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02C3" w14:textId="77777777" w:rsidR="00BE1F5F" w:rsidRDefault="00BE1F5F" w:rsidP="00BE1F5F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77341942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101CFC0" w14:textId="77777777" w:rsidR="00BE1F5F" w:rsidRDefault="00BE1F5F" w:rsidP="00BE1F5F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D8BDB94" w14:textId="51D4F1BE" w:rsidR="00BE1F5F" w:rsidRDefault="00BE1F5F" w:rsidP="00BE1F5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15 июля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1072</w:t>
      </w:r>
    </w:p>
    <w:p w14:paraId="72F58FA4" w14:textId="714AEFBF" w:rsidR="00911916" w:rsidRPr="00911916" w:rsidRDefault="00710597" w:rsidP="00453E3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_Hlk77158205"/>
      <w:bookmarkStart w:id="2" w:name="_Hlk76627793"/>
      <w:bookmarkEnd w:id="0"/>
      <w:r w:rsidRPr="00844B6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844B67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844B67" w:rsidRPr="00844B67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</w:t>
      </w:r>
      <w:r w:rsidR="00844B67" w:rsidRPr="00844B67">
        <w:rPr>
          <w:rFonts w:ascii="Times New Roman" w:hAnsi="Times New Roman"/>
          <w:b/>
          <w:color w:val="000000"/>
          <w:sz w:val="28"/>
          <w:szCs w:val="28"/>
        </w:rPr>
        <w:t xml:space="preserve">планировке территории, ограниченной ул. Коммунистическая, железной дорогой, ул. Советская, ул. Рабочая, рекой </w:t>
      </w:r>
      <w:proofErr w:type="spellStart"/>
      <w:r w:rsidR="00844B67" w:rsidRPr="00844B67">
        <w:rPr>
          <w:rFonts w:ascii="Times New Roman" w:hAnsi="Times New Roman"/>
          <w:b/>
          <w:color w:val="000000"/>
          <w:sz w:val="28"/>
          <w:szCs w:val="28"/>
        </w:rPr>
        <w:t>Саранка</w:t>
      </w:r>
      <w:proofErr w:type="spellEnd"/>
      <w:r w:rsidR="00844B67" w:rsidRPr="00844B67">
        <w:rPr>
          <w:rFonts w:ascii="Times New Roman" w:hAnsi="Times New Roman"/>
          <w:b/>
          <w:color w:val="000000"/>
          <w:sz w:val="28"/>
          <w:szCs w:val="28"/>
        </w:rPr>
        <w:t xml:space="preserve">, ул. </w:t>
      </w:r>
      <w:proofErr w:type="gramStart"/>
      <w:r w:rsidR="00844B67" w:rsidRPr="00844B67">
        <w:rPr>
          <w:rFonts w:ascii="Times New Roman" w:hAnsi="Times New Roman"/>
          <w:b/>
          <w:color w:val="000000"/>
          <w:sz w:val="28"/>
          <w:szCs w:val="28"/>
        </w:rPr>
        <w:t xml:space="preserve">Красноармейская, </w:t>
      </w:r>
      <w:r w:rsidR="00844B6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End"/>
      <w:r w:rsidR="00844B67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844B67" w:rsidRPr="00844B67">
        <w:rPr>
          <w:rFonts w:ascii="Times New Roman" w:hAnsi="Times New Roman"/>
          <w:b/>
          <w:color w:val="000000"/>
          <w:sz w:val="28"/>
          <w:szCs w:val="28"/>
        </w:rPr>
        <w:t xml:space="preserve">ул. Л. Толстого г. Саранска, включая проект межевания, в части изменения планировки территории </w:t>
      </w:r>
      <w:r w:rsidR="00844B67" w:rsidRPr="00844B67">
        <w:rPr>
          <w:rFonts w:ascii="Times New Roman" w:hAnsi="Times New Roman"/>
          <w:b/>
          <w:sz w:val="28"/>
          <w:szCs w:val="28"/>
        </w:rPr>
        <w:t xml:space="preserve">(проект планировки территории, проект межевания территории) земельного участка, расположенного в районе ул. Московская </w:t>
      </w:r>
      <w:r w:rsidR="00844B6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44B67" w:rsidRPr="00844B67">
        <w:rPr>
          <w:rFonts w:ascii="Times New Roman" w:hAnsi="Times New Roman"/>
          <w:b/>
          <w:sz w:val="28"/>
          <w:szCs w:val="28"/>
        </w:rPr>
        <w:t>г. Саранска</w:t>
      </w:r>
      <w:bookmarkEnd w:id="1"/>
    </w:p>
    <w:bookmarkEnd w:id="2"/>
    <w:p w14:paraId="6B7550AD" w14:textId="51A56355" w:rsidR="00C8668B" w:rsidRPr="00911916" w:rsidRDefault="00635CB9" w:rsidP="00453E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Принимая во внимание обращение</w:t>
      </w:r>
      <w:r w:rsidR="0006406A">
        <w:rPr>
          <w:rFonts w:ascii="Times New Roman" w:hAnsi="Times New Roman"/>
          <w:sz w:val="28"/>
          <w:szCs w:val="28"/>
        </w:rPr>
        <w:t xml:space="preserve"> Петрушиной Натальи Владимировны от                31 мая 2021 года (</w:t>
      </w:r>
      <w:proofErr w:type="spellStart"/>
      <w:r w:rsidR="0006406A">
        <w:rPr>
          <w:rFonts w:ascii="Times New Roman" w:hAnsi="Times New Roman"/>
          <w:sz w:val="28"/>
          <w:szCs w:val="28"/>
        </w:rPr>
        <w:t>Вх</w:t>
      </w:r>
      <w:proofErr w:type="spellEnd"/>
      <w:r w:rsidR="0006406A">
        <w:rPr>
          <w:rFonts w:ascii="Times New Roman" w:hAnsi="Times New Roman"/>
          <w:sz w:val="28"/>
          <w:szCs w:val="28"/>
        </w:rPr>
        <w:t xml:space="preserve">. № 503/5-58 от 31 мая 2021 года), действующей по доверенности </w:t>
      </w:r>
      <w:r w:rsidR="0006406A" w:rsidRPr="0006406A">
        <w:rPr>
          <w:rFonts w:ascii="Times New Roman" w:hAnsi="Times New Roman"/>
          <w:sz w:val="28"/>
          <w:szCs w:val="28"/>
        </w:rPr>
        <w:t xml:space="preserve">выданной </w:t>
      </w:r>
      <w:r w:rsidR="0006406A">
        <w:rPr>
          <w:rFonts w:ascii="Times New Roman" w:hAnsi="Times New Roman"/>
          <w:sz w:val="28"/>
          <w:szCs w:val="28"/>
        </w:rPr>
        <w:t>11</w:t>
      </w:r>
      <w:r w:rsidR="0006406A" w:rsidRPr="0006406A">
        <w:rPr>
          <w:rFonts w:ascii="Times New Roman" w:hAnsi="Times New Roman"/>
          <w:sz w:val="28"/>
          <w:szCs w:val="28"/>
        </w:rPr>
        <w:t xml:space="preserve"> ноября 20</w:t>
      </w:r>
      <w:r w:rsidR="0006406A">
        <w:rPr>
          <w:rFonts w:ascii="Times New Roman" w:hAnsi="Times New Roman"/>
          <w:sz w:val="28"/>
          <w:szCs w:val="28"/>
        </w:rPr>
        <w:t>1</w:t>
      </w:r>
      <w:r w:rsidR="001F4D7D">
        <w:rPr>
          <w:rFonts w:ascii="Times New Roman" w:hAnsi="Times New Roman"/>
          <w:sz w:val="28"/>
          <w:szCs w:val="28"/>
        </w:rPr>
        <w:t>9</w:t>
      </w:r>
      <w:r w:rsidR="0006406A" w:rsidRPr="0006406A">
        <w:rPr>
          <w:rFonts w:ascii="Times New Roman" w:hAnsi="Times New Roman"/>
          <w:sz w:val="28"/>
          <w:szCs w:val="28"/>
        </w:rPr>
        <w:t xml:space="preserve"> года, зарегистрированной в реестре </w:t>
      </w:r>
      <w:r w:rsidR="0006406A">
        <w:rPr>
          <w:rFonts w:ascii="Times New Roman" w:hAnsi="Times New Roman"/>
          <w:sz w:val="28"/>
          <w:szCs w:val="28"/>
        </w:rPr>
        <w:t xml:space="preserve">                            </w:t>
      </w:r>
      <w:r w:rsidR="0006406A" w:rsidRPr="0006406A">
        <w:rPr>
          <w:rFonts w:ascii="Times New Roman" w:hAnsi="Times New Roman"/>
          <w:sz w:val="28"/>
          <w:szCs w:val="28"/>
        </w:rPr>
        <w:t>за</w:t>
      </w:r>
      <w:r w:rsidR="0006406A">
        <w:rPr>
          <w:rFonts w:ascii="Times New Roman" w:hAnsi="Times New Roman"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sz w:val="28"/>
          <w:szCs w:val="28"/>
        </w:rPr>
        <w:t>№ 13/</w:t>
      </w:r>
      <w:r w:rsidR="0006406A">
        <w:rPr>
          <w:rFonts w:ascii="Times New Roman" w:hAnsi="Times New Roman"/>
          <w:sz w:val="28"/>
          <w:szCs w:val="28"/>
        </w:rPr>
        <w:t>51</w:t>
      </w:r>
      <w:r w:rsidR="0006406A" w:rsidRPr="0006406A">
        <w:rPr>
          <w:rFonts w:ascii="Times New Roman" w:hAnsi="Times New Roman"/>
          <w:sz w:val="28"/>
          <w:szCs w:val="28"/>
        </w:rPr>
        <w:t>-н/13-20</w:t>
      </w:r>
      <w:r w:rsidR="0006406A">
        <w:rPr>
          <w:rFonts w:ascii="Times New Roman" w:hAnsi="Times New Roman"/>
          <w:sz w:val="28"/>
          <w:szCs w:val="28"/>
        </w:rPr>
        <w:t>19</w:t>
      </w:r>
      <w:r w:rsidR="0006406A" w:rsidRPr="0006406A">
        <w:rPr>
          <w:rFonts w:ascii="Times New Roman" w:hAnsi="Times New Roman"/>
          <w:sz w:val="28"/>
          <w:szCs w:val="28"/>
        </w:rPr>
        <w:t>-</w:t>
      </w:r>
      <w:r w:rsidR="0006406A">
        <w:rPr>
          <w:rFonts w:ascii="Times New Roman" w:hAnsi="Times New Roman"/>
          <w:sz w:val="28"/>
          <w:szCs w:val="28"/>
        </w:rPr>
        <w:t>2</w:t>
      </w:r>
      <w:r w:rsidR="0006406A" w:rsidRPr="0006406A">
        <w:rPr>
          <w:rFonts w:ascii="Times New Roman" w:hAnsi="Times New Roman"/>
          <w:sz w:val="28"/>
          <w:szCs w:val="28"/>
        </w:rPr>
        <w:t>-</w:t>
      </w:r>
      <w:r w:rsidR="0006406A">
        <w:rPr>
          <w:rFonts w:ascii="Times New Roman" w:hAnsi="Times New Roman"/>
          <w:sz w:val="28"/>
          <w:szCs w:val="28"/>
        </w:rPr>
        <w:t>479</w:t>
      </w:r>
      <w:r w:rsidR="0006406A" w:rsidRPr="0006406A">
        <w:rPr>
          <w:rFonts w:ascii="Times New Roman" w:hAnsi="Times New Roman"/>
          <w:sz w:val="28"/>
          <w:szCs w:val="28"/>
        </w:rPr>
        <w:t xml:space="preserve">, удостоверенной </w:t>
      </w:r>
      <w:r w:rsidR="0006406A">
        <w:rPr>
          <w:rFonts w:ascii="Times New Roman" w:hAnsi="Times New Roman"/>
          <w:sz w:val="28"/>
          <w:szCs w:val="28"/>
        </w:rPr>
        <w:t>Родионовым Владимиром Сергеевичем</w:t>
      </w:r>
      <w:r w:rsidR="0006406A" w:rsidRPr="0006406A">
        <w:rPr>
          <w:rFonts w:ascii="Times New Roman" w:hAnsi="Times New Roman"/>
          <w:sz w:val="28"/>
          <w:szCs w:val="28"/>
        </w:rPr>
        <w:t>, нотариус</w:t>
      </w:r>
      <w:r w:rsidR="0006406A">
        <w:rPr>
          <w:rFonts w:ascii="Times New Roman" w:hAnsi="Times New Roman"/>
          <w:sz w:val="28"/>
          <w:szCs w:val="28"/>
        </w:rPr>
        <w:t>ом</w:t>
      </w:r>
      <w:r w:rsidR="0006406A" w:rsidRPr="0006406A">
        <w:rPr>
          <w:rFonts w:ascii="Times New Roman" w:hAnsi="Times New Roman"/>
          <w:sz w:val="28"/>
          <w:szCs w:val="28"/>
        </w:rPr>
        <w:t xml:space="preserve"> Саранского нотариального округа Республики Мордовия, за Православн</w:t>
      </w:r>
      <w:r w:rsidR="0006406A">
        <w:rPr>
          <w:rFonts w:ascii="Times New Roman" w:hAnsi="Times New Roman"/>
          <w:sz w:val="28"/>
          <w:szCs w:val="28"/>
        </w:rPr>
        <w:t>ую</w:t>
      </w:r>
      <w:r w:rsidR="0006406A" w:rsidRPr="0006406A">
        <w:rPr>
          <w:rFonts w:ascii="Times New Roman" w:hAnsi="Times New Roman"/>
          <w:sz w:val="28"/>
          <w:szCs w:val="28"/>
        </w:rPr>
        <w:t xml:space="preserve"> религиозн</w:t>
      </w:r>
      <w:r w:rsidR="0006406A">
        <w:rPr>
          <w:rFonts w:ascii="Times New Roman" w:hAnsi="Times New Roman"/>
          <w:sz w:val="28"/>
          <w:szCs w:val="28"/>
        </w:rPr>
        <w:t>ую</w:t>
      </w:r>
      <w:r w:rsidR="0006406A" w:rsidRPr="0006406A">
        <w:rPr>
          <w:rFonts w:ascii="Times New Roman" w:hAnsi="Times New Roman"/>
          <w:sz w:val="28"/>
          <w:szCs w:val="28"/>
        </w:rPr>
        <w:t xml:space="preserve"> организаци</w:t>
      </w:r>
      <w:r w:rsidR="0006406A">
        <w:rPr>
          <w:rFonts w:ascii="Times New Roman" w:hAnsi="Times New Roman"/>
          <w:sz w:val="28"/>
          <w:szCs w:val="28"/>
        </w:rPr>
        <w:t>ю</w:t>
      </w:r>
      <w:r w:rsidR="0006406A" w:rsidRPr="0006406A">
        <w:rPr>
          <w:rFonts w:ascii="Times New Roman" w:hAnsi="Times New Roman"/>
          <w:sz w:val="28"/>
          <w:szCs w:val="28"/>
        </w:rPr>
        <w:t xml:space="preserve"> «Саранская и Мордовская Епархия Русской Православной Церкви (Московский Патриархат)»</w:t>
      </w:r>
      <w:r w:rsidR="000A69F6" w:rsidRPr="00911916">
        <w:rPr>
          <w:rFonts w:ascii="Times New Roman" w:hAnsi="Times New Roman"/>
          <w:sz w:val="28"/>
          <w:szCs w:val="28"/>
        </w:rPr>
        <w:t>, в</w:t>
      </w:r>
      <w:r w:rsidR="0051759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06406A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>№ 131-ФЗ</w:t>
      </w:r>
      <w:r w:rsidR="000A69F6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1191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911916">
        <w:rPr>
          <w:rFonts w:ascii="Times New Roman" w:hAnsi="Times New Roman"/>
          <w:sz w:val="28"/>
          <w:szCs w:val="28"/>
        </w:rPr>
        <w:t xml:space="preserve">статьями </w:t>
      </w:r>
      <w:r w:rsidR="0006406A">
        <w:rPr>
          <w:rFonts w:ascii="Times New Roman" w:hAnsi="Times New Roman"/>
          <w:sz w:val="28"/>
          <w:szCs w:val="28"/>
        </w:rPr>
        <w:t xml:space="preserve">                         </w:t>
      </w:r>
      <w:r w:rsidR="0000473C" w:rsidRPr="0091191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1191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11916">
        <w:rPr>
          <w:rFonts w:ascii="Times New Roman" w:hAnsi="Times New Roman"/>
          <w:sz w:val="28"/>
          <w:szCs w:val="28"/>
        </w:rPr>
        <w:t xml:space="preserve">, </w:t>
      </w:r>
      <w:r w:rsidR="0006406A" w:rsidRPr="0006406A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30 января 2012 года № 234 «Об утверждении документации </w:t>
      </w:r>
      <w:r w:rsidR="0006406A" w:rsidRPr="0006406A">
        <w:rPr>
          <w:rFonts w:ascii="Times New Roman" w:hAnsi="Times New Roman"/>
          <w:bCs/>
          <w:sz w:val="28"/>
          <w:szCs w:val="28"/>
        </w:rPr>
        <w:t xml:space="preserve">по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планировке территории, ограниченной улицей Коммунистическая, железной дорогой, улицами Советская, Рабочая, рекой </w:t>
      </w:r>
      <w:proofErr w:type="spellStart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Саранка</w:t>
      </w:r>
      <w:proofErr w:type="spellEnd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, улицами Красноармейская, Л.</w:t>
      </w:r>
      <w:r w:rsidR="000640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Толстого г. Саранска, включая проект межевания» (с изменениями, внесенными постановлениями Администрации городского округа Саранск от 21 сентября 2018 года № 2175, от 14 января 2019 года № 17)</w:t>
      </w:r>
      <w:r w:rsidR="00644DAB" w:rsidRPr="0006406A">
        <w:rPr>
          <w:rFonts w:ascii="Times New Roman" w:hAnsi="Times New Roman"/>
          <w:sz w:val="28"/>
          <w:szCs w:val="28"/>
        </w:rPr>
        <w:t xml:space="preserve">, </w:t>
      </w:r>
      <w:r w:rsidR="00F029FC" w:rsidRPr="0006406A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06406A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06406A">
        <w:rPr>
          <w:rFonts w:ascii="Times New Roman" w:hAnsi="Times New Roman"/>
          <w:sz w:val="28"/>
          <w:szCs w:val="28"/>
        </w:rPr>
        <w:t>17 мая</w:t>
      </w:r>
      <w:r w:rsidR="00911916" w:rsidRPr="0006406A">
        <w:rPr>
          <w:rFonts w:ascii="Times New Roman" w:hAnsi="Times New Roman"/>
          <w:sz w:val="28"/>
          <w:szCs w:val="28"/>
        </w:rPr>
        <w:t xml:space="preserve"> </w:t>
      </w:r>
      <w:r w:rsidR="007B0D0C" w:rsidRPr="0006406A">
        <w:rPr>
          <w:rFonts w:ascii="Times New Roman" w:hAnsi="Times New Roman"/>
          <w:sz w:val="28"/>
          <w:szCs w:val="28"/>
        </w:rPr>
        <w:t>202</w:t>
      </w:r>
      <w:r w:rsidR="00911916" w:rsidRPr="0006406A">
        <w:rPr>
          <w:rFonts w:ascii="Times New Roman" w:hAnsi="Times New Roman"/>
          <w:sz w:val="28"/>
          <w:szCs w:val="28"/>
        </w:rPr>
        <w:t>1</w:t>
      </w:r>
      <w:r w:rsidR="00F029FC" w:rsidRPr="0006406A">
        <w:rPr>
          <w:rFonts w:ascii="Times New Roman" w:hAnsi="Times New Roman"/>
          <w:sz w:val="28"/>
          <w:szCs w:val="28"/>
        </w:rPr>
        <w:t xml:space="preserve"> года</w:t>
      </w:r>
      <w:r w:rsidR="00F029FC" w:rsidRPr="00911916">
        <w:rPr>
          <w:rFonts w:ascii="Times New Roman" w:hAnsi="Times New Roman"/>
          <w:sz w:val="28"/>
          <w:szCs w:val="28"/>
        </w:rPr>
        <w:t xml:space="preserve"> </w:t>
      </w:r>
      <w:r w:rsidR="0006406A">
        <w:rPr>
          <w:rFonts w:ascii="Times New Roman" w:hAnsi="Times New Roman"/>
          <w:sz w:val="28"/>
          <w:szCs w:val="28"/>
        </w:rPr>
        <w:t xml:space="preserve">                </w:t>
      </w:r>
      <w:r w:rsidR="00F029FC" w:rsidRPr="00911916">
        <w:rPr>
          <w:rFonts w:ascii="Times New Roman" w:hAnsi="Times New Roman"/>
          <w:sz w:val="28"/>
          <w:szCs w:val="28"/>
        </w:rPr>
        <w:t xml:space="preserve">№ </w:t>
      </w:r>
      <w:r w:rsidR="0006406A">
        <w:rPr>
          <w:rFonts w:ascii="Times New Roman" w:hAnsi="Times New Roman"/>
          <w:sz w:val="28"/>
          <w:szCs w:val="28"/>
        </w:rPr>
        <w:t>749</w:t>
      </w:r>
      <w:r w:rsidR="00911916" w:rsidRPr="00911916">
        <w:rPr>
          <w:rFonts w:ascii="Times New Roman" w:hAnsi="Times New Roman"/>
          <w:sz w:val="28"/>
          <w:szCs w:val="28"/>
        </w:rPr>
        <w:t xml:space="preserve"> </w:t>
      </w:r>
      <w:r w:rsidR="00767A4C" w:rsidRPr="00911916">
        <w:rPr>
          <w:rFonts w:ascii="Times New Roman" w:hAnsi="Times New Roman"/>
          <w:sz w:val="28"/>
          <w:szCs w:val="28"/>
        </w:rPr>
        <w:t>«</w:t>
      </w:r>
      <w:r w:rsidR="00F029FC" w:rsidRPr="00911916">
        <w:rPr>
          <w:rFonts w:ascii="Times New Roman" w:hAnsi="Times New Roman"/>
          <w:sz w:val="28"/>
          <w:szCs w:val="28"/>
        </w:rPr>
        <w:t xml:space="preserve">О подготовке 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F029FC" w:rsidRPr="0006406A">
        <w:rPr>
          <w:rFonts w:ascii="Times New Roman" w:hAnsi="Times New Roman"/>
          <w:sz w:val="28"/>
          <w:szCs w:val="28"/>
        </w:rPr>
        <w:t>документации</w:t>
      </w:r>
      <w:r w:rsidR="00EE766E" w:rsidRPr="0006406A">
        <w:rPr>
          <w:rFonts w:ascii="Times New Roman" w:hAnsi="Times New Roman"/>
          <w:sz w:val="28"/>
          <w:szCs w:val="28"/>
        </w:rPr>
        <w:t xml:space="preserve"> </w:t>
      </w:r>
      <w:r w:rsidR="00F029FC" w:rsidRPr="0006406A">
        <w:rPr>
          <w:rFonts w:ascii="Times New Roman" w:hAnsi="Times New Roman"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sz w:val="28"/>
          <w:szCs w:val="28"/>
        </w:rPr>
        <w:t xml:space="preserve">по внесению изменений в документацию по </w:t>
      </w:r>
      <w:r w:rsidR="0006406A" w:rsidRPr="0006406A">
        <w:rPr>
          <w:rFonts w:ascii="Times New Roman" w:hAnsi="Times New Roman"/>
          <w:color w:val="000000"/>
          <w:sz w:val="28"/>
          <w:szCs w:val="28"/>
        </w:rPr>
        <w:t xml:space="preserve">планировке территории, ограниченной ул. Коммунистическая, железной дорогой, ул. Советская, ул. Рабочая, рекой </w:t>
      </w:r>
      <w:proofErr w:type="spellStart"/>
      <w:r w:rsidR="0006406A" w:rsidRPr="0006406A">
        <w:rPr>
          <w:rFonts w:ascii="Times New Roman" w:hAnsi="Times New Roman"/>
          <w:color w:val="000000"/>
          <w:sz w:val="28"/>
          <w:szCs w:val="28"/>
        </w:rPr>
        <w:t>Саранка</w:t>
      </w:r>
      <w:proofErr w:type="spellEnd"/>
      <w:r w:rsidR="0006406A" w:rsidRPr="0006406A">
        <w:rPr>
          <w:rFonts w:ascii="Times New Roman" w:hAnsi="Times New Roman"/>
          <w:color w:val="000000"/>
          <w:sz w:val="28"/>
          <w:szCs w:val="28"/>
        </w:rPr>
        <w:t>, ул. Красноармейская, ул. Л. Толстого</w:t>
      </w:r>
      <w:r w:rsidR="0006406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6406A" w:rsidRPr="0006406A">
        <w:rPr>
          <w:rFonts w:ascii="Times New Roman" w:hAnsi="Times New Roman"/>
          <w:color w:val="000000"/>
          <w:sz w:val="28"/>
          <w:szCs w:val="28"/>
        </w:rPr>
        <w:t xml:space="preserve"> г. Саранска, включая проект межевания, в части изменения планировки территории </w:t>
      </w:r>
      <w:r w:rsidR="0006406A" w:rsidRPr="0006406A">
        <w:rPr>
          <w:rFonts w:ascii="Times New Roman" w:hAnsi="Times New Roman"/>
          <w:sz w:val="28"/>
          <w:szCs w:val="28"/>
        </w:rPr>
        <w:t>(проект планировки территории, проект межевания территории) земельного участка, расположенного в районе ул. Московская</w:t>
      </w:r>
      <w:r w:rsidR="0006406A">
        <w:rPr>
          <w:rFonts w:ascii="Times New Roman" w:hAnsi="Times New Roman"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sz w:val="28"/>
          <w:szCs w:val="28"/>
        </w:rPr>
        <w:t>г. Саранска</w:t>
      </w:r>
      <w:r w:rsidR="007B0D0C" w:rsidRPr="0006406A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06406A">
        <w:rPr>
          <w:rFonts w:ascii="Times New Roman" w:hAnsi="Times New Roman"/>
          <w:sz w:val="28"/>
          <w:szCs w:val="28"/>
        </w:rPr>
        <w:t>,</w:t>
      </w:r>
      <w:r w:rsidR="00EE766E" w:rsidRPr="0006406A">
        <w:rPr>
          <w:rFonts w:ascii="Times New Roman" w:hAnsi="Times New Roman"/>
          <w:sz w:val="28"/>
          <w:szCs w:val="28"/>
        </w:rPr>
        <w:t xml:space="preserve"> </w:t>
      </w:r>
      <w:r w:rsidR="0028759D" w:rsidRPr="0006406A">
        <w:rPr>
          <w:rFonts w:ascii="Times New Roman" w:hAnsi="Times New Roman"/>
          <w:sz w:val="28"/>
          <w:szCs w:val="28"/>
        </w:rPr>
        <w:t>постановлением</w:t>
      </w:r>
      <w:r w:rsidR="005B7DE9" w:rsidRPr="0006406A">
        <w:rPr>
          <w:rFonts w:ascii="Times New Roman" w:hAnsi="Times New Roman"/>
          <w:sz w:val="28"/>
          <w:szCs w:val="28"/>
        </w:rPr>
        <w:t xml:space="preserve"> Гла</w:t>
      </w:r>
      <w:r w:rsidR="00CD1553" w:rsidRPr="0006406A">
        <w:rPr>
          <w:rFonts w:ascii="Times New Roman" w:hAnsi="Times New Roman"/>
          <w:sz w:val="28"/>
          <w:szCs w:val="28"/>
        </w:rPr>
        <w:t>вы городского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округа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>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CD1553" w:rsidRPr="00911916">
        <w:rPr>
          <w:rFonts w:ascii="Times New Roman" w:hAnsi="Times New Roman"/>
          <w:sz w:val="28"/>
          <w:szCs w:val="28"/>
        </w:rPr>
        <w:t xml:space="preserve">от </w:t>
      </w:r>
      <w:r w:rsidR="0006406A">
        <w:rPr>
          <w:rFonts w:ascii="Times New Roman" w:hAnsi="Times New Roman"/>
          <w:sz w:val="28"/>
          <w:szCs w:val="28"/>
        </w:rPr>
        <w:t>1 июня</w:t>
      </w:r>
      <w:r w:rsidR="00767A4C" w:rsidRPr="00911916">
        <w:rPr>
          <w:rFonts w:ascii="Times New Roman" w:hAnsi="Times New Roman"/>
          <w:sz w:val="28"/>
          <w:szCs w:val="28"/>
        </w:rPr>
        <w:t xml:space="preserve"> </w:t>
      </w:r>
      <w:r w:rsidR="00F029FC" w:rsidRPr="00911916">
        <w:rPr>
          <w:rFonts w:ascii="Times New Roman" w:hAnsi="Times New Roman"/>
          <w:sz w:val="28"/>
          <w:szCs w:val="28"/>
        </w:rPr>
        <w:t>202</w:t>
      </w:r>
      <w:r w:rsidR="00911916" w:rsidRPr="00911916">
        <w:rPr>
          <w:rFonts w:ascii="Times New Roman" w:hAnsi="Times New Roman"/>
          <w:sz w:val="28"/>
          <w:szCs w:val="28"/>
        </w:rPr>
        <w:t>1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4447C7" w:rsidRPr="00911916">
        <w:rPr>
          <w:rFonts w:ascii="Times New Roman" w:hAnsi="Times New Roman"/>
          <w:sz w:val="28"/>
          <w:szCs w:val="28"/>
        </w:rPr>
        <w:t>года</w:t>
      </w:r>
      <w:r w:rsidR="007B0D0C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№ </w:t>
      </w:r>
      <w:r w:rsidR="00911916" w:rsidRPr="00911916">
        <w:rPr>
          <w:rFonts w:ascii="Times New Roman" w:hAnsi="Times New Roman"/>
          <w:sz w:val="28"/>
          <w:szCs w:val="28"/>
        </w:rPr>
        <w:t>3</w:t>
      </w:r>
      <w:r w:rsidR="0006406A">
        <w:rPr>
          <w:rFonts w:ascii="Times New Roman" w:hAnsi="Times New Roman"/>
          <w:sz w:val="28"/>
          <w:szCs w:val="28"/>
        </w:rPr>
        <w:t>1</w:t>
      </w:r>
      <w:r w:rsidR="00911916" w:rsidRPr="00911916">
        <w:rPr>
          <w:rFonts w:ascii="Times New Roman" w:hAnsi="Times New Roman"/>
          <w:sz w:val="28"/>
          <w:szCs w:val="28"/>
        </w:rPr>
        <w:t>6</w:t>
      </w:r>
      <w:r w:rsidR="009F7033" w:rsidRPr="00911916">
        <w:rPr>
          <w:rFonts w:ascii="Times New Roman" w:hAnsi="Times New Roman"/>
          <w:sz w:val="28"/>
          <w:szCs w:val="28"/>
        </w:rPr>
        <w:t>-ПГ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7131BF" w:rsidRPr="00911916">
        <w:rPr>
          <w:rFonts w:ascii="Times New Roman" w:hAnsi="Times New Roman"/>
          <w:sz w:val="28"/>
          <w:szCs w:val="28"/>
        </w:rPr>
        <w:t>«</w:t>
      </w:r>
      <w:r w:rsidR="005B7DE9" w:rsidRPr="00911916">
        <w:rPr>
          <w:rFonts w:ascii="Times New Roman" w:hAnsi="Times New Roman"/>
          <w:sz w:val="28"/>
          <w:szCs w:val="28"/>
        </w:rPr>
        <w:t>О</w:t>
      </w:r>
      <w:r w:rsidR="00EE766E" w:rsidRPr="00911916">
        <w:rPr>
          <w:rFonts w:ascii="Times New Roman" w:hAnsi="Times New Roman"/>
          <w:sz w:val="28"/>
          <w:szCs w:val="28"/>
        </w:rPr>
        <w:t xml:space="preserve"> </w:t>
      </w:r>
      <w:r w:rsidR="005B7DE9" w:rsidRPr="00911916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7F23C1" w:rsidRPr="00911916">
        <w:rPr>
          <w:rFonts w:ascii="Times New Roman" w:hAnsi="Times New Roman"/>
          <w:sz w:val="28"/>
          <w:szCs w:val="28"/>
        </w:rPr>
        <w:t xml:space="preserve">документации </w:t>
      </w:r>
      <w:r w:rsidR="0006406A" w:rsidRPr="0006406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планировке территории, ограниченной ул. Коммунистическая, железной дорогой, ул. Советская, ул. Рабочая, рекой </w:t>
      </w:r>
      <w:proofErr w:type="spellStart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Саранка</w:t>
      </w:r>
      <w:proofErr w:type="spellEnd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, ул. Красноармейская,</w:t>
      </w:r>
      <w:r w:rsidR="000640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ул. Л. Толстого </w:t>
      </w:r>
      <w:r w:rsidR="0006406A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г. Саранска, включая проект межевания, в части изменения планировки территории </w:t>
      </w:r>
      <w:r w:rsidR="0006406A" w:rsidRPr="0006406A">
        <w:rPr>
          <w:rFonts w:ascii="Times New Roman" w:hAnsi="Times New Roman"/>
          <w:bCs/>
          <w:sz w:val="28"/>
          <w:szCs w:val="28"/>
        </w:rPr>
        <w:t xml:space="preserve">(проект планировки территории, проект межевания территории) земельного участка, </w:t>
      </w:r>
      <w:r w:rsidR="0006406A" w:rsidRPr="0006406A">
        <w:rPr>
          <w:rFonts w:ascii="Times New Roman" w:hAnsi="Times New Roman"/>
          <w:bCs/>
          <w:sz w:val="28"/>
          <w:szCs w:val="28"/>
        </w:rPr>
        <w:lastRenderedPageBreak/>
        <w:t>расположенного в районе ул. Московская г. Саранска</w:t>
      </w:r>
      <w:r w:rsidR="00F130F7" w:rsidRPr="0091191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11916">
        <w:rPr>
          <w:rFonts w:ascii="Times New Roman" w:hAnsi="Times New Roman"/>
          <w:sz w:val="28"/>
          <w:szCs w:val="28"/>
        </w:rPr>
        <w:t>,</w:t>
      </w:r>
      <w:r w:rsidR="000D42CC" w:rsidRPr="00911916">
        <w:rPr>
          <w:rFonts w:ascii="Times New Roman" w:hAnsi="Times New Roman"/>
          <w:sz w:val="28"/>
          <w:szCs w:val="28"/>
        </w:rPr>
        <w:t xml:space="preserve"> </w:t>
      </w:r>
      <w:r w:rsidR="00744453" w:rsidRPr="00911916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911916">
        <w:rPr>
          <w:rFonts w:ascii="Times New Roman" w:hAnsi="Times New Roman"/>
          <w:sz w:val="28"/>
          <w:szCs w:val="28"/>
        </w:rPr>
        <w:t xml:space="preserve">вопросу </w:t>
      </w:r>
      <w:r w:rsidR="007B0D0C" w:rsidRPr="00911916">
        <w:rPr>
          <w:rFonts w:ascii="Times New Roman" w:hAnsi="Times New Roman"/>
          <w:sz w:val="28"/>
          <w:szCs w:val="28"/>
        </w:rPr>
        <w:t>внесени</w:t>
      </w:r>
      <w:r w:rsidR="00911916">
        <w:rPr>
          <w:rFonts w:ascii="Times New Roman" w:hAnsi="Times New Roman"/>
          <w:sz w:val="28"/>
          <w:szCs w:val="28"/>
        </w:rPr>
        <w:t>я</w:t>
      </w:r>
      <w:r w:rsidR="007B0D0C" w:rsidRPr="00911916">
        <w:rPr>
          <w:rFonts w:ascii="Times New Roman" w:hAnsi="Times New Roman"/>
          <w:sz w:val="28"/>
          <w:szCs w:val="28"/>
        </w:rPr>
        <w:t xml:space="preserve"> изменений </w:t>
      </w:r>
      <w:r w:rsidR="0006406A" w:rsidRPr="0006406A">
        <w:rPr>
          <w:rFonts w:ascii="Times New Roman" w:hAnsi="Times New Roman"/>
          <w:bCs/>
          <w:sz w:val="28"/>
          <w:szCs w:val="28"/>
        </w:rPr>
        <w:t xml:space="preserve">в документацию по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планировке территории, ограниченной ул. Коммунистическая, железной дорогой, ул. Советская, ул. Рабочая, рекой </w:t>
      </w:r>
      <w:proofErr w:type="spellStart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Саранка</w:t>
      </w:r>
      <w:proofErr w:type="spellEnd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, ул. Красноармейская, ул. Л. Толстого </w:t>
      </w:r>
      <w:r w:rsidR="0006406A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г. Саранска, включая проект межевания, в части изменения планировки территории </w:t>
      </w:r>
      <w:r w:rsidR="0006406A" w:rsidRPr="0006406A">
        <w:rPr>
          <w:rFonts w:ascii="Times New Roman" w:hAnsi="Times New Roman"/>
          <w:bCs/>
          <w:sz w:val="28"/>
          <w:szCs w:val="28"/>
        </w:rPr>
        <w:t>(проект планировки территории, проект межевания территории) земельного участка, расположенного в районе ул. Московская г. Саранска</w:t>
      </w:r>
      <w:r w:rsidR="00744453" w:rsidRPr="00911916">
        <w:rPr>
          <w:rFonts w:ascii="Times New Roman" w:hAnsi="Times New Roman"/>
          <w:sz w:val="28"/>
          <w:szCs w:val="28"/>
        </w:rPr>
        <w:t>,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="000B53AA" w:rsidRPr="00911916">
        <w:rPr>
          <w:rFonts w:ascii="Times New Roman" w:hAnsi="Times New Roman"/>
          <w:sz w:val="28"/>
          <w:szCs w:val="28"/>
        </w:rPr>
        <w:t>проведенных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06406A">
        <w:rPr>
          <w:rFonts w:ascii="Times New Roman" w:hAnsi="Times New Roman"/>
          <w:sz w:val="28"/>
          <w:szCs w:val="28"/>
        </w:rPr>
        <w:t>2</w:t>
      </w:r>
      <w:r w:rsidR="00911916">
        <w:rPr>
          <w:rFonts w:ascii="Times New Roman" w:hAnsi="Times New Roman"/>
          <w:sz w:val="28"/>
          <w:szCs w:val="28"/>
        </w:rPr>
        <w:t>8 июня</w:t>
      </w:r>
      <w:r w:rsidR="002B13FF" w:rsidRPr="00911916">
        <w:rPr>
          <w:rFonts w:ascii="Times New Roman" w:hAnsi="Times New Roman"/>
          <w:sz w:val="28"/>
          <w:szCs w:val="28"/>
        </w:rPr>
        <w:t xml:space="preserve"> </w:t>
      </w:r>
      <w:r w:rsidR="0006406A">
        <w:rPr>
          <w:rFonts w:ascii="Times New Roman" w:hAnsi="Times New Roman"/>
          <w:sz w:val="28"/>
          <w:szCs w:val="28"/>
        </w:rPr>
        <w:t xml:space="preserve">                       </w:t>
      </w:r>
      <w:r w:rsidR="0000473C" w:rsidRPr="00911916">
        <w:rPr>
          <w:rFonts w:ascii="Times New Roman" w:hAnsi="Times New Roman"/>
          <w:sz w:val="28"/>
          <w:szCs w:val="28"/>
        </w:rPr>
        <w:t>20</w:t>
      </w:r>
      <w:r w:rsidR="00B76501" w:rsidRPr="00911916">
        <w:rPr>
          <w:rFonts w:ascii="Times New Roman" w:hAnsi="Times New Roman"/>
          <w:sz w:val="28"/>
          <w:szCs w:val="28"/>
        </w:rPr>
        <w:t>2</w:t>
      </w:r>
      <w:r w:rsidR="00911916">
        <w:rPr>
          <w:rFonts w:ascii="Times New Roman" w:hAnsi="Times New Roman"/>
          <w:sz w:val="28"/>
          <w:szCs w:val="28"/>
        </w:rPr>
        <w:t>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1F715B" w:rsidRPr="00911916">
        <w:rPr>
          <w:rFonts w:ascii="Times New Roman" w:hAnsi="Times New Roman"/>
          <w:sz w:val="28"/>
          <w:szCs w:val="28"/>
        </w:rPr>
        <w:t xml:space="preserve">, </w:t>
      </w:r>
      <w:r w:rsidR="002817D3" w:rsidRPr="0091191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1191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11916">
        <w:rPr>
          <w:rFonts w:ascii="Times New Roman" w:hAnsi="Times New Roman"/>
          <w:sz w:val="28"/>
          <w:szCs w:val="28"/>
        </w:rPr>
        <w:t xml:space="preserve">ых </w:t>
      </w:r>
      <w:r w:rsidR="006C0F84" w:rsidRPr="0091191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11916">
        <w:rPr>
          <w:rFonts w:ascii="Times New Roman" w:hAnsi="Times New Roman"/>
          <w:sz w:val="28"/>
          <w:szCs w:val="28"/>
        </w:rPr>
        <w:t xml:space="preserve"> в </w:t>
      </w:r>
      <w:r w:rsidR="00F66746" w:rsidRPr="00911916">
        <w:rPr>
          <w:rFonts w:ascii="Times New Roman" w:hAnsi="Times New Roman"/>
          <w:sz w:val="28"/>
          <w:szCs w:val="28"/>
        </w:rPr>
        <w:t>г</w:t>
      </w:r>
      <w:r w:rsidR="00A25F45" w:rsidRPr="00911916">
        <w:rPr>
          <w:rFonts w:ascii="Times New Roman" w:hAnsi="Times New Roman"/>
          <w:sz w:val="28"/>
          <w:szCs w:val="28"/>
        </w:rPr>
        <w:t>азете</w:t>
      </w:r>
      <w:r w:rsidR="009B31D4" w:rsidRPr="00911916">
        <w:rPr>
          <w:rFonts w:ascii="Times New Roman" w:hAnsi="Times New Roman"/>
          <w:sz w:val="28"/>
          <w:szCs w:val="28"/>
        </w:rPr>
        <w:t xml:space="preserve"> «</w:t>
      </w:r>
      <w:r w:rsidR="00A90B34" w:rsidRPr="0091191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11916">
        <w:rPr>
          <w:rFonts w:ascii="Times New Roman" w:hAnsi="Times New Roman"/>
          <w:sz w:val="28"/>
          <w:szCs w:val="28"/>
        </w:rPr>
        <w:t xml:space="preserve">» от </w:t>
      </w:r>
      <w:r w:rsidR="0006406A">
        <w:rPr>
          <w:rFonts w:ascii="Times New Roman" w:hAnsi="Times New Roman"/>
          <w:sz w:val="28"/>
          <w:szCs w:val="28"/>
        </w:rPr>
        <w:t>14</w:t>
      </w:r>
      <w:r w:rsidR="00911916">
        <w:rPr>
          <w:rFonts w:ascii="Times New Roman" w:hAnsi="Times New Roman"/>
          <w:sz w:val="28"/>
          <w:szCs w:val="28"/>
        </w:rPr>
        <w:t xml:space="preserve"> июля </w:t>
      </w:r>
      <w:r w:rsidR="007B0D0C" w:rsidRPr="00911916">
        <w:rPr>
          <w:rFonts w:ascii="Times New Roman" w:hAnsi="Times New Roman"/>
          <w:sz w:val="28"/>
          <w:szCs w:val="28"/>
        </w:rPr>
        <w:t>2021</w:t>
      </w:r>
      <w:r w:rsidR="0000473C" w:rsidRPr="00911916">
        <w:rPr>
          <w:rFonts w:ascii="Times New Roman" w:hAnsi="Times New Roman"/>
          <w:sz w:val="28"/>
          <w:szCs w:val="28"/>
        </w:rPr>
        <w:t xml:space="preserve"> г</w:t>
      </w:r>
      <w:r w:rsidR="00FA2226" w:rsidRPr="00911916">
        <w:rPr>
          <w:rFonts w:ascii="Times New Roman" w:hAnsi="Times New Roman"/>
          <w:sz w:val="28"/>
          <w:szCs w:val="28"/>
        </w:rPr>
        <w:t>ода</w:t>
      </w:r>
      <w:r w:rsidR="00744453" w:rsidRPr="00911916">
        <w:rPr>
          <w:rFonts w:ascii="Times New Roman" w:hAnsi="Times New Roman"/>
          <w:sz w:val="28"/>
          <w:szCs w:val="28"/>
        </w:rPr>
        <w:t xml:space="preserve"> № </w:t>
      </w:r>
      <w:r w:rsidR="00911916">
        <w:rPr>
          <w:rFonts w:ascii="Times New Roman" w:hAnsi="Times New Roman"/>
          <w:sz w:val="28"/>
          <w:szCs w:val="28"/>
        </w:rPr>
        <w:t>2</w:t>
      </w:r>
      <w:r w:rsidR="0006406A">
        <w:rPr>
          <w:rFonts w:ascii="Times New Roman" w:hAnsi="Times New Roman"/>
          <w:sz w:val="28"/>
          <w:szCs w:val="28"/>
        </w:rPr>
        <w:t>7</w:t>
      </w:r>
      <w:r w:rsidR="0000473C" w:rsidRPr="00911916">
        <w:rPr>
          <w:rFonts w:ascii="Times New Roman" w:hAnsi="Times New Roman"/>
          <w:sz w:val="28"/>
          <w:szCs w:val="28"/>
        </w:rPr>
        <w:t>,</w:t>
      </w:r>
      <w:r w:rsidR="00C91DF6" w:rsidRPr="00911916">
        <w:rPr>
          <w:rFonts w:ascii="Times New Roman" w:hAnsi="Times New Roman"/>
          <w:sz w:val="28"/>
          <w:szCs w:val="28"/>
        </w:rPr>
        <w:t xml:space="preserve"> </w:t>
      </w:r>
      <w:r w:rsidR="00C9669D" w:rsidRPr="00911916">
        <w:rPr>
          <w:rFonts w:ascii="Times New Roman" w:hAnsi="Times New Roman"/>
          <w:sz w:val="28"/>
          <w:szCs w:val="28"/>
        </w:rPr>
        <w:t xml:space="preserve">иных </w:t>
      </w:r>
      <w:r w:rsidR="0000473C" w:rsidRPr="0091191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11916">
        <w:rPr>
          <w:rFonts w:ascii="Times New Roman" w:hAnsi="Times New Roman"/>
          <w:sz w:val="28"/>
          <w:szCs w:val="28"/>
        </w:rPr>
        <w:t xml:space="preserve"> </w:t>
      </w:r>
      <w:r w:rsidR="00990873" w:rsidRPr="00911916">
        <w:rPr>
          <w:rFonts w:ascii="Times New Roman" w:hAnsi="Times New Roman"/>
          <w:sz w:val="28"/>
          <w:szCs w:val="28"/>
        </w:rPr>
        <w:t>Администрация г</w:t>
      </w:r>
      <w:r w:rsidR="00C9669D" w:rsidRPr="0091191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11916">
        <w:rPr>
          <w:rFonts w:ascii="Times New Roman" w:hAnsi="Times New Roman"/>
          <w:sz w:val="28"/>
          <w:szCs w:val="28"/>
        </w:rPr>
        <w:t>округа Саранск</w:t>
      </w:r>
      <w:r w:rsidR="00EA7D97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b/>
          <w:sz w:val="28"/>
          <w:szCs w:val="28"/>
        </w:rPr>
        <w:t>постановл</w:t>
      </w:r>
      <w:r w:rsidR="00453E34" w:rsidRPr="00911916">
        <w:rPr>
          <w:rFonts w:ascii="Times New Roman" w:hAnsi="Times New Roman"/>
          <w:b/>
          <w:sz w:val="28"/>
          <w:szCs w:val="28"/>
        </w:rPr>
        <w:t>я</w:t>
      </w:r>
      <w:r w:rsidR="0000473C" w:rsidRPr="00911916">
        <w:rPr>
          <w:rFonts w:ascii="Times New Roman" w:hAnsi="Times New Roman"/>
          <w:b/>
          <w:sz w:val="28"/>
          <w:szCs w:val="28"/>
        </w:rPr>
        <w:t>ет</w:t>
      </w:r>
      <w:r w:rsidR="0000473C" w:rsidRPr="00911916">
        <w:rPr>
          <w:rFonts w:ascii="Times New Roman" w:hAnsi="Times New Roman"/>
          <w:sz w:val="28"/>
          <w:szCs w:val="28"/>
        </w:rPr>
        <w:t>:</w:t>
      </w:r>
      <w:r w:rsidR="0000473C" w:rsidRPr="00911916">
        <w:rPr>
          <w:rFonts w:ascii="Times New Roman" w:hAnsi="Times New Roman"/>
          <w:b/>
          <w:sz w:val="28"/>
          <w:szCs w:val="28"/>
        </w:rPr>
        <w:t xml:space="preserve"> </w:t>
      </w:r>
    </w:p>
    <w:p w14:paraId="0EA4ED05" w14:textId="63110ED4" w:rsidR="00C9669D" w:rsidRPr="00911916" w:rsidRDefault="00C8668B" w:rsidP="00EA7D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      </w:t>
      </w:r>
      <w:r w:rsidR="00447ECE" w:rsidRPr="00911916">
        <w:rPr>
          <w:rFonts w:ascii="Times New Roman" w:hAnsi="Times New Roman"/>
          <w:sz w:val="28"/>
          <w:szCs w:val="28"/>
        </w:rPr>
        <w:tab/>
      </w:r>
      <w:r w:rsidR="00766C2E" w:rsidRPr="00911916">
        <w:rPr>
          <w:rFonts w:ascii="Times New Roman" w:hAnsi="Times New Roman"/>
          <w:sz w:val="28"/>
          <w:szCs w:val="28"/>
        </w:rPr>
        <w:t>1.</w:t>
      </w:r>
      <w:r w:rsidR="008A5B71" w:rsidRPr="00911916">
        <w:rPr>
          <w:rFonts w:ascii="Times New Roman" w:hAnsi="Times New Roman"/>
          <w:sz w:val="28"/>
          <w:szCs w:val="28"/>
        </w:rPr>
        <w:t xml:space="preserve"> </w:t>
      </w:r>
      <w:r w:rsidR="0000473C" w:rsidRPr="0091191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11916">
        <w:rPr>
          <w:rFonts w:ascii="Times New Roman" w:hAnsi="Times New Roman"/>
          <w:sz w:val="28"/>
          <w:szCs w:val="28"/>
        </w:rPr>
        <w:t>документацию</w:t>
      </w:r>
      <w:r w:rsidR="0082374A" w:rsidRPr="00911916">
        <w:rPr>
          <w:rFonts w:ascii="Times New Roman" w:hAnsi="Times New Roman"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планировке территории, ограниченной ул. Коммунистическая, железной дорогой, ул. Советская, ул. Рабочая, рекой </w:t>
      </w:r>
      <w:proofErr w:type="spellStart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Саранка</w:t>
      </w:r>
      <w:proofErr w:type="spellEnd"/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>, ул. Красноармейская,</w:t>
      </w:r>
      <w:r w:rsidR="000640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ул. Л. Толстого </w:t>
      </w:r>
      <w:r w:rsidR="0006406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="0006406A" w:rsidRPr="0006406A">
        <w:rPr>
          <w:rFonts w:ascii="Times New Roman" w:hAnsi="Times New Roman"/>
          <w:bCs/>
          <w:color w:val="000000"/>
          <w:sz w:val="28"/>
          <w:szCs w:val="28"/>
        </w:rPr>
        <w:t xml:space="preserve">г. Саранска, включая проект межевания, в части изменения планировки территории </w:t>
      </w:r>
      <w:r w:rsidR="0006406A" w:rsidRPr="0006406A">
        <w:rPr>
          <w:rFonts w:ascii="Times New Roman" w:hAnsi="Times New Roman"/>
          <w:bCs/>
          <w:sz w:val="28"/>
          <w:szCs w:val="28"/>
        </w:rPr>
        <w:t>(проект планировки территории, проект межевания территории) земельного участка, расположенного в районе ул. Московская</w:t>
      </w:r>
      <w:r w:rsidR="0006406A">
        <w:rPr>
          <w:rFonts w:ascii="Times New Roman" w:hAnsi="Times New Roman"/>
          <w:bCs/>
          <w:sz w:val="28"/>
          <w:szCs w:val="28"/>
        </w:rPr>
        <w:t xml:space="preserve"> </w:t>
      </w:r>
      <w:r w:rsidR="0006406A" w:rsidRPr="0006406A">
        <w:rPr>
          <w:rFonts w:ascii="Times New Roman" w:hAnsi="Times New Roman"/>
          <w:bCs/>
          <w:sz w:val="28"/>
          <w:szCs w:val="28"/>
        </w:rPr>
        <w:t>г. Саранска</w:t>
      </w:r>
      <w:r w:rsidR="00744453" w:rsidRPr="00911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91191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11916">
        <w:rPr>
          <w:rFonts w:ascii="Times New Roman" w:hAnsi="Times New Roman"/>
          <w:sz w:val="28"/>
          <w:szCs w:val="28"/>
        </w:rPr>
        <w:t xml:space="preserve">к </w:t>
      </w:r>
      <w:r w:rsidR="00D20BDA" w:rsidRPr="00911916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911916">
        <w:rPr>
          <w:rFonts w:ascii="Times New Roman" w:hAnsi="Times New Roman"/>
          <w:sz w:val="28"/>
          <w:szCs w:val="28"/>
        </w:rPr>
        <w:t xml:space="preserve"> (заказчик – </w:t>
      </w:r>
      <w:r w:rsidR="005F4F9F" w:rsidRPr="0006406A">
        <w:rPr>
          <w:rFonts w:ascii="Times New Roman" w:hAnsi="Times New Roman"/>
          <w:sz w:val="28"/>
          <w:szCs w:val="28"/>
        </w:rPr>
        <w:t>Православн</w:t>
      </w:r>
      <w:r w:rsidR="005F4F9F">
        <w:rPr>
          <w:rFonts w:ascii="Times New Roman" w:hAnsi="Times New Roman"/>
          <w:sz w:val="28"/>
          <w:szCs w:val="28"/>
        </w:rPr>
        <w:t>ая</w:t>
      </w:r>
      <w:r w:rsidR="005F4F9F" w:rsidRPr="0006406A">
        <w:rPr>
          <w:rFonts w:ascii="Times New Roman" w:hAnsi="Times New Roman"/>
          <w:sz w:val="28"/>
          <w:szCs w:val="28"/>
        </w:rPr>
        <w:t xml:space="preserve"> религиозн</w:t>
      </w:r>
      <w:r w:rsidR="005F4F9F">
        <w:rPr>
          <w:rFonts w:ascii="Times New Roman" w:hAnsi="Times New Roman"/>
          <w:sz w:val="28"/>
          <w:szCs w:val="28"/>
        </w:rPr>
        <w:t>ая</w:t>
      </w:r>
      <w:r w:rsidR="005F4F9F" w:rsidRPr="0006406A">
        <w:rPr>
          <w:rFonts w:ascii="Times New Roman" w:hAnsi="Times New Roman"/>
          <w:sz w:val="28"/>
          <w:szCs w:val="28"/>
        </w:rPr>
        <w:t xml:space="preserve"> организаци</w:t>
      </w:r>
      <w:r w:rsidR="005F4F9F">
        <w:rPr>
          <w:rFonts w:ascii="Times New Roman" w:hAnsi="Times New Roman"/>
          <w:sz w:val="28"/>
          <w:szCs w:val="28"/>
        </w:rPr>
        <w:t>я</w:t>
      </w:r>
      <w:r w:rsidR="005F4F9F" w:rsidRPr="0006406A">
        <w:rPr>
          <w:rFonts w:ascii="Times New Roman" w:hAnsi="Times New Roman"/>
          <w:sz w:val="28"/>
          <w:szCs w:val="28"/>
        </w:rPr>
        <w:t xml:space="preserve"> «Саранская и Мордовская Епархия Русской Православной Церкви (Московский Патриархат)»</w:t>
      </w:r>
      <w:r w:rsidR="00C91DF6" w:rsidRPr="00911916">
        <w:rPr>
          <w:rFonts w:ascii="Times New Roman" w:hAnsi="Times New Roman"/>
          <w:sz w:val="28"/>
          <w:szCs w:val="28"/>
        </w:rPr>
        <w:t>)</w:t>
      </w:r>
      <w:r w:rsidR="00C9669D" w:rsidRPr="00911916">
        <w:rPr>
          <w:rFonts w:ascii="Times New Roman" w:hAnsi="Times New Roman"/>
          <w:sz w:val="28"/>
          <w:szCs w:val="28"/>
        </w:rPr>
        <w:t>.</w:t>
      </w:r>
    </w:p>
    <w:p w14:paraId="68258925" w14:textId="77777777" w:rsidR="004B67EE" w:rsidRPr="0091191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</w:t>
      </w:r>
      <w:proofErr w:type="gramStart"/>
      <w:r w:rsidRPr="00911916">
        <w:rPr>
          <w:rFonts w:ascii="Times New Roman" w:hAnsi="Times New Roman"/>
          <w:sz w:val="28"/>
          <w:szCs w:val="28"/>
        </w:rPr>
        <w:t>постановления,  действующей</w:t>
      </w:r>
      <w:proofErr w:type="gramEnd"/>
      <w:r w:rsidRPr="00911916">
        <w:rPr>
          <w:rFonts w:ascii="Times New Roman" w:hAnsi="Times New Roman"/>
          <w:sz w:val="28"/>
          <w:szCs w:val="28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030B305B" w14:textId="77777777" w:rsidR="004B67EE" w:rsidRPr="0091191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3. Контроль</w:t>
      </w:r>
      <w:r w:rsidR="00F66746" w:rsidRPr="00911916">
        <w:rPr>
          <w:rFonts w:ascii="Times New Roman" w:hAnsi="Times New Roman"/>
          <w:sz w:val="28"/>
          <w:szCs w:val="28"/>
        </w:rPr>
        <w:t xml:space="preserve"> </w:t>
      </w:r>
      <w:r w:rsidRPr="0091191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5F4AB35A" w14:textId="647C34DB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1EF46DF" w14:textId="6445D3FB" w:rsidR="00911916" w:rsidRPr="00BE1F5F" w:rsidRDefault="00224CD8" w:rsidP="0091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1F5F">
        <w:rPr>
          <w:rFonts w:ascii="Times New Roman" w:hAnsi="Times New Roman"/>
          <w:b/>
          <w:sz w:val="28"/>
          <w:szCs w:val="28"/>
        </w:rPr>
        <w:t>Глава городского округа Саранск</w:t>
      </w:r>
      <w:r w:rsidRPr="00BE1F5F">
        <w:rPr>
          <w:rFonts w:ascii="Times New Roman" w:hAnsi="Times New Roman"/>
          <w:b/>
          <w:sz w:val="28"/>
          <w:szCs w:val="28"/>
        </w:rPr>
        <w:tab/>
      </w:r>
      <w:r w:rsidRPr="00BE1F5F">
        <w:rPr>
          <w:rFonts w:ascii="Times New Roman" w:hAnsi="Times New Roman"/>
          <w:b/>
          <w:sz w:val="28"/>
          <w:szCs w:val="28"/>
        </w:rPr>
        <w:tab/>
      </w:r>
      <w:r w:rsidRPr="00BE1F5F">
        <w:rPr>
          <w:rFonts w:ascii="Times New Roman" w:hAnsi="Times New Roman"/>
          <w:b/>
          <w:sz w:val="28"/>
          <w:szCs w:val="28"/>
        </w:rPr>
        <w:tab/>
      </w:r>
      <w:r w:rsidRPr="00BE1F5F">
        <w:rPr>
          <w:rFonts w:ascii="Times New Roman" w:hAnsi="Times New Roman"/>
          <w:b/>
          <w:sz w:val="28"/>
          <w:szCs w:val="28"/>
        </w:rPr>
        <w:tab/>
        <w:t xml:space="preserve">                  П. Н. </w:t>
      </w:r>
      <w:proofErr w:type="spellStart"/>
      <w:r w:rsidRPr="00BE1F5F">
        <w:rPr>
          <w:rFonts w:ascii="Times New Roman" w:hAnsi="Times New Roman"/>
          <w:b/>
          <w:sz w:val="28"/>
          <w:szCs w:val="28"/>
        </w:rPr>
        <w:t>Тултаев</w:t>
      </w:r>
      <w:proofErr w:type="spellEnd"/>
      <w:r w:rsidRPr="00BE1F5F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62EAC66F" w14:textId="27CCD8E8" w:rsidR="00453E34" w:rsidRPr="00911916" w:rsidRDefault="00453E34" w:rsidP="00037A11">
      <w:pPr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Приложение  </w:t>
      </w:r>
    </w:p>
    <w:p w14:paraId="63CB68AA" w14:textId="77777777" w:rsidR="00453E34" w:rsidRPr="00911916" w:rsidRDefault="00453E34" w:rsidP="00037A1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91191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4DE0B99E" w14:textId="3235315A" w:rsidR="00911916" w:rsidRPr="00911916" w:rsidRDefault="00453E34" w:rsidP="00037A1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911916">
        <w:rPr>
          <w:rFonts w:ascii="Times New Roman" w:hAnsi="Times New Roman"/>
          <w:sz w:val="28"/>
          <w:szCs w:val="28"/>
        </w:rPr>
        <w:t xml:space="preserve">             </w:t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</w:r>
      <w:r w:rsidRPr="00911916">
        <w:rPr>
          <w:rFonts w:ascii="Times New Roman" w:hAnsi="Times New Roman"/>
          <w:sz w:val="28"/>
          <w:szCs w:val="28"/>
        </w:rPr>
        <w:tab/>
        <w:t xml:space="preserve">от </w:t>
      </w:r>
      <w:r w:rsidR="00123343" w:rsidRPr="00911916">
        <w:rPr>
          <w:rFonts w:ascii="Times New Roman" w:hAnsi="Times New Roman"/>
          <w:sz w:val="28"/>
          <w:szCs w:val="28"/>
        </w:rPr>
        <w:t>«</w:t>
      </w:r>
      <w:r w:rsidR="00BE1F5F">
        <w:rPr>
          <w:rFonts w:ascii="Times New Roman" w:hAnsi="Times New Roman"/>
          <w:sz w:val="28"/>
          <w:szCs w:val="28"/>
        </w:rPr>
        <w:t>15</w:t>
      </w:r>
      <w:r w:rsidR="00123343" w:rsidRPr="00911916">
        <w:rPr>
          <w:rFonts w:ascii="Times New Roman" w:hAnsi="Times New Roman"/>
          <w:sz w:val="28"/>
          <w:szCs w:val="28"/>
        </w:rPr>
        <w:t>»</w:t>
      </w:r>
      <w:r w:rsidR="00BE1F5F">
        <w:rPr>
          <w:rFonts w:ascii="Times New Roman" w:hAnsi="Times New Roman"/>
          <w:sz w:val="28"/>
          <w:szCs w:val="28"/>
        </w:rPr>
        <w:t xml:space="preserve"> июля </w:t>
      </w:r>
      <w:r w:rsidRPr="00911916">
        <w:rPr>
          <w:rFonts w:ascii="Times New Roman" w:hAnsi="Times New Roman"/>
          <w:sz w:val="28"/>
          <w:szCs w:val="28"/>
        </w:rPr>
        <w:t>2021 г. №</w:t>
      </w:r>
      <w:r w:rsidR="00123343" w:rsidRPr="00911916">
        <w:rPr>
          <w:rFonts w:ascii="Times New Roman" w:hAnsi="Times New Roman"/>
          <w:sz w:val="28"/>
          <w:szCs w:val="28"/>
        </w:rPr>
        <w:t xml:space="preserve"> </w:t>
      </w:r>
      <w:r w:rsidR="00BE1F5F">
        <w:rPr>
          <w:rFonts w:ascii="Times New Roman" w:hAnsi="Times New Roman"/>
          <w:sz w:val="28"/>
          <w:szCs w:val="28"/>
        </w:rPr>
        <w:t>1072</w:t>
      </w:r>
    </w:p>
    <w:p w14:paraId="47C1A409" w14:textId="6B64ACBD" w:rsidR="00F42EDF" w:rsidRDefault="00C64E83" w:rsidP="00F42ED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91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91191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5F4F9F" w:rsidRPr="005F4F9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</w:t>
      </w:r>
      <w:r w:rsidR="005F4F9F" w:rsidRPr="005F4F9F">
        <w:rPr>
          <w:rFonts w:ascii="Times New Roman" w:hAnsi="Times New Roman"/>
          <w:b/>
          <w:color w:val="000000"/>
          <w:sz w:val="28"/>
          <w:szCs w:val="28"/>
        </w:rPr>
        <w:t xml:space="preserve">планировке территории, ограниченной ул. Коммунистическая, железной </w:t>
      </w:r>
      <w:proofErr w:type="gramStart"/>
      <w:r w:rsidR="005F4F9F" w:rsidRPr="005F4F9F">
        <w:rPr>
          <w:rFonts w:ascii="Times New Roman" w:hAnsi="Times New Roman"/>
          <w:b/>
          <w:color w:val="000000"/>
          <w:sz w:val="28"/>
          <w:szCs w:val="28"/>
        </w:rPr>
        <w:t xml:space="preserve">дорогой, </w:t>
      </w:r>
      <w:r w:rsidR="005F4F9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End"/>
      <w:r w:rsidR="005F4F9F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5F4F9F" w:rsidRPr="005F4F9F">
        <w:rPr>
          <w:rFonts w:ascii="Times New Roman" w:hAnsi="Times New Roman"/>
          <w:b/>
          <w:color w:val="000000"/>
          <w:sz w:val="28"/>
          <w:szCs w:val="28"/>
        </w:rPr>
        <w:t xml:space="preserve">ул. Советская, ул. Рабочая, рекой </w:t>
      </w:r>
      <w:proofErr w:type="spellStart"/>
      <w:r w:rsidR="005F4F9F" w:rsidRPr="005F4F9F">
        <w:rPr>
          <w:rFonts w:ascii="Times New Roman" w:hAnsi="Times New Roman"/>
          <w:b/>
          <w:color w:val="000000"/>
          <w:sz w:val="28"/>
          <w:szCs w:val="28"/>
        </w:rPr>
        <w:t>Саранка</w:t>
      </w:r>
      <w:proofErr w:type="spellEnd"/>
      <w:r w:rsidR="005F4F9F" w:rsidRPr="005F4F9F">
        <w:rPr>
          <w:rFonts w:ascii="Times New Roman" w:hAnsi="Times New Roman"/>
          <w:b/>
          <w:color w:val="000000"/>
          <w:sz w:val="28"/>
          <w:szCs w:val="28"/>
        </w:rPr>
        <w:t xml:space="preserve">, ул. Красноармейская, </w:t>
      </w:r>
      <w:r w:rsidR="006808C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5F4F9F" w:rsidRPr="005F4F9F">
        <w:rPr>
          <w:rFonts w:ascii="Times New Roman" w:hAnsi="Times New Roman"/>
          <w:b/>
          <w:color w:val="000000"/>
          <w:sz w:val="28"/>
          <w:szCs w:val="28"/>
        </w:rPr>
        <w:t xml:space="preserve">ул. Л. Толстого г. Саранска, включая проект межевания, в части изменения планировки территории </w:t>
      </w:r>
      <w:r w:rsidR="005F4F9F" w:rsidRPr="005F4F9F">
        <w:rPr>
          <w:rFonts w:ascii="Times New Roman" w:hAnsi="Times New Roman"/>
          <w:b/>
          <w:sz w:val="28"/>
          <w:szCs w:val="28"/>
        </w:rPr>
        <w:t>(проект планировки территории, проект межевания территории) земельного участка, расположенного в районе ул. Московская г. Саранска</w:t>
      </w:r>
    </w:p>
    <w:p w14:paraId="79E6B0C2" w14:textId="77777777" w:rsidR="00911916" w:rsidRPr="00911916" w:rsidRDefault="00911916" w:rsidP="00F42ED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11916" w14:paraId="33258342" w14:textId="77777777" w:rsidTr="00911916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A5D" w14:textId="77777777" w:rsidR="003C035F" w:rsidRPr="00911916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F66746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3C035F" w:rsidRPr="00911916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BC2" w14:textId="2EAFC5EB" w:rsidR="003C035F" w:rsidRPr="00911916" w:rsidRDefault="003C035F" w:rsidP="00911916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8"/>
                <w:szCs w:val="28"/>
              </w:rPr>
            </w:pPr>
            <w:r w:rsidRPr="00911916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3C035F" w:rsidRPr="00911916" w14:paraId="6B9C21A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664" w14:textId="1E626EF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04E1" w14:textId="77777777" w:rsidR="003C035F" w:rsidRPr="00911916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11916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911916" w14:paraId="325D536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FF0" w14:textId="41481C7A" w:rsidR="003C035F" w:rsidRPr="00911916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F27" w14:textId="77777777" w:rsidR="003C035F" w:rsidRPr="00911916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644DAB" w:rsidRPr="00911916" w14:paraId="1A8224F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4DCA" w14:textId="06793BE1" w:rsidR="00644DAB" w:rsidRPr="00911916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2124" w14:textId="77777777" w:rsidR="00644DAB" w:rsidRPr="00911916" w:rsidRDefault="00644DAB" w:rsidP="00394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="004447C7" w:rsidRPr="00911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F130F7" w:rsidRPr="00911916" w14:paraId="10BA5D4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F9F" w14:textId="73FAEC1E" w:rsidR="00F130F7" w:rsidRPr="00911916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058" w14:textId="3CD35CD4" w:rsidR="00F130F7" w:rsidRPr="00911916" w:rsidRDefault="00EA7D97" w:rsidP="00EA7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Чертеж планировки территории 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3E46" w:rsidRPr="00911916" w14:paraId="1BD1112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D5D2" w14:textId="7C4142BD" w:rsidR="006F3E46" w:rsidRPr="0091191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F62" w14:textId="77777777" w:rsidR="006F3E46" w:rsidRPr="00911916" w:rsidRDefault="006F3E46" w:rsidP="00444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4447C7" w:rsidRPr="00911916" w14:paraId="0A9AC33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E040" w14:textId="6EAA5900" w:rsidR="004447C7" w:rsidRPr="00911916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D91B" w14:textId="2BF286C3" w:rsidR="004447C7" w:rsidRPr="00911916" w:rsidRDefault="003944D2" w:rsidP="009F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5F4F9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7B0D0C" w:rsidRPr="00911916">
              <w:rPr>
                <w:rFonts w:ascii="Times New Roman" w:hAnsi="Times New Roman"/>
                <w:sz w:val="28"/>
                <w:szCs w:val="28"/>
              </w:rPr>
              <w:t>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12</w:t>
            </w:r>
            <w:r w:rsidR="007B0D0C" w:rsidRPr="00911916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099B" w:rsidRPr="00911916" w14:paraId="7218B1D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54E" w14:textId="18253715" w:rsidR="00D8099B" w:rsidRPr="00911916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E9F" w14:textId="5BD931E5" w:rsidR="00D8099B" w:rsidRPr="00911916" w:rsidRDefault="007B0D0C" w:rsidP="00D80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 xml:space="preserve"> инженерных изысканий 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</w:t>
            </w:r>
            <w:r w:rsidR="003944D2"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099B" w:rsidRPr="00911916" w14:paraId="469FDE2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27E" w14:textId="66BEF1A0" w:rsidR="00D8099B" w:rsidRPr="00911916" w:rsidRDefault="003944D2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59C7" w14:textId="06105E27" w:rsidR="00D8099B" w:rsidRPr="00911916" w:rsidRDefault="009F7033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3AFF82B9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36A" w14:textId="14298310" w:rsidR="007B0D0C" w:rsidRPr="00911916" w:rsidRDefault="007B0D0C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FA1" w14:textId="6EB992B2" w:rsidR="007B0D0C" w:rsidRPr="00911916" w:rsidRDefault="007B0D0C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 xml:space="preserve">Схема организации движения </w:t>
            </w:r>
            <w:r w:rsidR="002F1E4B">
              <w:rPr>
                <w:rFonts w:ascii="Times New Roman" w:hAnsi="Times New Roman"/>
                <w:sz w:val="28"/>
                <w:szCs w:val="28"/>
              </w:rPr>
              <w:t xml:space="preserve">транспорта 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и пешеходов 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50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4F9F" w:rsidRPr="00911916" w14:paraId="44167EB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984" w14:textId="45CA42AA" w:rsidR="005F4F9F" w:rsidRPr="00911916" w:rsidRDefault="005F4F9F" w:rsidP="004E45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A02" w14:textId="05C989ED" w:rsidR="005F4F9F" w:rsidRPr="00911916" w:rsidRDefault="005F4F9F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М1:500</w:t>
            </w:r>
          </w:p>
        </w:tc>
      </w:tr>
      <w:tr w:rsidR="007B0D0C" w:rsidRPr="00911916" w14:paraId="40C6DCE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C7DF" w14:textId="053A34A3" w:rsidR="007B0D0C" w:rsidRPr="00911916" w:rsidRDefault="00F42EDF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2.2.</w:t>
            </w:r>
            <w:r w:rsidR="005F4F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FF4" w14:textId="32C1024E" w:rsidR="007B0D0C" w:rsidRPr="00911916" w:rsidRDefault="007B0D0C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20A74AA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DECB" w14:textId="63C4FDFE" w:rsidR="007B0D0C" w:rsidRPr="00911916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C6CB" w14:textId="77777777" w:rsidR="007B0D0C" w:rsidRPr="00911916" w:rsidRDefault="007B0D0C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B0D0C" w:rsidRPr="00911916" w14:paraId="1E30EBF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2B55" w14:textId="1750E805" w:rsidR="007B0D0C" w:rsidRPr="00911916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1FA" w14:textId="26674E62" w:rsidR="007B0D0C" w:rsidRPr="00911916" w:rsidRDefault="007B0D0C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236899C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E3D0" w14:textId="15E1CD21" w:rsidR="007B0D0C" w:rsidRPr="00911916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7510" w14:textId="77777777" w:rsidR="007B0D0C" w:rsidRPr="00911916" w:rsidRDefault="007B0D0C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7B0D0C" w:rsidRPr="00911916" w14:paraId="4BA9DDC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B75" w14:textId="12871F24" w:rsidR="007B0D0C" w:rsidRPr="00911916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6DBD" w14:textId="0097AC03" w:rsidR="007B0D0C" w:rsidRPr="00911916" w:rsidRDefault="007B0D0C" w:rsidP="00F66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 w:rsidR="00F42EDF" w:rsidRPr="00911916">
              <w:rPr>
                <w:rFonts w:ascii="Times New Roman" w:hAnsi="Times New Roman"/>
                <w:sz w:val="28"/>
                <w:szCs w:val="28"/>
              </w:rPr>
              <w:t xml:space="preserve"> строительства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0D0C" w:rsidRPr="00911916" w14:paraId="67DF98C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E745" w14:textId="64C26BBD" w:rsidR="007B0D0C" w:rsidRPr="00911916" w:rsidRDefault="007B0D0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2F4" w14:textId="5308D03D" w:rsidR="007B0D0C" w:rsidRPr="00911916" w:rsidRDefault="007B0D0C" w:rsidP="006F1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916">
              <w:rPr>
                <w:rFonts w:ascii="Times New Roman" w:hAnsi="Times New Roman"/>
                <w:sz w:val="28"/>
                <w:szCs w:val="28"/>
              </w:rPr>
              <w:t>Чертеж границ зон с особыми усл</w:t>
            </w:r>
            <w:r w:rsidR="00F42EDF" w:rsidRPr="00911916">
              <w:rPr>
                <w:rFonts w:ascii="Times New Roman" w:hAnsi="Times New Roman"/>
                <w:sz w:val="28"/>
                <w:szCs w:val="28"/>
              </w:rPr>
              <w:t>овиями использования территории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 xml:space="preserve"> М 1:</w:t>
            </w:r>
            <w:r w:rsidR="005F4F9F">
              <w:rPr>
                <w:rFonts w:ascii="Times New Roman" w:hAnsi="Times New Roman"/>
                <w:sz w:val="28"/>
                <w:szCs w:val="28"/>
              </w:rPr>
              <w:t>5</w:t>
            </w:r>
            <w:r w:rsidRPr="0091191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6F9BE445" w14:textId="77777777" w:rsidR="005C2A7E" w:rsidRPr="00EE0E82" w:rsidRDefault="005C2A7E" w:rsidP="005C2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635A5000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037A1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6D2D" w14:textId="77777777" w:rsidR="00FE3823" w:rsidRDefault="00FE3823" w:rsidP="009D49DC">
      <w:pPr>
        <w:spacing w:after="0" w:line="240" w:lineRule="auto"/>
      </w:pPr>
      <w:r>
        <w:separator/>
      </w:r>
    </w:p>
  </w:endnote>
  <w:endnote w:type="continuationSeparator" w:id="0">
    <w:p w14:paraId="23378793" w14:textId="77777777" w:rsidR="00FE3823" w:rsidRDefault="00FE382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34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255" w14:textId="77777777" w:rsidR="004650F2" w:rsidRDefault="0035675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8FA7" w14:textId="77777777" w:rsidR="00FE3823" w:rsidRDefault="00FE3823" w:rsidP="009D49DC">
      <w:pPr>
        <w:spacing w:after="0" w:line="240" w:lineRule="auto"/>
      </w:pPr>
      <w:r>
        <w:separator/>
      </w:r>
    </w:p>
  </w:footnote>
  <w:footnote w:type="continuationSeparator" w:id="0">
    <w:p w14:paraId="5BE01F77" w14:textId="77777777" w:rsidR="00FE3823" w:rsidRDefault="00FE382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23E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3B48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804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A11"/>
    <w:rsid w:val="0004528C"/>
    <w:rsid w:val="00046CA6"/>
    <w:rsid w:val="00056538"/>
    <w:rsid w:val="00056999"/>
    <w:rsid w:val="00060DA2"/>
    <w:rsid w:val="00062C45"/>
    <w:rsid w:val="0006406A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343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4D7D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3B9A"/>
    <w:rsid w:val="002C5415"/>
    <w:rsid w:val="002D2A0E"/>
    <w:rsid w:val="002E4BA5"/>
    <w:rsid w:val="002F1E4B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56751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1894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21C9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3E34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25A3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2A7E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5F4F9F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8C9"/>
    <w:rsid w:val="00680FE0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14A3"/>
    <w:rsid w:val="0082246D"/>
    <w:rsid w:val="0082374A"/>
    <w:rsid w:val="0082726B"/>
    <w:rsid w:val="00827CEA"/>
    <w:rsid w:val="00830FD8"/>
    <w:rsid w:val="00832DAE"/>
    <w:rsid w:val="00833988"/>
    <w:rsid w:val="00837C53"/>
    <w:rsid w:val="00844A48"/>
    <w:rsid w:val="00844B67"/>
    <w:rsid w:val="008505BE"/>
    <w:rsid w:val="0085230A"/>
    <w:rsid w:val="00852C70"/>
    <w:rsid w:val="00856BB8"/>
    <w:rsid w:val="00856FD1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1916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5162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0CAA"/>
    <w:rsid w:val="00AF431D"/>
    <w:rsid w:val="00AF47E6"/>
    <w:rsid w:val="00AF552A"/>
    <w:rsid w:val="00AF626E"/>
    <w:rsid w:val="00B0684D"/>
    <w:rsid w:val="00B1121E"/>
    <w:rsid w:val="00B12D0C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B7B0B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1F5F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3823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4B0"/>
  <w15:docId w15:val="{A89F3B3E-72C9-4B41-BEEC-69E20BB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53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427F-737E-4712-8D5E-FF13E03B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7</cp:revision>
  <cp:lastPrinted>2021-07-14T09:28:00Z</cp:lastPrinted>
  <dcterms:created xsi:type="dcterms:W3CDTF">2021-07-14T08:37:00Z</dcterms:created>
  <dcterms:modified xsi:type="dcterms:W3CDTF">2021-07-16T12:43:00Z</dcterms:modified>
</cp:coreProperties>
</file>