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2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>
        <w:rPr>
          <w:b/>
          <w:szCs w:val="28"/>
        </w:rPr>
        <w:t>Предисловие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226350" w:rsidRDefault="00B50642" w:rsidP="00B50642">
      <w:pPr>
        <w:spacing w:line="360" w:lineRule="auto"/>
        <w:ind w:right="-2" w:firstLine="567"/>
        <w:jc w:val="both"/>
        <w:rPr>
          <w:szCs w:val="28"/>
        </w:rPr>
      </w:pPr>
      <w:r>
        <w:rPr>
          <w:szCs w:val="28"/>
        </w:rPr>
        <w:t>Раздел «</w:t>
      </w:r>
      <w:r w:rsidR="00E802D0">
        <w:rPr>
          <w:szCs w:val="28"/>
        </w:rPr>
        <w:t>Проект планировки территории</w:t>
      </w:r>
      <w:r>
        <w:rPr>
          <w:szCs w:val="28"/>
        </w:rPr>
        <w:t>» соответствует заданию на проект</w:t>
      </w:r>
      <w:r>
        <w:rPr>
          <w:szCs w:val="28"/>
        </w:rPr>
        <w:t>и</w:t>
      </w:r>
      <w:r>
        <w:rPr>
          <w:szCs w:val="28"/>
        </w:rPr>
        <w:t>рование, требованиям действующих технических регламентов, стандартов, сводов правил и других документов, содержащих установленные требования.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Default="003A0CB6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Главный архитектор проекта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2EFC">
        <w:rPr>
          <w:szCs w:val="28"/>
        </w:rPr>
        <w:t>С</w:t>
      </w:r>
      <w:r>
        <w:rPr>
          <w:szCs w:val="28"/>
        </w:rPr>
        <w:t xml:space="preserve">. </w:t>
      </w:r>
      <w:r w:rsidR="00E52EFC">
        <w:rPr>
          <w:szCs w:val="28"/>
        </w:rPr>
        <w:t>П</w:t>
      </w:r>
      <w:r>
        <w:rPr>
          <w:szCs w:val="28"/>
        </w:rPr>
        <w:t>. Ходнев</w:t>
      </w:r>
    </w:p>
    <w:p w:rsidR="00B50642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Pr="00CA1DA4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Главный инженер проекта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85FA4" w:rsidRPr="00CA1DA4">
        <w:rPr>
          <w:szCs w:val="28"/>
        </w:rPr>
        <w:t>А</w:t>
      </w:r>
      <w:r w:rsidRPr="00CA1DA4">
        <w:rPr>
          <w:szCs w:val="28"/>
        </w:rPr>
        <w:t>.</w:t>
      </w:r>
      <w:r w:rsidR="00285FA4" w:rsidRPr="00CA1DA4">
        <w:rPr>
          <w:szCs w:val="28"/>
        </w:rPr>
        <w:t xml:space="preserve"> </w:t>
      </w:r>
      <w:r w:rsidR="00CA1DA4" w:rsidRPr="00CA1DA4">
        <w:rPr>
          <w:szCs w:val="28"/>
        </w:rPr>
        <w:t>Н</w:t>
      </w:r>
      <w:r w:rsidRPr="00CA1DA4">
        <w:rPr>
          <w:szCs w:val="28"/>
        </w:rPr>
        <w:t>.</w:t>
      </w:r>
      <w:r w:rsidR="00285FA4" w:rsidRPr="00CA1DA4">
        <w:rPr>
          <w:szCs w:val="28"/>
        </w:rPr>
        <w:t xml:space="preserve"> </w:t>
      </w:r>
      <w:r w:rsidR="00CA1DA4" w:rsidRPr="00CA1DA4">
        <w:rPr>
          <w:szCs w:val="28"/>
        </w:rPr>
        <w:t>Максимов</w:t>
      </w:r>
    </w:p>
    <w:p w:rsidR="00B50642" w:rsidRPr="00E808B9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Pr="007C751E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E808B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E808B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© ООО «</w:t>
      </w:r>
      <w:proofErr w:type="spellStart"/>
      <w:r>
        <w:rPr>
          <w:szCs w:val="28"/>
        </w:rPr>
        <w:t>Саранскгражданпроект</w:t>
      </w:r>
      <w:proofErr w:type="spellEnd"/>
      <w:r>
        <w:rPr>
          <w:szCs w:val="28"/>
        </w:rPr>
        <w:t>» 201</w:t>
      </w:r>
      <w:r w:rsidR="009E7588">
        <w:rPr>
          <w:szCs w:val="28"/>
        </w:rPr>
        <w:t>8</w:t>
      </w:r>
      <w:r w:rsidR="00EE33C8">
        <w:rPr>
          <w:szCs w:val="28"/>
        </w:rPr>
        <w:t xml:space="preserve"> </w:t>
      </w:r>
      <w:r>
        <w:rPr>
          <w:szCs w:val="28"/>
        </w:rPr>
        <w:t>г.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2639E9" w:rsidRDefault="002639E9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2639E9" w:rsidRDefault="002639E9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2639E9" w:rsidRDefault="002639E9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2639E9" w:rsidRDefault="002639E9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2639E9" w:rsidRDefault="002639E9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02506A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762D2A" w:rsidRDefault="00762D2A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04360B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F845B6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 xml:space="preserve">Права ООО </w:t>
      </w:r>
      <w:r w:rsidR="00B50642">
        <w:rPr>
          <w:szCs w:val="28"/>
        </w:rPr>
        <w:t>«</w:t>
      </w:r>
      <w:proofErr w:type="spellStart"/>
      <w:r w:rsidR="00B50642">
        <w:rPr>
          <w:szCs w:val="28"/>
        </w:rPr>
        <w:t>Саранскгражданпроект</w:t>
      </w:r>
      <w:proofErr w:type="spellEnd"/>
      <w:r w:rsidR="00B50642">
        <w:rPr>
          <w:szCs w:val="28"/>
        </w:rPr>
        <w:t>» защищены действующим законод</w:t>
      </w:r>
      <w:r w:rsidR="00B50642">
        <w:rPr>
          <w:szCs w:val="28"/>
        </w:rPr>
        <w:t>а</w:t>
      </w:r>
      <w:r w:rsidR="00B50642">
        <w:rPr>
          <w:szCs w:val="28"/>
        </w:rPr>
        <w:t>тельством Российской Федерации об авторском праве.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Документация может быть использована при строительстве и эксплуатации только данного объекта. Внесение в документацию изменений</w:t>
      </w:r>
      <w:r w:rsidR="001D65F2">
        <w:rPr>
          <w:szCs w:val="28"/>
        </w:rPr>
        <w:t xml:space="preserve"> и</w:t>
      </w:r>
      <w:r>
        <w:rPr>
          <w:szCs w:val="28"/>
        </w:rPr>
        <w:t xml:space="preserve"> дополнений, </w:t>
      </w:r>
      <w:r w:rsidR="001D65F2">
        <w:rPr>
          <w:szCs w:val="28"/>
        </w:rPr>
        <w:t xml:space="preserve">а также </w:t>
      </w:r>
      <w:r>
        <w:rPr>
          <w:szCs w:val="28"/>
        </w:rPr>
        <w:t>переработка, воспроизведение, распространение, публичный показ произв</w:t>
      </w:r>
      <w:r>
        <w:rPr>
          <w:szCs w:val="28"/>
        </w:rPr>
        <w:t>о</w:t>
      </w:r>
      <w:r>
        <w:rPr>
          <w:szCs w:val="28"/>
        </w:rPr>
        <w:t>дятся исключительно с согласия с ООО «</w:t>
      </w:r>
      <w:proofErr w:type="spellStart"/>
      <w:r>
        <w:rPr>
          <w:szCs w:val="28"/>
        </w:rPr>
        <w:t>Саранскгражданпроект</w:t>
      </w:r>
      <w:proofErr w:type="spellEnd"/>
      <w:r>
        <w:rPr>
          <w:szCs w:val="28"/>
        </w:rPr>
        <w:t>».</w:t>
      </w:r>
    </w:p>
    <w:p w:rsidR="0010217E" w:rsidRDefault="0010217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25883" w:rsidRDefault="002121B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141B6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250A66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/>
      </w:tblPr>
      <w:tblGrid>
        <w:gridCol w:w="6396"/>
        <w:gridCol w:w="3059"/>
      </w:tblGrid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Фамилия, инициалы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rPr>
                <w:szCs w:val="28"/>
              </w:rPr>
            </w:pP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Главный архитектор проекта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9967F8">
            <w:pPr>
              <w:ind w:firstLine="204"/>
              <w:rPr>
                <w:szCs w:val="28"/>
              </w:rPr>
            </w:pPr>
            <w:r w:rsidRPr="00250A66">
              <w:rPr>
                <w:szCs w:val="28"/>
              </w:rPr>
              <w:t xml:space="preserve">Ходнев </w:t>
            </w:r>
            <w:r w:rsidR="009967F8">
              <w:rPr>
                <w:szCs w:val="28"/>
              </w:rPr>
              <w:t>С</w:t>
            </w:r>
            <w:r w:rsidRPr="00250A66">
              <w:rPr>
                <w:szCs w:val="28"/>
              </w:rPr>
              <w:t xml:space="preserve">. </w:t>
            </w:r>
            <w:r w:rsidR="009967F8">
              <w:rPr>
                <w:szCs w:val="28"/>
              </w:rPr>
              <w:t>П</w:t>
            </w:r>
            <w:r w:rsidRPr="00250A66">
              <w:rPr>
                <w:szCs w:val="28"/>
              </w:rPr>
              <w:t>.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F73ADC" w:rsidRDefault="00F73ADC" w:rsidP="00F73ADC">
            <w:pPr>
              <w:ind w:firstLine="204"/>
              <w:rPr>
                <w:szCs w:val="28"/>
              </w:rPr>
            </w:pPr>
            <w:r w:rsidRPr="00F73ADC">
              <w:rPr>
                <w:szCs w:val="28"/>
              </w:rPr>
              <w:t>Максимов</w:t>
            </w:r>
            <w:r w:rsidR="0081535A" w:rsidRPr="00F73ADC">
              <w:rPr>
                <w:szCs w:val="28"/>
              </w:rPr>
              <w:t xml:space="preserve"> А. </w:t>
            </w:r>
            <w:r w:rsidRPr="00F73ADC">
              <w:rPr>
                <w:szCs w:val="28"/>
              </w:rPr>
              <w:t>Н</w:t>
            </w:r>
            <w:r w:rsidR="0081535A" w:rsidRPr="00F73ADC">
              <w:rPr>
                <w:szCs w:val="28"/>
              </w:rPr>
              <w:t>.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Рук. группы планировочной организации и благоустройства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ind w:firstLine="204"/>
              <w:rPr>
                <w:szCs w:val="28"/>
              </w:rPr>
            </w:pPr>
            <w:r w:rsidRPr="00250A66">
              <w:rPr>
                <w:szCs w:val="28"/>
              </w:rPr>
              <w:t>Малахова Т. М.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Вед. инженер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ind w:firstLine="204"/>
              <w:rPr>
                <w:szCs w:val="28"/>
              </w:rPr>
            </w:pPr>
            <w:r w:rsidRPr="00250A66">
              <w:rPr>
                <w:szCs w:val="28"/>
              </w:rPr>
              <w:t>Малахова О. Е.</w:t>
            </w:r>
          </w:p>
        </w:tc>
      </w:tr>
    </w:tbl>
    <w:p w:rsidR="00F25883" w:rsidRPr="00250A66" w:rsidRDefault="00F25883" w:rsidP="00A72CFA">
      <w:pPr>
        <w:ind w:firstLine="709"/>
        <w:jc w:val="both"/>
        <w:rPr>
          <w:rStyle w:val="font31"/>
        </w:rPr>
      </w:pPr>
    </w:p>
    <w:p w:rsidR="00F25883" w:rsidRPr="00250A66" w:rsidRDefault="00E376BB" w:rsidP="00F25883">
      <w:pPr>
        <w:pStyle w:val="aff"/>
        <w:numPr>
          <w:ilvl w:val="0"/>
          <w:numId w:val="24"/>
        </w:numPr>
        <w:tabs>
          <w:tab w:val="left" w:pos="851"/>
        </w:tabs>
        <w:ind w:right="169"/>
        <w:jc w:val="center"/>
        <w:rPr>
          <w:b/>
        </w:rPr>
      </w:pPr>
      <w:r w:rsidRPr="00250A66">
        <w:rPr>
          <w:b/>
        </w:rPr>
        <w:t>Состав проекта</w:t>
      </w:r>
    </w:p>
    <w:p w:rsidR="00F25883" w:rsidRPr="00250A66" w:rsidRDefault="00F25883" w:rsidP="00FE4664">
      <w:pPr>
        <w:ind w:firstLine="709"/>
        <w:jc w:val="both"/>
        <w:rPr>
          <w:rStyle w:val="font31"/>
        </w:rPr>
      </w:pPr>
    </w:p>
    <w:tbl>
      <w:tblPr>
        <w:tblStyle w:val="a5"/>
        <w:tblW w:w="9204" w:type="dxa"/>
        <w:tblInd w:w="576" w:type="dxa"/>
        <w:tblLook w:val="01E0"/>
      </w:tblPr>
      <w:tblGrid>
        <w:gridCol w:w="2942"/>
        <w:gridCol w:w="4468"/>
        <w:gridCol w:w="1794"/>
      </w:tblGrid>
      <w:tr w:rsidR="004607A5" w:rsidRPr="00250A66" w:rsidTr="001F52A8">
        <w:tc>
          <w:tcPr>
            <w:tcW w:w="2942" w:type="dxa"/>
            <w:vAlign w:val="center"/>
          </w:tcPr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Обозначение</w:t>
            </w: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</w:tc>
        <w:tc>
          <w:tcPr>
            <w:tcW w:w="4468" w:type="dxa"/>
            <w:vAlign w:val="center"/>
          </w:tcPr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Наименование</w:t>
            </w: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Примечание</w:t>
            </w: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</w:tc>
      </w:tr>
      <w:tr w:rsidR="004607A5" w:rsidRPr="00250A66" w:rsidTr="001F52A8">
        <w:tc>
          <w:tcPr>
            <w:tcW w:w="2942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A06A53" w:rsidRPr="00250A66" w:rsidRDefault="00A06A53" w:rsidP="00A06A53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1</w:t>
            </w:r>
            <w:r w:rsidR="00442A88">
              <w:rPr>
                <w:szCs w:val="28"/>
              </w:rPr>
              <w:t>6</w:t>
            </w:r>
            <w:r w:rsidRPr="00250A66">
              <w:rPr>
                <w:szCs w:val="28"/>
              </w:rPr>
              <w:t>/16 – ППТ</w:t>
            </w:r>
          </w:p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  <w:tc>
          <w:tcPr>
            <w:tcW w:w="4468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4607A5" w:rsidRPr="00250A66" w:rsidRDefault="00A06A53" w:rsidP="001F52A8">
            <w:pPr>
              <w:jc w:val="both"/>
              <w:rPr>
                <w:szCs w:val="28"/>
              </w:rPr>
            </w:pPr>
            <w:r w:rsidRPr="00250A66">
              <w:rPr>
                <w:szCs w:val="28"/>
              </w:rPr>
              <w:t>Текстовая часть</w:t>
            </w:r>
          </w:p>
        </w:tc>
        <w:tc>
          <w:tcPr>
            <w:tcW w:w="1794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</w:tr>
      <w:tr w:rsidR="004607A5" w:rsidRPr="00250A66" w:rsidTr="001F52A8">
        <w:tc>
          <w:tcPr>
            <w:tcW w:w="2942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4607A5" w:rsidRPr="00250A66" w:rsidRDefault="00F62E30" w:rsidP="00081E23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1</w:t>
            </w:r>
            <w:r w:rsidR="00442A88">
              <w:rPr>
                <w:szCs w:val="28"/>
              </w:rPr>
              <w:t>6</w:t>
            </w:r>
            <w:r w:rsidRPr="00250A66">
              <w:rPr>
                <w:szCs w:val="28"/>
              </w:rPr>
              <w:t>/16 – ППТ</w:t>
            </w:r>
          </w:p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  <w:tc>
          <w:tcPr>
            <w:tcW w:w="4468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4607A5" w:rsidRPr="00250A66" w:rsidRDefault="004607A5" w:rsidP="001F52A8">
            <w:pPr>
              <w:jc w:val="both"/>
              <w:rPr>
                <w:szCs w:val="28"/>
              </w:rPr>
            </w:pPr>
            <w:r w:rsidRPr="00250A66">
              <w:rPr>
                <w:szCs w:val="28"/>
              </w:rPr>
              <w:t>Графическая часть</w:t>
            </w:r>
          </w:p>
        </w:tc>
        <w:tc>
          <w:tcPr>
            <w:tcW w:w="1794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</w:tr>
    </w:tbl>
    <w:p w:rsidR="00F25883" w:rsidRPr="00FE4664" w:rsidRDefault="00F25883" w:rsidP="00FE4664">
      <w:pPr>
        <w:ind w:firstLine="709"/>
        <w:jc w:val="both"/>
        <w:rPr>
          <w:rStyle w:val="font31"/>
        </w:rPr>
      </w:pPr>
    </w:p>
    <w:p w:rsidR="00F25883" w:rsidRPr="00BD1936" w:rsidRDefault="00BD1936" w:rsidP="00F25883">
      <w:pPr>
        <w:pStyle w:val="aff"/>
        <w:numPr>
          <w:ilvl w:val="0"/>
          <w:numId w:val="24"/>
        </w:numPr>
        <w:ind w:right="169"/>
        <w:jc w:val="center"/>
        <w:rPr>
          <w:b/>
          <w:color w:val="000000"/>
          <w:szCs w:val="28"/>
        </w:rPr>
      </w:pPr>
      <w:r w:rsidRPr="00BD1936">
        <w:rPr>
          <w:b/>
        </w:rPr>
        <w:t>Общие положения</w:t>
      </w:r>
    </w:p>
    <w:p w:rsidR="00F25883" w:rsidRPr="00C103BB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8B544D" w:rsidRDefault="00D43E8F" w:rsidP="002121BD">
      <w:pPr>
        <w:ind w:firstLine="709"/>
        <w:jc w:val="both"/>
        <w:rPr>
          <w:rStyle w:val="font31"/>
        </w:rPr>
      </w:pPr>
      <w:r w:rsidRPr="008B544D">
        <w:rPr>
          <w:rStyle w:val="font31"/>
        </w:rPr>
        <w:t>Основанием для разработки документации по проекту планировки террит</w:t>
      </w:r>
      <w:r w:rsidRPr="008B544D">
        <w:rPr>
          <w:rStyle w:val="font31"/>
        </w:rPr>
        <w:t>о</w:t>
      </w:r>
      <w:r w:rsidRPr="008B544D">
        <w:rPr>
          <w:rStyle w:val="font31"/>
        </w:rPr>
        <w:t xml:space="preserve">рии является </w:t>
      </w:r>
      <w:r w:rsidR="00761877" w:rsidRPr="008B544D">
        <w:rPr>
          <w:rStyle w:val="font31"/>
        </w:rPr>
        <w:t xml:space="preserve">заключенный </w:t>
      </w:r>
      <w:r w:rsidRPr="008B544D">
        <w:rPr>
          <w:rStyle w:val="font31"/>
        </w:rPr>
        <w:t xml:space="preserve">договор № </w:t>
      </w:r>
      <w:r w:rsidR="00011C94" w:rsidRPr="008B544D">
        <w:rPr>
          <w:rStyle w:val="font31"/>
        </w:rPr>
        <w:t>6</w:t>
      </w:r>
      <w:r w:rsidRPr="008B544D">
        <w:rPr>
          <w:rStyle w:val="font31"/>
        </w:rPr>
        <w:t xml:space="preserve">/16 от </w:t>
      </w:r>
      <w:r w:rsidR="00011C94" w:rsidRPr="008B544D">
        <w:rPr>
          <w:rStyle w:val="font31"/>
        </w:rPr>
        <w:t>28</w:t>
      </w:r>
      <w:r w:rsidR="00761877" w:rsidRPr="008B544D">
        <w:rPr>
          <w:rStyle w:val="font31"/>
        </w:rPr>
        <w:t xml:space="preserve"> ноября </w:t>
      </w:r>
      <w:r w:rsidRPr="008B544D">
        <w:rPr>
          <w:rStyle w:val="font31"/>
        </w:rPr>
        <w:t xml:space="preserve">2016 года с </w:t>
      </w:r>
      <w:r w:rsidR="00011C94" w:rsidRPr="008B544D">
        <w:rPr>
          <w:rStyle w:val="font31"/>
        </w:rPr>
        <w:t>ЗАО респу</w:t>
      </w:r>
      <w:r w:rsidR="00011C94" w:rsidRPr="008B544D">
        <w:rPr>
          <w:rStyle w:val="font31"/>
        </w:rPr>
        <w:t>б</w:t>
      </w:r>
      <w:r w:rsidR="00011C94" w:rsidRPr="008B544D">
        <w:rPr>
          <w:rStyle w:val="font31"/>
        </w:rPr>
        <w:t>ликанская финансово-строительная компания «Домострой</w:t>
      </w:r>
      <w:r w:rsidRPr="008B544D">
        <w:rPr>
          <w:rStyle w:val="font31"/>
        </w:rPr>
        <w:t>»</w:t>
      </w:r>
      <w:r w:rsidR="00761877" w:rsidRPr="008B544D">
        <w:rPr>
          <w:rStyle w:val="font31"/>
        </w:rPr>
        <w:t xml:space="preserve"> </w:t>
      </w:r>
      <w:r w:rsidR="00670583" w:rsidRPr="008B544D">
        <w:rPr>
          <w:szCs w:val="28"/>
        </w:rPr>
        <w:t>и задание</w:t>
      </w:r>
      <w:r w:rsidR="00761877" w:rsidRPr="008B544D">
        <w:rPr>
          <w:szCs w:val="28"/>
        </w:rPr>
        <w:t xml:space="preserve"> на проект</w:t>
      </w:r>
      <w:r w:rsidR="00761877" w:rsidRPr="008B544D">
        <w:rPr>
          <w:szCs w:val="28"/>
        </w:rPr>
        <w:t>и</w:t>
      </w:r>
      <w:r w:rsidR="00761877" w:rsidRPr="008B544D">
        <w:rPr>
          <w:szCs w:val="28"/>
        </w:rPr>
        <w:t>рование</w:t>
      </w:r>
      <w:r w:rsidRPr="008B544D">
        <w:rPr>
          <w:rStyle w:val="font31"/>
        </w:rPr>
        <w:t>.</w:t>
      </w:r>
    </w:p>
    <w:p w:rsidR="00954C41" w:rsidRPr="008B544D" w:rsidRDefault="002121BD" w:rsidP="002121BD">
      <w:pPr>
        <w:ind w:firstLine="709"/>
        <w:jc w:val="both"/>
        <w:rPr>
          <w:rStyle w:val="font31"/>
        </w:rPr>
      </w:pPr>
      <w:r w:rsidRPr="008B544D">
        <w:rPr>
          <w:rStyle w:val="font31"/>
        </w:rPr>
        <w:t xml:space="preserve">Проект планировки территории квартала, ограниченного ул. </w:t>
      </w:r>
      <w:r w:rsidR="00274B64" w:rsidRPr="008B544D">
        <w:rPr>
          <w:rStyle w:val="font31"/>
        </w:rPr>
        <w:t xml:space="preserve">Гагарина, Коммунистическая, Дальняя, пер. Чайковского </w:t>
      </w:r>
      <w:proofErr w:type="gramStart"/>
      <w:r w:rsidR="00274B64" w:rsidRPr="008B544D">
        <w:rPr>
          <w:rStyle w:val="font31"/>
        </w:rPr>
        <w:t>г</w:t>
      </w:r>
      <w:proofErr w:type="gramEnd"/>
      <w:r w:rsidR="00274B64" w:rsidRPr="008B544D">
        <w:rPr>
          <w:rStyle w:val="font31"/>
        </w:rPr>
        <w:t>. Саранска Республики Мордовия разрабо</w:t>
      </w:r>
      <w:r w:rsidRPr="008B544D">
        <w:rPr>
          <w:rStyle w:val="font31"/>
        </w:rPr>
        <w:t xml:space="preserve">тан в целях </w:t>
      </w:r>
      <w:r w:rsidR="00954C41" w:rsidRPr="008B544D">
        <w:rPr>
          <w:rStyle w:val="font31"/>
        </w:rPr>
        <w:t>размещения проектируем</w:t>
      </w:r>
      <w:r w:rsidR="00274B64" w:rsidRPr="008B544D">
        <w:rPr>
          <w:rStyle w:val="font31"/>
        </w:rPr>
        <w:t>ых</w:t>
      </w:r>
      <w:r w:rsidR="00954C41" w:rsidRPr="008B544D">
        <w:rPr>
          <w:rStyle w:val="font31"/>
        </w:rPr>
        <w:t xml:space="preserve"> </w:t>
      </w:r>
      <w:r w:rsidR="00C14BB0">
        <w:rPr>
          <w:rStyle w:val="font31"/>
        </w:rPr>
        <w:t>6</w:t>
      </w:r>
      <w:r w:rsidR="006A424F" w:rsidRPr="008B544D">
        <w:rPr>
          <w:rStyle w:val="font31"/>
        </w:rPr>
        <w:t xml:space="preserve">-ти, </w:t>
      </w:r>
      <w:r w:rsidR="00C14BB0">
        <w:rPr>
          <w:rStyle w:val="font31"/>
        </w:rPr>
        <w:t xml:space="preserve">7-ми, </w:t>
      </w:r>
      <w:r w:rsidR="006A424F" w:rsidRPr="008B544D">
        <w:rPr>
          <w:rStyle w:val="font31"/>
        </w:rPr>
        <w:t xml:space="preserve">9-ти, </w:t>
      </w:r>
      <w:r w:rsidR="003E13C4" w:rsidRPr="008B544D">
        <w:rPr>
          <w:rStyle w:val="font31"/>
        </w:rPr>
        <w:t>10</w:t>
      </w:r>
      <w:r w:rsidR="00954C41" w:rsidRPr="008B544D">
        <w:rPr>
          <w:rStyle w:val="font31"/>
        </w:rPr>
        <w:t xml:space="preserve">-ти </w:t>
      </w:r>
      <w:r w:rsidR="003E13C4" w:rsidRPr="008B544D">
        <w:rPr>
          <w:rStyle w:val="font31"/>
        </w:rPr>
        <w:t xml:space="preserve">и 14-ти </w:t>
      </w:r>
      <w:r w:rsidR="00954C41" w:rsidRPr="008B544D">
        <w:rPr>
          <w:rStyle w:val="font31"/>
        </w:rPr>
        <w:t>этажн</w:t>
      </w:r>
      <w:r w:rsidR="003E13C4" w:rsidRPr="008B544D">
        <w:rPr>
          <w:rStyle w:val="font31"/>
        </w:rPr>
        <w:t>ых</w:t>
      </w:r>
      <w:r w:rsidR="00954C41" w:rsidRPr="008B544D">
        <w:rPr>
          <w:rStyle w:val="font31"/>
        </w:rPr>
        <w:t xml:space="preserve"> жил</w:t>
      </w:r>
      <w:r w:rsidR="003E13C4" w:rsidRPr="008B544D">
        <w:rPr>
          <w:rStyle w:val="font31"/>
        </w:rPr>
        <w:t>ых</w:t>
      </w:r>
      <w:r w:rsidR="00954C41" w:rsidRPr="008B544D">
        <w:rPr>
          <w:rStyle w:val="font31"/>
        </w:rPr>
        <w:t xml:space="preserve"> дом</w:t>
      </w:r>
      <w:r w:rsidR="003E13C4" w:rsidRPr="008B544D">
        <w:rPr>
          <w:rStyle w:val="font31"/>
        </w:rPr>
        <w:t>ов</w:t>
      </w:r>
      <w:r w:rsidR="00954C41" w:rsidRPr="008B544D">
        <w:rPr>
          <w:rStyle w:val="font31"/>
        </w:rPr>
        <w:t xml:space="preserve"> в существующей жилой застройке </w:t>
      </w:r>
      <w:r w:rsidR="007B7770" w:rsidRPr="008B544D">
        <w:rPr>
          <w:rStyle w:val="font31"/>
        </w:rPr>
        <w:t>Центрального</w:t>
      </w:r>
      <w:r w:rsidR="00954C41" w:rsidRPr="008B544D">
        <w:rPr>
          <w:rStyle w:val="font31"/>
        </w:rPr>
        <w:t xml:space="preserve"> района</w:t>
      </w:r>
      <w:r w:rsidR="007B7770" w:rsidRPr="008B544D">
        <w:rPr>
          <w:rStyle w:val="font31"/>
        </w:rPr>
        <w:t xml:space="preserve"> г. Саранска</w:t>
      </w:r>
      <w:r w:rsidR="00954C41" w:rsidRPr="008B544D">
        <w:rPr>
          <w:rStyle w:val="font31"/>
        </w:rPr>
        <w:t>.</w:t>
      </w:r>
    </w:p>
    <w:p w:rsidR="002121BD" w:rsidRPr="008B544D" w:rsidRDefault="002121BD" w:rsidP="002121BD">
      <w:pPr>
        <w:ind w:firstLine="709"/>
        <w:jc w:val="both"/>
      </w:pPr>
      <w:r w:rsidRPr="008B544D">
        <w:rPr>
          <w:rStyle w:val="font31"/>
        </w:rPr>
        <w:t>При разработке проекта учтены требования, изложенные в Градостроител</w:t>
      </w:r>
      <w:r w:rsidRPr="008B544D">
        <w:rPr>
          <w:rStyle w:val="font31"/>
        </w:rPr>
        <w:t>ь</w:t>
      </w:r>
      <w:r w:rsidRPr="008B544D">
        <w:rPr>
          <w:rStyle w:val="font31"/>
        </w:rPr>
        <w:t>ном Кодексе Российской Федерации № 190-РФ, СП 42.13330.2011 «Градостро</w:t>
      </w:r>
      <w:r w:rsidRPr="008B544D">
        <w:rPr>
          <w:rStyle w:val="font31"/>
        </w:rPr>
        <w:t>и</w:t>
      </w:r>
      <w:r w:rsidRPr="008B544D">
        <w:rPr>
          <w:rStyle w:val="font31"/>
        </w:rPr>
        <w:t>тельство. Планировка и застройка городских и сельских поселений. Актуализир</w:t>
      </w:r>
      <w:r w:rsidRPr="008B544D">
        <w:rPr>
          <w:rStyle w:val="font31"/>
        </w:rPr>
        <w:t>о</w:t>
      </w:r>
      <w:r w:rsidRPr="008B544D">
        <w:rPr>
          <w:rStyle w:val="font31"/>
        </w:rPr>
        <w:t>ванная редакция СНиП 2.07.01-89*» и СП 30-101-98 «Методические указания по расчету нормативных размеров земе</w:t>
      </w:r>
      <w:r w:rsidR="00867649" w:rsidRPr="008B544D">
        <w:rPr>
          <w:rStyle w:val="font31"/>
        </w:rPr>
        <w:t>льных участков в кондоминиумах»</w:t>
      </w:r>
      <w:r w:rsidRPr="008B544D">
        <w:rPr>
          <w:rStyle w:val="font31"/>
        </w:rPr>
        <w:t>.</w:t>
      </w:r>
    </w:p>
    <w:p w:rsidR="002121BD" w:rsidRPr="001D64B9" w:rsidRDefault="002121BD" w:rsidP="002121BD">
      <w:pPr>
        <w:ind w:firstLine="709"/>
        <w:jc w:val="both"/>
        <w:rPr>
          <w:rStyle w:val="font31"/>
        </w:rPr>
      </w:pPr>
      <w:proofErr w:type="gramStart"/>
      <w:r w:rsidRPr="008B544D">
        <w:rPr>
          <w:rStyle w:val="font31"/>
        </w:rPr>
        <w:t>Данным проектом рассматрива</w:t>
      </w:r>
      <w:r w:rsidR="00D430CA" w:rsidRPr="008B544D">
        <w:rPr>
          <w:rStyle w:val="font31"/>
        </w:rPr>
        <w:t>ются вопросы размещения проектируем</w:t>
      </w:r>
      <w:r w:rsidR="00EF6E29" w:rsidRPr="008B544D">
        <w:rPr>
          <w:rStyle w:val="font31"/>
        </w:rPr>
        <w:t>ых</w:t>
      </w:r>
      <w:r w:rsidR="00D430CA" w:rsidRPr="008B544D">
        <w:rPr>
          <w:rStyle w:val="font31"/>
        </w:rPr>
        <w:t xml:space="preserve"> </w:t>
      </w:r>
      <w:r w:rsidR="00F3085B">
        <w:rPr>
          <w:rStyle w:val="font31"/>
        </w:rPr>
        <w:t>6</w:t>
      </w:r>
      <w:r w:rsidR="007F0B0D" w:rsidRPr="008B544D">
        <w:rPr>
          <w:rStyle w:val="font31"/>
        </w:rPr>
        <w:t xml:space="preserve">-ти, </w:t>
      </w:r>
      <w:r w:rsidR="00F3085B">
        <w:rPr>
          <w:rStyle w:val="font31"/>
        </w:rPr>
        <w:t xml:space="preserve">7-ми, </w:t>
      </w:r>
      <w:r w:rsidR="007F0B0D" w:rsidRPr="008B544D">
        <w:rPr>
          <w:rStyle w:val="font31"/>
        </w:rPr>
        <w:t xml:space="preserve">9-ти, </w:t>
      </w:r>
      <w:r w:rsidR="00EF6E29" w:rsidRPr="008B544D">
        <w:rPr>
          <w:rStyle w:val="font31"/>
        </w:rPr>
        <w:t>10</w:t>
      </w:r>
      <w:r w:rsidR="00D430CA" w:rsidRPr="008B544D">
        <w:rPr>
          <w:rStyle w:val="font31"/>
        </w:rPr>
        <w:t xml:space="preserve">-ти </w:t>
      </w:r>
      <w:r w:rsidR="00EF6E29" w:rsidRPr="008B544D">
        <w:rPr>
          <w:rStyle w:val="font31"/>
        </w:rPr>
        <w:t>и 14-ти этажных</w:t>
      </w:r>
      <w:r w:rsidR="00D430CA" w:rsidRPr="008B544D">
        <w:rPr>
          <w:rStyle w:val="font31"/>
        </w:rPr>
        <w:t xml:space="preserve"> жил</w:t>
      </w:r>
      <w:r w:rsidR="00EF6E29" w:rsidRPr="008B544D">
        <w:rPr>
          <w:rStyle w:val="font31"/>
        </w:rPr>
        <w:t>ых</w:t>
      </w:r>
      <w:r w:rsidR="00D430CA" w:rsidRPr="008B544D">
        <w:rPr>
          <w:rStyle w:val="font31"/>
        </w:rPr>
        <w:t xml:space="preserve"> дом</w:t>
      </w:r>
      <w:r w:rsidR="00EF6E29" w:rsidRPr="008B544D">
        <w:rPr>
          <w:rStyle w:val="font31"/>
        </w:rPr>
        <w:t>ов</w:t>
      </w:r>
      <w:r w:rsidR="00D430CA" w:rsidRPr="008B544D">
        <w:rPr>
          <w:rStyle w:val="font31"/>
        </w:rPr>
        <w:t xml:space="preserve"> на выделенном участке терр</w:t>
      </w:r>
      <w:r w:rsidR="00D430CA" w:rsidRPr="008B544D">
        <w:rPr>
          <w:rStyle w:val="font31"/>
        </w:rPr>
        <w:t>и</w:t>
      </w:r>
      <w:r w:rsidR="00D430CA" w:rsidRPr="008B544D">
        <w:rPr>
          <w:rStyle w:val="font31"/>
        </w:rPr>
        <w:t xml:space="preserve">тории </w:t>
      </w:r>
      <w:r w:rsidR="007B7770" w:rsidRPr="008B544D">
        <w:rPr>
          <w:rStyle w:val="font31"/>
        </w:rPr>
        <w:t>Центрального</w:t>
      </w:r>
      <w:r w:rsidR="004C36EF" w:rsidRPr="008B544D">
        <w:rPr>
          <w:rStyle w:val="font31"/>
        </w:rPr>
        <w:t xml:space="preserve"> </w:t>
      </w:r>
      <w:r w:rsidR="00D430CA" w:rsidRPr="008B544D">
        <w:rPr>
          <w:rStyle w:val="font31"/>
        </w:rPr>
        <w:t>района</w:t>
      </w:r>
      <w:r w:rsidR="007B7770" w:rsidRPr="008B544D">
        <w:rPr>
          <w:rStyle w:val="font31"/>
        </w:rPr>
        <w:t xml:space="preserve">, на котором </w:t>
      </w:r>
      <w:r w:rsidR="00F06C8C" w:rsidRPr="008B544D">
        <w:rPr>
          <w:rStyle w:val="font31"/>
        </w:rPr>
        <w:t xml:space="preserve">на момент проектирования </w:t>
      </w:r>
      <w:r w:rsidR="007B7770" w:rsidRPr="008B544D">
        <w:rPr>
          <w:rStyle w:val="font31"/>
        </w:rPr>
        <w:t>расположены существующие объекты капитального строительства</w:t>
      </w:r>
      <w:r w:rsidR="00BE2D39" w:rsidRPr="008B544D">
        <w:rPr>
          <w:rStyle w:val="font31"/>
        </w:rPr>
        <w:t xml:space="preserve"> – двухэтажные жилые дома 1957 года </w:t>
      </w:r>
      <w:r w:rsidR="00BE2D39" w:rsidRPr="001D64B9">
        <w:rPr>
          <w:rStyle w:val="font31"/>
        </w:rPr>
        <w:t>постройки</w:t>
      </w:r>
      <w:r w:rsidR="00D430CA" w:rsidRPr="001D64B9">
        <w:rPr>
          <w:rStyle w:val="font31"/>
        </w:rPr>
        <w:t>, и</w:t>
      </w:r>
      <w:r w:rsidRPr="001D64B9">
        <w:rPr>
          <w:rStyle w:val="font31"/>
        </w:rPr>
        <w:t>нженерное обеспечение</w:t>
      </w:r>
      <w:r w:rsidR="00D430CA" w:rsidRPr="001D64B9">
        <w:rPr>
          <w:rStyle w:val="font31"/>
        </w:rPr>
        <w:t xml:space="preserve"> участка проектирования</w:t>
      </w:r>
      <w:r w:rsidRPr="001D64B9">
        <w:rPr>
          <w:rStyle w:val="font31"/>
        </w:rPr>
        <w:t xml:space="preserve">, </w:t>
      </w:r>
      <w:r w:rsidR="00D430CA" w:rsidRPr="001D64B9">
        <w:rPr>
          <w:rStyle w:val="font31"/>
        </w:rPr>
        <w:t xml:space="preserve">а также </w:t>
      </w:r>
      <w:r w:rsidRPr="001D64B9">
        <w:rPr>
          <w:rStyle w:val="font31"/>
        </w:rPr>
        <w:t>транспортная инфраструктура и межевание земельных участков</w:t>
      </w:r>
      <w:r w:rsidR="00866BBD" w:rsidRPr="001D64B9">
        <w:rPr>
          <w:rStyle w:val="font31"/>
        </w:rPr>
        <w:t>, предназначе</w:t>
      </w:r>
      <w:r w:rsidR="00866BBD" w:rsidRPr="001D64B9">
        <w:rPr>
          <w:rStyle w:val="font31"/>
        </w:rPr>
        <w:t>н</w:t>
      </w:r>
      <w:r w:rsidR="00866BBD" w:rsidRPr="001D64B9">
        <w:rPr>
          <w:rStyle w:val="font31"/>
        </w:rPr>
        <w:lastRenderedPageBreak/>
        <w:t>ных для строительства новых жилых домов</w:t>
      </w:r>
      <w:r w:rsidRPr="001D64B9">
        <w:rPr>
          <w:rStyle w:val="font31"/>
        </w:rPr>
        <w:t>.</w:t>
      </w:r>
      <w:proofErr w:type="gramEnd"/>
      <w:r w:rsidR="00BC56DB" w:rsidRPr="001D64B9">
        <w:rPr>
          <w:rStyle w:val="font31"/>
        </w:rPr>
        <w:t xml:space="preserve"> </w:t>
      </w:r>
      <w:proofErr w:type="gramStart"/>
      <w:r w:rsidR="00BC56DB" w:rsidRPr="001D64B9">
        <w:rPr>
          <w:rStyle w:val="font31"/>
        </w:rPr>
        <w:t xml:space="preserve">Основанием для разработки </w:t>
      </w:r>
      <w:r w:rsidR="00A30888" w:rsidRPr="001D64B9">
        <w:rPr>
          <w:rStyle w:val="font31"/>
        </w:rPr>
        <w:t>град</w:t>
      </w:r>
      <w:r w:rsidR="00A30888" w:rsidRPr="001D64B9">
        <w:rPr>
          <w:rStyle w:val="font31"/>
        </w:rPr>
        <w:t>о</w:t>
      </w:r>
      <w:r w:rsidR="00A30888" w:rsidRPr="001D64B9">
        <w:rPr>
          <w:rStyle w:val="font31"/>
        </w:rPr>
        <w:t>строительн</w:t>
      </w:r>
      <w:r w:rsidR="00BC56DB" w:rsidRPr="001D64B9">
        <w:rPr>
          <w:rStyle w:val="font31"/>
        </w:rPr>
        <w:t>ой документации является письмо от 26 сентября 2016 года № 528, п</w:t>
      </w:r>
      <w:r w:rsidR="00BC56DB" w:rsidRPr="001D64B9">
        <w:rPr>
          <w:rStyle w:val="font31"/>
        </w:rPr>
        <w:t>о</w:t>
      </w:r>
      <w:r w:rsidR="00BC56DB" w:rsidRPr="001D64B9">
        <w:rPr>
          <w:rStyle w:val="font31"/>
        </w:rPr>
        <w:t xml:space="preserve">становление Главы </w:t>
      </w:r>
      <w:r w:rsidR="00A30888" w:rsidRPr="001D64B9">
        <w:rPr>
          <w:rStyle w:val="font31"/>
        </w:rPr>
        <w:t>Администрации городского округа Саранск от 7 сентября 2009 года № 2020 «Об утверждении документации по проекту планировки терр</w:t>
      </w:r>
      <w:r w:rsidR="00A30888" w:rsidRPr="001D64B9">
        <w:rPr>
          <w:rStyle w:val="font31"/>
        </w:rPr>
        <w:t>и</w:t>
      </w:r>
      <w:r w:rsidR="00A30888" w:rsidRPr="001D64B9">
        <w:rPr>
          <w:rStyle w:val="font31"/>
        </w:rPr>
        <w:t>тории, ограниченной улицами Гагарина, Коммунистическая, Дальняя, Лесная, Пионерская, пер. Чернышевского, территорией ЖБК-1 и Электролампового зав</w:t>
      </w:r>
      <w:r w:rsidR="00A30888" w:rsidRPr="001D64B9">
        <w:rPr>
          <w:rStyle w:val="font31"/>
        </w:rPr>
        <w:t>о</w:t>
      </w:r>
      <w:r w:rsidR="00A30888" w:rsidRPr="001D64B9">
        <w:rPr>
          <w:rStyle w:val="font31"/>
        </w:rPr>
        <w:t>да г. Саранска», где Администрация городского округа Саранск постановляет ра</w:t>
      </w:r>
      <w:r w:rsidR="00A30888" w:rsidRPr="001D64B9">
        <w:rPr>
          <w:rStyle w:val="font31"/>
        </w:rPr>
        <w:t>з</w:t>
      </w:r>
      <w:r w:rsidR="00A30888" w:rsidRPr="001D64B9">
        <w:rPr>
          <w:rStyle w:val="font31"/>
        </w:rPr>
        <w:t>решить закрытому акционерному обществу Республиканской финансово-строительной</w:t>
      </w:r>
      <w:proofErr w:type="gramEnd"/>
      <w:r w:rsidR="00A30888" w:rsidRPr="001D64B9">
        <w:rPr>
          <w:rStyle w:val="font31"/>
        </w:rPr>
        <w:t xml:space="preserve"> компании «Домострой» </w:t>
      </w:r>
      <w:r w:rsidR="00C04E2F" w:rsidRPr="001D64B9">
        <w:rPr>
          <w:rStyle w:val="font31"/>
        </w:rPr>
        <w:t>разработку градостроительной документ</w:t>
      </w:r>
      <w:r w:rsidR="00C04E2F" w:rsidRPr="001D64B9">
        <w:rPr>
          <w:rStyle w:val="font31"/>
        </w:rPr>
        <w:t>а</w:t>
      </w:r>
      <w:r w:rsidR="00C04E2F" w:rsidRPr="001D64B9">
        <w:rPr>
          <w:rStyle w:val="font31"/>
        </w:rPr>
        <w:t>ции по внесению изменений в документацию по планировке территории, огран</w:t>
      </w:r>
      <w:r w:rsidR="00C04E2F" w:rsidRPr="001D64B9">
        <w:rPr>
          <w:rStyle w:val="font31"/>
        </w:rPr>
        <w:t>и</w:t>
      </w:r>
      <w:r w:rsidR="00C04E2F" w:rsidRPr="001D64B9">
        <w:rPr>
          <w:rStyle w:val="font31"/>
        </w:rPr>
        <w:t xml:space="preserve">ченной улицами Гагарина, Коммунистическая, Дальняя, Лесная, Пионерская, пер. Чернышевского, территорией ЖБК-1 и Электролампового завода </w:t>
      </w:r>
      <w:proofErr w:type="gramStart"/>
      <w:r w:rsidR="00C04E2F" w:rsidRPr="001D64B9">
        <w:rPr>
          <w:rStyle w:val="font31"/>
        </w:rPr>
        <w:t>г</w:t>
      </w:r>
      <w:proofErr w:type="gramEnd"/>
      <w:r w:rsidR="00C04E2F" w:rsidRPr="001D64B9">
        <w:rPr>
          <w:rStyle w:val="font31"/>
        </w:rPr>
        <w:t>. Саранска</w:t>
      </w:r>
      <w:r w:rsidR="00805AD1" w:rsidRPr="001D64B9">
        <w:rPr>
          <w:rStyle w:val="font31"/>
        </w:rPr>
        <w:t>, в части выполнения проекта планировки и проекта межевания территории для ра</w:t>
      </w:r>
      <w:r w:rsidR="00805AD1" w:rsidRPr="001D64B9">
        <w:rPr>
          <w:rStyle w:val="font31"/>
        </w:rPr>
        <w:t>з</w:t>
      </w:r>
      <w:r w:rsidR="00805AD1" w:rsidRPr="001D64B9">
        <w:rPr>
          <w:rStyle w:val="font31"/>
        </w:rPr>
        <w:t>мещения группы жилых домов, расположенных в квартале, ограниченном улиц</w:t>
      </w:r>
      <w:r w:rsidR="00805AD1" w:rsidRPr="001D64B9">
        <w:rPr>
          <w:rStyle w:val="font31"/>
        </w:rPr>
        <w:t>а</w:t>
      </w:r>
      <w:r w:rsidR="00805AD1" w:rsidRPr="001D64B9">
        <w:rPr>
          <w:rStyle w:val="font31"/>
        </w:rPr>
        <w:t xml:space="preserve">ми: Гагарина, Коммунистическая, Дальняя, пер. Чайковского </w:t>
      </w:r>
      <w:proofErr w:type="gramStart"/>
      <w:r w:rsidR="00805AD1" w:rsidRPr="001D64B9">
        <w:rPr>
          <w:rStyle w:val="font31"/>
        </w:rPr>
        <w:t>г</w:t>
      </w:r>
      <w:proofErr w:type="gramEnd"/>
      <w:r w:rsidR="00805AD1" w:rsidRPr="001D64B9">
        <w:rPr>
          <w:rStyle w:val="font31"/>
        </w:rPr>
        <w:t>. Саранска. Таким образом, группа проектируемых жилых домов относится к категории нового строительства</w:t>
      </w:r>
      <w:r w:rsidR="001848DC" w:rsidRPr="001D64B9">
        <w:rPr>
          <w:rStyle w:val="font31"/>
        </w:rPr>
        <w:t>, а существующие жилые дома, находящиеся на момент проектир</w:t>
      </w:r>
      <w:r w:rsidR="001848DC" w:rsidRPr="001D64B9">
        <w:rPr>
          <w:rStyle w:val="font31"/>
        </w:rPr>
        <w:t>о</w:t>
      </w:r>
      <w:r w:rsidR="001848DC" w:rsidRPr="001D64B9">
        <w:rPr>
          <w:rStyle w:val="font31"/>
        </w:rPr>
        <w:t>вания на выделенном участке подлежат последовательному сносу.</w:t>
      </w:r>
    </w:p>
    <w:p w:rsidR="002121BD" w:rsidRPr="008B544D" w:rsidRDefault="002121BD" w:rsidP="009E7DF7">
      <w:pPr>
        <w:ind w:firstLine="709"/>
        <w:jc w:val="both"/>
        <w:rPr>
          <w:rStyle w:val="font31"/>
        </w:rPr>
      </w:pPr>
      <w:r w:rsidRPr="001D64B9">
        <w:rPr>
          <w:rStyle w:val="font31"/>
        </w:rPr>
        <w:t xml:space="preserve">Участок площадью </w:t>
      </w:r>
      <w:r w:rsidR="004038F4" w:rsidRPr="001D64B9">
        <w:rPr>
          <w:rStyle w:val="font31"/>
        </w:rPr>
        <w:t>2</w:t>
      </w:r>
      <w:r w:rsidRPr="001D64B9">
        <w:rPr>
          <w:rStyle w:val="font31"/>
        </w:rPr>
        <w:t xml:space="preserve">, </w:t>
      </w:r>
      <w:r w:rsidR="00F3085B">
        <w:rPr>
          <w:rStyle w:val="font31"/>
        </w:rPr>
        <w:t>0</w:t>
      </w:r>
      <w:r w:rsidR="00C95B0B">
        <w:rPr>
          <w:rStyle w:val="font31"/>
        </w:rPr>
        <w:t>9</w:t>
      </w:r>
      <w:r w:rsidR="00F3085B">
        <w:rPr>
          <w:rStyle w:val="font31"/>
        </w:rPr>
        <w:t>2</w:t>
      </w:r>
      <w:r w:rsidR="00C1069D">
        <w:rPr>
          <w:rStyle w:val="font31"/>
        </w:rPr>
        <w:t>4</w:t>
      </w:r>
      <w:r w:rsidRPr="001D64B9">
        <w:rPr>
          <w:rStyle w:val="font31"/>
        </w:rPr>
        <w:t xml:space="preserve"> га</w:t>
      </w:r>
      <w:proofErr w:type="gramStart"/>
      <w:r w:rsidRPr="001D64B9">
        <w:rPr>
          <w:rStyle w:val="font31"/>
        </w:rPr>
        <w:t xml:space="preserve">., </w:t>
      </w:r>
      <w:proofErr w:type="gramEnd"/>
      <w:r w:rsidR="00F469C6" w:rsidRPr="001D64B9">
        <w:rPr>
          <w:rStyle w:val="font31"/>
        </w:rPr>
        <w:t>рассматриваемый в проекте пл</w:t>
      </w:r>
      <w:r w:rsidR="00D17CAF" w:rsidRPr="001D64B9">
        <w:rPr>
          <w:rStyle w:val="font31"/>
        </w:rPr>
        <w:t>анировки</w:t>
      </w:r>
      <w:r w:rsidR="00D17CAF" w:rsidRPr="008B544D">
        <w:rPr>
          <w:rStyle w:val="font31"/>
        </w:rPr>
        <w:t xml:space="preserve"> и проекте межевания территории</w:t>
      </w:r>
      <w:r w:rsidR="004038F4" w:rsidRPr="008B544D">
        <w:rPr>
          <w:rStyle w:val="font31"/>
        </w:rPr>
        <w:t>, ограниченной ул. Гагарина, Коммунистическая, Дальняя, пер. Чайковского г. Саранска</w:t>
      </w:r>
      <w:r w:rsidR="00D17CAF" w:rsidRPr="008B544D">
        <w:rPr>
          <w:rStyle w:val="font31"/>
        </w:rPr>
        <w:t xml:space="preserve"> </w:t>
      </w:r>
      <w:r w:rsidR="00F469C6" w:rsidRPr="008B544D">
        <w:rPr>
          <w:rStyle w:val="font31"/>
        </w:rPr>
        <w:t>на момент проектных работ</w:t>
      </w:r>
      <w:r w:rsidR="005C1909" w:rsidRPr="008B544D">
        <w:rPr>
          <w:rStyle w:val="font31"/>
        </w:rPr>
        <w:t xml:space="preserve"> </w:t>
      </w:r>
      <w:r w:rsidR="001A5171" w:rsidRPr="008B544D">
        <w:rPr>
          <w:rStyle w:val="font31"/>
        </w:rPr>
        <w:t>характериз</w:t>
      </w:r>
      <w:r w:rsidR="001A5171" w:rsidRPr="008B544D">
        <w:rPr>
          <w:rStyle w:val="font31"/>
        </w:rPr>
        <w:t>у</w:t>
      </w:r>
      <w:r w:rsidR="001A5171" w:rsidRPr="008B544D">
        <w:rPr>
          <w:rStyle w:val="font31"/>
        </w:rPr>
        <w:t xml:space="preserve">ется </w:t>
      </w:r>
      <w:r w:rsidR="003C7509" w:rsidRPr="008B544D">
        <w:rPr>
          <w:rStyle w:val="font31"/>
        </w:rPr>
        <w:t xml:space="preserve">наличием </w:t>
      </w:r>
      <w:r w:rsidR="001A5171" w:rsidRPr="008B544D">
        <w:rPr>
          <w:rStyle w:val="font31"/>
        </w:rPr>
        <w:t xml:space="preserve">существующей капитальной жилой </w:t>
      </w:r>
      <w:r w:rsidR="003C7509" w:rsidRPr="008B544D">
        <w:rPr>
          <w:rStyle w:val="font31"/>
        </w:rPr>
        <w:t xml:space="preserve">двухэтажной </w:t>
      </w:r>
      <w:r w:rsidR="001A5171" w:rsidRPr="008B544D">
        <w:rPr>
          <w:rStyle w:val="font31"/>
        </w:rPr>
        <w:t>застройк</w:t>
      </w:r>
      <w:r w:rsidR="003C7509" w:rsidRPr="008B544D">
        <w:rPr>
          <w:rStyle w:val="font31"/>
        </w:rPr>
        <w:t>и</w:t>
      </w:r>
      <w:r w:rsidR="00BB4492" w:rsidRPr="008B544D">
        <w:rPr>
          <w:rStyle w:val="font31"/>
        </w:rPr>
        <w:t xml:space="preserve">, </w:t>
      </w:r>
      <w:r w:rsidR="005E4019" w:rsidRPr="001D64B9">
        <w:rPr>
          <w:rStyle w:val="font31"/>
        </w:rPr>
        <w:t>сам</w:t>
      </w:r>
      <w:r w:rsidR="005E4019" w:rsidRPr="001D64B9">
        <w:rPr>
          <w:rStyle w:val="font31"/>
        </w:rPr>
        <w:t>о</w:t>
      </w:r>
      <w:r w:rsidR="005E4019" w:rsidRPr="001D64B9">
        <w:rPr>
          <w:rStyle w:val="font31"/>
        </w:rPr>
        <w:t xml:space="preserve">вольных нежилых построек, </w:t>
      </w:r>
      <w:r w:rsidR="00BB4492" w:rsidRPr="008B544D">
        <w:rPr>
          <w:rStyle w:val="font31"/>
        </w:rPr>
        <w:t>а также большим количеством существующих инж</w:t>
      </w:r>
      <w:r w:rsidR="00BB4492" w:rsidRPr="008B544D">
        <w:rPr>
          <w:rStyle w:val="font31"/>
        </w:rPr>
        <w:t>е</w:t>
      </w:r>
      <w:r w:rsidR="00BB4492" w:rsidRPr="008B544D">
        <w:rPr>
          <w:rStyle w:val="font31"/>
        </w:rPr>
        <w:t>нерно-технических коммуникаций</w:t>
      </w:r>
      <w:r w:rsidR="00F469C6" w:rsidRPr="008B544D">
        <w:rPr>
          <w:rStyle w:val="font31"/>
        </w:rPr>
        <w:t>.</w:t>
      </w:r>
    </w:p>
    <w:p w:rsidR="002121BD" w:rsidRPr="002F5087" w:rsidRDefault="002121BD" w:rsidP="009E7DF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Г</w:t>
      </w:r>
      <w:r w:rsidR="000D6C65" w:rsidRPr="002F5087">
        <w:rPr>
          <w:rStyle w:val="font31"/>
        </w:rPr>
        <w:t>енплан участка, выделенного для проектирования</w:t>
      </w:r>
      <w:r w:rsidRPr="002F5087">
        <w:rPr>
          <w:rStyle w:val="font31"/>
        </w:rPr>
        <w:t>, разработан на инжене</w:t>
      </w:r>
      <w:r w:rsidRPr="002F5087">
        <w:rPr>
          <w:rStyle w:val="font31"/>
        </w:rPr>
        <w:t>р</w:t>
      </w:r>
      <w:r w:rsidRPr="002F5087">
        <w:rPr>
          <w:rStyle w:val="font31"/>
        </w:rPr>
        <w:t xml:space="preserve">но-топографической подоснове в масштабе 1:500, </w:t>
      </w:r>
      <w:r w:rsidR="00266028" w:rsidRPr="002F5087">
        <w:rPr>
          <w:rStyle w:val="font31"/>
        </w:rPr>
        <w:t xml:space="preserve">и </w:t>
      </w:r>
      <w:r w:rsidRPr="002F5087">
        <w:rPr>
          <w:rStyle w:val="font31"/>
        </w:rPr>
        <w:t xml:space="preserve">расположен в существующей жилой застройке </w:t>
      </w:r>
      <w:r w:rsidR="00E646D4" w:rsidRPr="002F5087">
        <w:rPr>
          <w:rStyle w:val="font31"/>
        </w:rPr>
        <w:t>централь</w:t>
      </w:r>
      <w:r w:rsidRPr="002F5087">
        <w:rPr>
          <w:rStyle w:val="font31"/>
        </w:rPr>
        <w:t xml:space="preserve">ной части </w:t>
      </w:r>
      <w:proofErr w:type="gramStart"/>
      <w:r w:rsidR="000E324E" w:rsidRPr="002F5087">
        <w:rPr>
          <w:rStyle w:val="font31"/>
        </w:rPr>
        <w:t>г</w:t>
      </w:r>
      <w:proofErr w:type="gramEnd"/>
      <w:r w:rsidR="000E324E" w:rsidRPr="002F5087">
        <w:rPr>
          <w:rStyle w:val="font31"/>
        </w:rPr>
        <w:t>. Саранска,</w:t>
      </w:r>
      <w:r w:rsidRPr="002F5087">
        <w:rPr>
          <w:rStyle w:val="font31"/>
        </w:rPr>
        <w:t xml:space="preserve"> ограничен улицами</w:t>
      </w:r>
      <w:r w:rsidR="000E324E" w:rsidRPr="002F5087">
        <w:rPr>
          <w:rStyle w:val="font31"/>
        </w:rPr>
        <w:t xml:space="preserve"> </w:t>
      </w:r>
      <w:r w:rsidR="00241DDB" w:rsidRPr="002F5087">
        <w:rPr>
          <w:rStyle w:val="font31"/>
        </w:rPr>
        <w:t>Гагарина, Коммунистическая, Дальняя, пер. Чайковского</w:t>
      </w:r>
      <w:r w:rsidRPr="002F5087">
        <w:rPr>
          <w:rStyle w:val="font31"/>
        </w:rPr>
        <w:t>.</w:t>
      </w:r>
    </w:p>
    <w:p w:rsidR="002121BD" w:rsidRPr="002F5087" w:rsidRDefault="001B6FD8" w:rsidP="009E7DF7">
      <w:pPr>
        <w:ind w:firstLine="709"/>
        <w:jc w:val="both"/>
        <w:rPr>
          <w:rStyle w:val="font31"/>
        </w:rPr>
      </w:pPr>
      <w:r w:rsidRPr="002F5087">
        <w:rPr>
          <w:szCs w:val="28"/>
        </w:rPr>
        <w:t>Ориентация проектируемого объекта в данной градостроительной ситуации отвечает оптимальным условиям инсоляции помещений и прилегающей террит</w:t>
      </w:r>
      <w:r w:rsidRPr="002F5087">
        <w:rPr>
          <w:szCs w:val="28"/>
        </w:rPr>
        <w:t>о</w:t>
      </w:r>
      <w:r w:rsidRPr="002F5087">
        <w:rPr>
          <w:szCs w:val="28"/>
        </w:rPr>
        <w:t>рии.</w:t>
      </w:r>
    </w:p>
    <w:p w:rsidR="00F25883" w:rsidRPr="002F5087" w:rsidRDefault="002121BD" w:rsidP="009E7DF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Основной подъезд к проектируем</w:t>
      </w:r>
      <w:r w:rsidR="003B57EC" w:rsidRPr="002F5087">
        <w:rPr>
          <w:rStyle w:val="font31"/>
        </w:rPr>
        <w:t>ы</w:t>
      </w:r>
      <w:r w:rsidRPr="002F5087">
        <w:rPr>
          <w:rStyle w:val="font31"/>
        </w:rPr>
        <w:t>м жил</w:t>
      </w:r>
      <w:r w:rsidR="003B57EC" w:rsidRPr="002F5087">
        <w:rPr>
          <w:rStyle w:val="font31"/>
        </w:rPr>
        <w:t>ы</w:t>
      </w:r>
      <w:r w:rsidRPr="002F5087">
        <w:rPr>
          <w:rStyle w:val="font31"/>
        </w:rPr>
        <w:t>м дом</w:t>
      </w:r>
      <w:r w:rsidR="003B57EC" w:rsidRPr="002F5087">
        <w:rPr>
          <w:rStyle w:val="font31"/>
        </w:rPr>
        <w:t>ам</w:t>
      </w:r>
      <w:r w:rsidRPr="002F5087">
        <w:rPr>
          <w:rStyle w:val="font31"/>
        </w:rPr>
        <w:t xml:space="preserve"> предусмотрен с сущес</w:t>
      </w:r>
      <w:r w:rsidRPr="002F5087">
        <w:rPr>
          <w:rStyle w:val="font31"/>
        </w:rPr>
        <w:t>т</w:t>
      </w:r>
      <w:r w:rsidRPr="002F5087">
        <w:rPr>
          <w:rStyle w:val="font31"/>
        </w:rPr>
        <w:t>вующ</w:t>
      </w:r>
      <w:r w:rsidR="003B57EC" w:rsidRPr="002F5087">
        <w:rPr>
          <w:rStyle w:val="font31"/>
        </w:rPr>
        <w:t>их</w:t>
      </w:r>
      <w:r w:rsidRPr="002F5087">
        <w:rPr>
          <w:rStyle w:val="font31"/>
        </w:rPr>
        <w:t xml:space="preserve"> улиц </w:t>
      </w:r>
      <w:r w:rsidR="003B57EC" w:rsidRPr="002F5087">
        <w:rPr>
          <w:rStyle w:val="font31"/>
        </w:rPr>
        <w:t xml:space="preserve">Коммунистическая и Гагарина, кроме того, имеется возможность подъезда с улиц </w:t>
      </w:r>
      <w:proofErr w:type="gramStart"/>
      <w:r w:rsidR="003B57EC" w:rsidRPr="002F5087">
        <w:rPr>
          <w:rStyle w:val="font31"/>
        </w:rPr>
        <w:t>Дальней</w:t>
      </w:r>
      <w:proofErr w:type="gramEnd"/>
      <w:r w:rsidR="003B57EC" w:rsidRPr="002F5087">
        <w:rPr>
          <w:rStyle w:val="font31"/>
        </w:rPr>
        <w:t>, Чайковского и переулка Чайковского</w:t>
      </w:r>
      <w:r w:rsidRPr="002F5087">
        <w:rPr>
          <w:rStyle w:val="font31"/>
        </w:rPr>
        <w:t>.</w:t>
      </w:r>
    </w:p>
    <w:p w:rsidR="00C02C6A" w:rsidRPr="00250A66" w:rsidRDefault="00C02C6A" w:rsidP="00CB57A6">
      <w:pPr>
        <w:ind w:firstLine="709"/>
        <w:jc w:val="both"/>
        <w:rPr>
          <w:rStyle w:val="font31"/>
        </w:rPr>
      </w:pPr>
    </w:p>
    <w:p w:rsidR="00F25883" w:rsidRPr="00A91457" w:rsidRDefault="0019563A" w:rsidP="00F25883">
      <w:pPr>
        <w:pStyle w:val="FORMATTEXT"/>
        <w:numPr>
          <w:ilvl w:val="0"/>
          <w:numId w:val="24"/>
        </w:num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Природные условия</w:t>
      </w:r>
    </w:p>
    <w:p w:rsidR="00F25883" w:rsidRPr="00250A66" w:rsidRDefault="00F25883" w:rsidP="00BD0409">
      <w:pPr>
        <w:ind w:firstLine="709"/>
        <w:jc w:val="both"/>
        <w:rPr>
          <w:rStyle w:val="font31"/>
        </w:rPr>
      </w:pPr>
    </w:p>
    <w:p w:rsidR="001C0626" w:rsidRPr="002F5087" w:rsidRDefault="00284CF7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административном отношении у</w:t>
      </w:r>
      <w:r w:rsidR="001C0626" w:rsidRPr="002F5087">
        <w:rPr>
          <w:rStyle w:val="font31"/>
        </w:rPr>
        <w:t xml:space="preserve">часток </w:t>
      </w:r>
      <w:r w:rsidR="00DC628F" w:rsidRPr="002F5087">
        <w:rPr>
          <w:rStyle w:val="font31"/>
        </w:rPr>
        <w:t>проектирования</w:t>
      </w:r>
      <w:r w:rsidR="001C0626" w:rsidRPr="002F5087">
        <w:rPr>
          <w:rStyle w:val="font31"/>
        </w:rPr>
        <w:t xml:space="preserve"> расположен в центральной части </w:t>
      </w:r>
      <w:proofErr w:type="gramStart"/>
      <w:r w:rsidR="002D6779" w:rsidRPr="002F5087">
        <w:rPr>
          <w:rStyle w:val="font31"/>
        </w:rPr>
        <w:t>г</w:t>
      </w:r>
      <w:proofErr w:type="gramEnd"/>
      <w:r w:rsidR="002D6779" w:rsidRPr="002F5087">
        <w:rPr>
          <w:rStyle w:val="font31"/>
        </w:rPr>
        <w:t>. Саранска</w:t>
      </w:r>
      <w:r w:rsidR="001C0626" w:rsidRPr="002F5087">
        <w:rPr>
          <w:rStyle w:val="font31"/>
        </w:rPr>
        <w:t xml:space="preserve"> Республики Мордовия, </w:t>
      </w:r>
      <w:r w:rsidR="00D961C2" w:rsidRPr="002F5087">
        <w:rPr>
          <w:rStyle w:val="font31"/>
        </w:rPr>
        <w:t>ограничен улицами Гаг</w:t>
      </w:r>
      <w:r w:rsidR="00D961C2" w:rsidRPr="002F5087">
        <w:rPr>
          <w:rStyle w:val="font31"/>
        </w:rPr>
        <w:t>а</w:t>
      </w:r>
      <w:r w:rsidR="00D961C2" w:rsidRPr="002F5087">
        <w:rPr>
          <w:rStyle w:val="font31"/>
        </w:rPr>
        <w:t>рина, Коммунистическая, Дальняя, пер. Чайковского.</w:t>
      </w:r>
    </w:p>
    <w:p w:rsidR="001C0626" w:rsidRPr="002F5087" w:rsidRDefault="001C0626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геоморфологическом отношении участок приурочен к</w:t>
      </w:r>
      <w:r w:rsidR="00DC4074" w:rsidRPr="002F5087">
        <w:rPr>
          <w:rStyle w:val="font31"/>
        </w:rPr>
        <w:t xml:space="preserve"> левобережному склону реки </w:t>
      </w:r>
      <w:proofErr w:type="spellStart"/>
      <w:r w:rsidR="00DC4074" w:rsidRPr="002F5087">
        <w:rPr>
          <w:rStyle w:val="font31"/>
        </w:rPr>
        <w:t>Саранка</w:t>
      </w:r>
      <w:proofErr w:type="spellEnd"/>
      <w:r w:rsidR="00DC4074" w:rsidRPr="002F5087">
        <w:rPr>
          <w:rStyle w:val="font31"/>
        </w:rPr>
        <w:t xml:space="preserve"> и </w:t>
      </w:r>
      <w:r w:rsidR="00AF4B74" w:rsidRPr="002F5087">
        <w:rPr>
          <w:rStyle w:val="font31"/>
        </w:rPr>
        <w:t>принадлежит к</w:t>
      </w:r>
      <w:r w:rsidR="00DC4074" w:rsidRPr="002F5087">
        <w:rPr>
          <w:szCs w:val="28"/>
        </w:rPr>
        <w:t xml:space="preserve"> </w:t>
      </w:r>
      <w:proofErr w:type="spellStart"/>
      <w:r w:rsidR="00DC4074" w:rsidRPr="002F5087">
        <w:rPr>
          <w:szCs w:val="28"/>
        </w:rPr>
        <w:t>Сурской</w:t>
      </w:r>
      <w:proofErr w:type="spellEnd"/>
      <w:r w:rsidR="00DC4074" w:rsidRPr="002F5087">
        <w:rPr>
          <w:szCs w:val="28"/>
        </w:rPr>
        <w:t xml:space="preserve"> возвышенности </w:t>
      </w:r>
      <w:r w:rsidR="00AF4B74" w:rsidRPr="002F5087">
        <w:rPr>
          <w:szCs w:val="28"/>
        </w:rPr>
        <w:t>(</w:t>
      </w:r>
      <w:r w:rsidR="00DC4074" w:rsidRPr="002F5087">
        <w:rPr>
          <w:szCs w:val="28"/>
        </w:rPr>
        <w:t>северная часть Приволжской возвышенности)</w:t>
      </w:r>
      <w:r w:rsidRPr="002F5087">
        <w:rPr>
          <w:rStyle w:val="font31"/>
        </w:rPr>
        <w:t>.</w:t>
      </w:r>
    </w:p>
    <w:p w:rsidR="00515903" w:rsidRPr="002F5087" w:rsidRDefault="00515903" w:rsidP="001C0626">
      <w:pPr>
        <w:ind w:firstLine="709"/>
        <w:jc w:val="both"/>
        <w:rPr>
          <w:rStyle w:val="font31"/>
        </w:rPr>
      </w:pPr>
      <w:r w:rsidRPr="002F5087">
        <w:rPr>
          <w:szCs w:val="28"/>
        </w:rPr>
        <w:lastRenderedPageBreak/>
        <w:t>В процессе строительства и эксплуатации проектируемы</w:t>
      </w:r>
      <w:r w:rsidR="00C76454" w:rsidRPr="002F5087">
        <w:rPr>
          <w:szCs w:val="28"/>
        </w:rPr>
        <w:t>й</w:t>
      </w:r>
      <w:r w:rsidRPr="002F5087">
        <w:rPr>
          <w:szCs w:val="28"/>
        </w:rPr>
        <w:t xml:space="preserve"> </w:t>
      </w:r>
      <w:r w:rsidR="00C76454" w:rsidRPr="002F5087">
        <w:rPr>
          <w:szCs w:val="28"/>
        </w:rPr>
        <w:t>комплекс жилых домов</w:t>
      </w:r>
      <w:r w:rsidRPr="002F5087">
        <w:rPr>
          <w:szCs w:val="28"/>
        </w:rPr>
        <w:t xml:space="preserve"> негативного воздействия на поверхностные водные объекты оказывать не бу</w:t>
      </w:r>
      <w:r w:rsidR="00C76454" w:rsidRPr="002F5087">
        <w:rPr>
          <w:szCs w:val="28"/>
        </w:rPr>
        <w:t>де</w:t>
      </w:r>
      <w:r w:rsidRPr="002F5087">
        <w:rPr>
          <w:szCs w:val="28"/>
        </w:rPr>
        <w:t>т.</w:t>
      </w:r>
    </w:p>
    <w:p w:rsidR="001C0626" w:rsidRPr="002F5087" w:rsidRDefault="001C0626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Рельеф участка равнинный, спланированный</w:t>
      </w:r>
      <w:r w:rsidR="005A4A15" w:rsidRPr="002F5087">
        <w:rPr>
          <w:rStyle w:val="font31"/>
        </w:rPr>
        <w:t xml:space="preserve"> с уклоном в северо</w:t>
      </w:r>
      <w:r w:rsidR="00B358AE" w:rsidRPr="002F5087">
        <w:rPr>
          <w:rStyle w:val="font31"/>
        </w:rPr>
        <w:t>-западном</w:t>
      </w:r>
      <w:r w:rsidR="005A4A15" w:rsidRPr="002F5087">
        <w:rPr>
          <w:rStyle w:val="font31"/>
        </w:rPr>
        <w:t xml:space="preserve"> направлении</w:t>
      </w:r>
      <w:r w:rsidRPr="002F5087">
        <w:rPr>
          <w:rStyle w:val="font31"/>
        </w:rPr>
        <w:t xml:space="preserve">. </w:t>
      </w:r>
      <w:r w:rsidR="007C3A6A" w:rsidRPr="002F5087">
        <w:rPr>
          <w:szCs w:val="28"/>
        </w:rPr>
        <w:t>Минимальная абсолютная отметка составляет 1</w:t>
      </w:r>
      <w:r w:rsidR="00B358AE" w:rsidRPr="002F5087">
        <w:rPr>
          <w:szCs w:val="28"/>
        </w:rPr>
        <w:t>85</w:t>
      </w:r>
      <w:r w:rsidR="007C3A6A" w:rsidRPr="002F5087">
        <w:rPr>
          <w:szCs w:val="28"/>
        </w:rPr>
        <w:t>,</w:t>
      </w:r>
      <w:r w:rsidR="00B358AE" w:rsidRPr="002F5087">
        <w:rPr>
          <w:szCs w:val="28"/>
        </w:rPr>
        <w:t>07</w:t>
      </w:r>
      <w:r w:rsidR="007C3A6A" w:rsidRPr="002F5087">
        <w:rPr>
          <w:szCs w:val="28"/>
        </w:rPr>
        <w:t xml:space="preserve"> м, а макс</w:t>
      </w:r>
      <w:r w:rsidR="007C3A6A" w:rsidRPr="002F5087">
        <w:rPr>
          <w:szCs w:val="28"/>
        </w:rPr>
        <w:t>и</w:t>
      </w:r>
      <w:r w:rsidR="007C3A6A" w:rsidRPr="002F5087">
        <w:rPr>
          <w:szCs w:val="28"/>
        </w:rPr>
        <w:t>мальная абсолютная отметка – 1</w:t>
      </w:r>
      <w:r w:rsidR="003C6161" w:rsidRPr="002F5087">
        <w:rPr>
          <w:szCs w:val="28"/>
        </w:rPr>
        <w:t>96</w:t>
      </w:r>
      <w:r w:rsidR="007C3A6A" w:rsidRPr="002F5087">
        <w:rPr>
          <w:szCs w:val="28"/>
        </w:rPr>
        <w:t>,</w:t>
      </w:r>
      <w:r w:rsidR="002D090C">
        <w:rPr>
          <w:szCs w:val="28"/>
        </w:rPr>
        <w:t>02</w:t>
      </w:r>
      <w:r w:rsidR="007C3A6A" w:rsidRPr="002F5087">
        <w:rPr>
          <w:szCs w:val="28"/>
        </w:rPr>
        <w:t xml:space="preserve"> м.</w:t>
      </w:r>
      <w:r w:rsidR="00BE7BCA" w:rsidRPr="002F5087">
        <w:rPr>
          <w:szCs w:val="28"/>
        </w:rPr>
        <w:t xml:space="preserve"> Таким образом, перепад абсолютных о</w:t>
      </w:r>
      <w:r w:rsidR="00BE7BCA" w:rsidRPr="002F5087">
        <w:rPr>
          <w:szCs w:val="28"/>
        </w:rPr>
        <w:t>т</w:t>
      </w:r>
      <w:r w:rsidR="00BE7BCA" w:rsidRPr="002F5087">
        <w:rPr>
          <w:szCs w:val="28"/>
        </w:rPr>
        <w:t>меток существующего рельефа на участке проектирования составляет 1</w:t>
      </w:r>
      <w:r w:rsidR="002D090C">
        <w:rPr>
          <w:szCs w:val="28"/>
        </w:rPr>
        <w:t>0</w:t>
      </w:r>
      <w:r w:rsidR="00BE7BCA" w:rsidRPr="002F5087">
        <w:rPr>
          <w:szCs w:val="28"/>
        </w:rPr>
        <w:t>,</w:t>
      </w:r>
      <w:r w:rsidR="002D090C">
        <w:rPr>
          <w:szCs w:val="28"/>
        </w:rPr>
        <w:t>95</w:t>
      </w:r>
      <w:r w:rsidR="00BE7BCA" w:rsidRPr="002F5087">
        <w:rPr>
          <w:szCs w:val="28"/>
        </w:rPr>
        <w:t xml:space="preserve"> м.</w:t>
      </w:r>
    </w:p>
    <w:p w:rsidR="00C17A39" w:rsidRPr="002F5087" w:rsidRDefault="001C0626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Площадка </w:t>
      </w:r>
      <w:r w:rsidR="000A5C50" w:rsidRPr="002F5087">
        <w:rPr>
          <w:rStyle w:val="font31"/>
        </w:rPr>
        <w:t>проектирования</w:t>
      </w:r>
      <w:r w:rsidR="00D063E5" w:rsidRPr="002F5087">
        <w:rPr>
          <w:rStyle w:val="font31"/>
        </w:rPr>
        <w:t xml:space="preserve"> </w:t>
      </w:r>
      <w:r w:rsidR="0064742D" w:rsidRPr="002F5087">
        <w:rPr>
          <w:rStyle w:val="font31"/>
        </w:rPr>
        <w:t>характеризуется</w:t>
      </w:r>
      <w:r w:rsidR="009D5711" w:rsidRPr="002F5087">
        <w:rPr>
          <w:rStyle w:val="font31"/>
        </w:rPr>
        <w:t xml:space="preserve"> наличием</w:t>
      </w:r>
      <w:r w:rsidR="0064742D" w:rsidRPr="002F5087">
        <w:rPr>
          <w:rStyle w:val="font31"/>
        </w:rPr>
        <w:t xml:space="preserve"> существующей кап</w:t>
      </w:r>
      <w:r w:rsidR="0064742D" w:rsidRPr="002F5087">
        <w:rPr>
          <w:rStyle w:val="font31"/>
        </w:rPr>
        <w:t>и</w:t>
      </w:r>
      <w:r w:rsidR="0064742D" w:rsidRPr="002F5087">
        <w:rPr>
          <w:rStyle w:val="font31"/>
        </w:rPr>
        <w:t>тальной застройк</w:t>
      </w:r>
      <w:r w:rsidR="008F2826">
        <w:rPr>
          <w:rStyle w:val="font31"/>
        </w:rPr>
        <w:t>и</w:t>
      </w:r>
      <w:r w:rsidR="0064742D" w:rsidRPr="002F5087">
        <w:rPr>
          <w:rStyle w:val="font31"/>
        </w:rPr>
        <w:t xml:space="preserve"> двухэтажными </w:t>
      </w:r>
      <w:r w:rsidR="00D063E5" w:rsidRPr="002F5087">
        <w:rPr>
          <w:rStyle w:val="font31"/>
        </w:rPr>
        <w:t>жилы</w:t>
      </w:r>
      <w:r w:rsidR="0064742D" w:rsidRPr="002F5087">
        <w:rPr>
          <w:rStyle w:val="font31"/>
        </w:rPr>
        <w:t>ми</w:t>
      </w:r>
      <w:r w:rsidR="00D063E5" w:rsidRPr="002F5087">
        <w:rPr>
          <w:rStyle w:val="font31"/>
        </w:rPr>
        <w:t xml:space="preserve"> дома</w:t>
      </w:r>
      <w:r w:rsidR="0064742D" w:rsidRPr="002F5087">
        <w:rPr>
          <w:rStyle w:val="font31"/>
        </w:rPr>
        <w:t>ми</w:t>
      </w:r>
      <w:r w:rsidR="00D063E5" w:rsidRPr="002F5087">
        <w:rPr>
          <w:rStyle w:val="font31"/>
        </w:rPr>
        <w:t xml:space="preserve"> 1957 года постройки</w:t>
      </w:r>
      <w:r w:rsidR="009D5711" w:rsidRPr="002F5087">
        <w:rPr>
          <w:rStyle w:val="font31"/>
        </w:rPr>
        <w:t xml:space="preserve">. </w:t>
      </w:r>
      <w:r w:rsidR="002F0367" w:rsidRPr="002F5087">
        <w:rPr>
          <w:rStyle w:val="font31"/>
        </w:rPr>
        <w:t>При в</w:t>
      </w:r>
      <w:r w:rsidR="002F0367" w:rsidRPr="002F5087">
        <w:rPr>
          <w:rStyle w:val="font31"/>
        </w:rPr>
        <w:t>и</w:t>
      </w:r>
      <w:r w:rsidR="002F0367" w:rsidRPr="002F5087">
        <w:rPr>
          <w:rStyle w:val="font31"/>
        </w:rPr>
        <w:t>зуальном осмотре</w:t>
      </w:r>
      <w:r w:rsidR="00702B0B" w:rsidRPr="002F5087">
        <w:rPr>
          <w:rStyle w:val="font31"/>
        </w:rPr>
        <w:t xml:space="preserve"> </w:t>
      </w:r>
      <w:r w:rsidR="000A5C50" w:rsidRPr="002F5087">
        <w:rPr>
          <w:rStyle w:val="font31"/>
        </w:rPr>
        <w:t>видимых разрушений и трещин не имеют.</w:t>
      </w:r>
    </w:p>
    <w:p w:rsidR="006324B1" w:rsidRPr="002F5087" w:rsidRDefault="006324B1" w:rsidP="006324B1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Рассматриваемая территория </w:t>
      </w:r>
      <w:r w:rsidR="00E045CC" w:rsidRPr="002F5087">
        <w:rPr>
          <w:rStyle w:val="font31"/>
        </w:rPr>
        <w:t xml:space="preserve">находится </w:t>
      </w:r>
      <w:r w:rsidR="00E045CC" w:rsidRPr="002F5087">
        <w:rPr>
          <w:szCs w:val="28"/>
        </w:rPr>
        <w:t>в пределах умеренного климатич</w:t>
      </w:r>
      <w:r w:rsidR="00E045CC" w:rsidRPr="002F5087">
        <w:rPr>
          <w:szCs w:val="28"/>
        </w:rPr>
        <w:t>е</w:t>
      </w:r>
      <w:r w:rsidR="00E045CC" w:rsidRPr="002F5087">
        <w:rPr>
          <w:szCs w:val="28"/>
        </w:rPr>
        <w:t xml:space="preserve">ского пояса, относится к лесостепной природно-климатической зоне. </w:t>
      </w:r>
      <w:r w:rsidR="00E045CC" w:rsidRPr="002F5087">
        <w:rPr>
          <w:rStyle w:val="font31"/>
        </w:rPr>
        <w:t xml:space="preserve">Согласно схематической карте климатического районирования (рис. А.1 СП 131.13330-2012) принадлежит </w:t>
      </w:r>
      <w:r w:rsidRPr="002F5087">
        <w:rPr>
          <w:rStyle w:val="font31"/>
        </w:rPr>
        <w:t>к II B</w:t>
      </w:r>
      <w:r w:rsidR="00E045CC" w:rsidRPr="002F5087">
        <w:rPr>
          <w:rStyle w:val="font31"/>
        </w:rPr>
        <w:t xml:space="preserve"> климатическому району.</w:t>
      </w:r>
    </w:p>
    <w:p w:rsidR="00920577" w:rsidRPr="002F5087" w:rsidRDefault="00920577" w:rsidP="0092057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Климат умеренно-континентальный с выраженной сменой сезонов года.</w:t>
      </w:r>
    </w:p>
    <w:p w:rsidR="00FD70AA" w:rsidRPr="002F5087" w:rsidRDefault="00FD70AA" w:rsidP="0092057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Основные климатическ</w:t>
      </w:r>
      <w:r w:rsidR="002B130B" w:rsidRPr="002F5087">
        <w:rPr>
          <w:rStyle w:val="font31"/>
        </w:rPr>
        <w:t>ие характеристики и их изменения</w:t>
      </w:r>
      <w:r w:rsidRPr="002F5087">
        <w:rPr>
          <w:rStyle w:val="font31"/>
        </w:rPr>
        <w:t xml:space="preserve"> определяются влиянием общих и местных факторов: солнечной радиации, циркуляции </w:t>
      </w:r>
      <w:r w:rsidR="00162016" w:rsidRPr="002F5087">
        <w:rPr>
          <w:rStyle w:val="font31"/>
        </w:rPr>
        <w:t>возду</w:t>
      </w:r>
      <w:r w:rsidR="00162016" w:rsidRPr="002F5087">
        <w:rPr>
          <w:rStyle w:val="font31"/>
        </w:rPr>
        <w:t>ш</w:t>
      </w:r>
      <w:r w:rsidR="00162016" w:rsidRPr="002F5087">
        <w:rPr>
          <w:rStyle w:val="font31"/>
        </w:rPr>
        <w:t xml:space="preserve">ных масс </w:t>
      </w:r>
      <w:r w:rsidRPr="002F5087">
        <w:rPr>
          <w:rStyle w:val="font31"/>
        </w:rPr>
        <w:t>атмосферы, подстилающей поверхности.</w:t>
      </w:r>
    </w:p>
    <w:p w:rsidR="00920577" w:rsidRPr="002F5087" w:rsidRDefault="00920577" w:rsidP="0092057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Положение территории в секторе умеренно-континентального климата о</w:t>
      </w:r>
      <w:r w:rsidRPr="002F5087">
        <w:rPr>
          <w:rStyle w:val="font31"/>
        </w:rPr>
        <w:t>п</w:t>
      </w:r>
      <w:r w:rsidRPr="002F5087">
        <w:rPr>
          <w:rStyle w:val="font31"/>
        </w:rPr>
        <w:t>ределяет устойчивость увлажнения; чередование влажных и засушливых годов.</w:t>
      </w:r>
    </w:p>
    <w:p w:rsidR="00540692" w:rsidRPr="002F5087" w:rsidRDefault="00540692" w:rsidP="00540692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Климатическая характеристика исследуемого района приведена по данным </w:t>
      </w:r>
      <w:r w:rsidR="00672B66" w:rsidRPr="002F5087">
        <w:rPr>
          <w:rStyle w:val="font31"/>
        </w:rPr>
        <w:t xml:space="preserve">интернет источников и фондовых данных </w:t>
      </w:r>
      <w:r w:rsidR="00672B66" w:rsidRPr="002F5087">
        <w:rPr>
          <w:szCs w:val="28"/>
        </w:rPr>
        <w:t>метеостанции Саранск РМ</w:t>
      </w:r>
      <w:r w:rsidRPr="002F5087">
        <w:rPr>
          <w:rStyle w:val="font31"/>
        </w:rPr>
        <w:t>.</w:t>
      </w:r>
    </w:p>
    <w:p w:rsidR="009671DC" w:rsidRPr="002F5087" w:rsidRDefault="009671DC" w:rsidP="00BD0409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самый теплый период года (июль) средняя температура составляет +19,</w:t>
      </w:r>
      <w:r w:rsidR="005002D4" w:rsidRPr="002F5087">
        <w:rPr>
          <w:rStyle w:val="font31"/>
        </w:rPr>
        <w:t>7</w:t>
      </w:r>
      <w:r w:rsidRPr="002F5087">
        <w:rPr>
          <w:rStyle w:val="font31"/>
        </w:rPr>
        <w:sym w:font="Symbol" w:char="F0B0"/>
      </w:r>
      <w:r w:rsidR="005002D4" w:rsidRPr="002F5087">
        <w:rPr>
          <w:rStyle w:val="font31"/>
        </w:rPr>
        <w:t>С</w:t>
      </w:r>
      <w:r w:rsidRPr="002F5087">
        <w:rPr>
          <w:rStyle w:val="font31"/>
        </w:rPr>
        <w:t>.</w:t>
      </w:r>
    </w:p>
    <w:p w:rsidR="00B81E2E" w:rsidRPr="002F5087" w:rsidRDefault="00B81E2E" w:rsidP="00BD0409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Средний минимум </w:t>
      </w:r>
      <w:r w:rsidR="00880005" w:rsidRPr="002F5087">
        <w:rPr>
          <w:rStyle w:val="font31"/>
        </w:rPr>
        <w:t xml:space="preserve">самого </w:t>
      </w:r>
      <w:r w:rsidRPr="002F5087">
        <w:rPr>
          <w:rStyle w:val="font31"/>
        </w:rPr>
        <w:t>холодного меся</w:t>
      </w:r>
      <w:r w:rsidR="00B55C3D" w:rsidRPr="002F5087">
        <w:rPr>
          <w:rStyle w:val="font31"/>
        </w:rPr>
        <w:t>ца (январь) составляет –</w:t>
      </w:r>
      <w:r w:rsidR="00290958" w:rsidRPr="002F5087">
        <w:rPr>
          <w:rStyle w:val="font31"/>
        </w:rPr>
        <w:t xml:space="preserve"> </w:t>
      </w:r>
      <w:r w:rsidRPr="002F5087">
        <w:rPr>
          <w:rStyle w:val="font31"/>
        </w:rPr>
        <w:t>1</w:t>
      </w:r>
      <w:r w:rsidR="00880005" w:rsidRPr="002F5087">
        <w:rPr>
          <w:rStyle w:val="font31"/>
        </w:rPr>
        <w:t>2,1</w:t>
      </w:r>
      <w:proofErr w:type="gramStart"/>
      <w:r w:rsidR="00B55C3D" w:rsidRPr="002F5087">
        <w:rPr>
          <w:rStyle w:val="font31"/>
        </w:rPr>
        <w:t xml:space="preserve"> </w:t>
      </w:r>
      <w:r w:rsidRPr="002F5087">
        <w:rPr>
          <w:rStyle w:val="font31"/>
        </w:rPr>
        <w:sym w:font="Symbol" w:char="F0B0"/>
      </w:r>
      <w:r w:rsidRPr="002F5087">
        <w:rPr>
          <w:rStyle w:val="font31"/>
        </w:rPr>
        <w:t>С</w:t>
      </w:r>
      <w:proofErr w:type="gramEnd"/>
      <w:r w:rsidRPr="002F5087">
        <w:rPr>
          <w:rStyle w:val="font31"/>
        </w:rPr>
        <w:t xml:space="preserve">, </w:t>
      </w:r>
      <w:r w:rsidR="00880005" w:rsidRPr="002F5087">
        <w:rPr>
          <w:rStyle w:val="font31"/>
        </w:rPr>
        <w:t>средняя температура наиболее холодной пятидневки обеспеченностью 0,92</w:t>
      </w:r>
      <w:r w:rsidRPr="002F5087">
        <w:rPr>
          <w:rStyle w:val="font31"/>
        </w:rPr>
        <w:t xml:space="preserve"> </w:t>
      </w:r>
      <w:r w:rsidR="000501F9" w:rsidRPr="002F5087">
        <w:rPr>
          <w:rStyle w:val="font31"/>
        </w:rPr>
        <w:t>с</w:t>
      </w:r>
      <w:r w:rsidR="000501F9" w:rsidRPr="002F5087">
        <w:rPr>
          <w:rStyle w:val="font31"/>
        </w:rPr>
        <w:t>о</w:t>
      </w:r>
      <w:r w:rsidR="000501F9" w:rsidRPr="002F5087">
        <w:rPr>
          <w:rStyle w:val="font31"/>
        </w:rPr>
        <w:t xml:space="preserve">ставляет </w:t>
      </w:r>
      <w:r w:rsidR="00B55C3D" w:rsidRPr="002F5087">
        <w:rPr>
          <w:rStyle w:val="font31"/>
        </w:rPr>
        <w:t>–</w:t>
      </w:r>
      <w:r w:rsidR="00290958" w:rsidRPr="002F5087">
        <w:rPr>
          <w:rStyle w:val="font31"/>
        </w:rPr>
        <w:t xml:space="preserve"> </w:t>
      </w:r>
      <w:r w:rsidR="00880005" w:rsidRPr="002F5087">
        <w:rPr>
          <w:rStyle w:val="font31"/>
        </w:rPr>
        <w:t>30</w:t>
      </w:r>
      <w:r w:rsidR="00B55C3D" w:rsidRPr="002F5087">
        <w:rPr>
          <w:rStyle w:val="font31"/>
        </w:rPr>
        <w:t xml:space="preserve"> </w:t>
      </w:r>
      <w:r w:rsidRPr="002F5087">
        <w:rPr>
          <w:rStyle w:val="font31"/>
        </w:rPr>
        <w:sym w:font="Symbol" w:char="F0B0"/>
      </w:r>
      <w:r w:rsidRPr="002F5087">
        <w:rPr>
          <w:rStyle w:val="font31"/>
        </w:rPr>
        <w:t>С.</w:t>
      </w:r>
    </w:p>
    <w:p w:rsidR="004C7291" w:rsidRPr="002F5087" w:rsidRDefault="004C7291" w:rsidP="00BD0409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Нормативная глубина промерзания грунтов площадки составляет – 1,</w:t>
      </w:r>
      <w:r w:rsidR="0063142A" w:rsidRPr="002F5087">
        <w:rPr>
          <w:rStyle w:val="font31"/>
        </w:rPr>
        <w:t>50 – 1,80</w:t>
      </w:r>
      <w:r w:rsidRPr="002F5087">
        <w:rPr>
          <w:rStyle w:val="font31"/>
        </w:rPr>
        <w:t xml:space="preserve"> м.</w:t>
      </w:r>
    </w:p>
    <w:p w:rsidR="00687B44" w:rsidRPr="002F5087" w:rsidRDefault="0037425E" w:rsidP="00687B44">
      <w:pPr>
        <w:ind w:firstLine="709"/>
        <w:jc w:val="both"/>
        <w:rPr>
          <w:rStyle w:val="font31"/>
          <w:u w:val="double"/>
        </w:rPr>
      </w:pPr>
      <w:r w:rsidRPr="002F5087">
        <w:rPr>
          <w:szCs w:val="28"/>
        </w:rPr>
        <w:t>Общее количество осадков в среднем</w:t>
      </w:r>
      <w:r w:rsidR="00E917FA" w:rsidRPr="002F5087">
        <w:rPr>
          <w:szCs w:val="28"/>
        </w:rPr>
        <w:t xml:space="preserve"> за год</w:t>
      </w:r>
      <w:r w:rsidRPr="002F5087">
        <w:rPr>
          <w:szCs w:val="28"/>
        </w:rPr>
        <w:t xml:space="preserve"> составляет</w:t>
      </w:r>
      <w:r w:rsidRPr="002F5087">
        <w:rPr>
          <w:rStyle w:val="font31"/>
        </w:rPr>
        <w:t xml:space="preserve"> </w:t>
      </w:r>
      <w:r w:rsidR="00E917FA" w:rsidRPr="002F5087">
        <w:rPr>
          <w:rStyle w:val="font31"/>
        </w:rPr>
        <w:t>620</w:t>
      </w:r>
      <w:r w:rsidRPr="002F5087">
        <w:rPr>
          <w:rStyle w:val="font31"/>
        </w:rPr>
        <w:t xml:space="preserve"> </w:t>
      </w:r>
      <w:r w:rsidR="00080F9D" w:rsidRPr="002F5087">
        <w:rPr>
          <w:rStyle w:val="font31"/>
        </w:rPr>
        <w:t>мм</w:t>
      </w:r>
      <w:r w:rsidR="00E917FA" w:rsidRPr="002F5087">
        <w:rPr>
          <w:rStyle w:val="font31"/>
        </w:rPr>
        <w:t>. В течение многолетнего наблюдения отмечались периоды большего и меньшего увлажн</w:t>
      </w:r>
      <w:r w:rsidR="00E917FA" w:rsidRPr="002F5087">
        <w:rPr>
          <w:rStyle w:val="font31"/>
        </w:rPr>
        <w:t>е</w:t>
      </w:r>
      <w:r w:rsidR="00E917FA" w:rsidRPr="002F5087">
        <w:rPr>
          <w:rStyle w:val="font31"/>
        </w:rPr>
        <w:t>ния.</w:t>
      </w:r>
    </w:p>
    <w:p w:rsidR="00523CDF" w:rsidRPr="002F5087" w:rsidRDefault="0016458C" w:rsidP="00080F9D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Средняя высота снежного покрова – </w:t>
      </w:r>
      <w:r w:rsidR="008A310A" w:rsidRPr="002F5087">
        <w:rPr>
          <w:rStyle w:val="font31"/>
        </w:rPr>
        <w:t xml:space="preserve">0,33 </w:t>
      </w:r>
      <w:r w:rsidRPr="002F5087">
        <w:rPr>
          <w:rStyle w:val="font31"/>
        </w:rPr>
        <w:t xml:space="preserve">м. </w:t>
      </w:r>
      <w:r w:rsidR="000478E4" w:rsidRPr="002F5087">
        <w:rPr>
          <w:rStyle w:val="font31"/>
        </w:rPr>
        <w:t xml:space="preserve">Средняя дата образования снежного покрова – 21 ноября, средняя дата разрушения снежного покрова – 7 апреля. </w:t>
      </w:r>
      <w:r w:rsidRPr="002F5087">
        <w:rPr>
          <w:rStyle w:val="font31"/>
        </w:rPr>
        <w:t>Продолжительность залегания снежного покрова составляет в среднем 13</w:t>
      </w:r>
      <w:r w:rsidR="000E4CE7" w:rsidRPr="002F5087">
        <w:rPr>
          <w:rStyle w:val="font31"/>
        </w:rPr>
        <w:t>8</w:t>
      </w:r>
      <w:r w:rsidRPr="002F5087">
        <w:rPr>
          <w:rStyle w:val="font31"/>
        </w:rPr>
        <w:t xml:space="preserve"> дн</w:t>
      </w:r>
      <w:r w:rsidR="000E4CE7" w:rsidRPr="002F5087">
        <w:rPr>
          <w:rStyle w:val="font31"/>
        </w:rPr>
        <w:t>ей</w:t>
      </w:r>
      <w:r w:rsidRPr="002F5087">
        <w:rPr>
          <w:rStyle w:val="font31"/>
        </w:rPr>
        <w:t>.</w:t>
      </w:r>
    </w:p>
    <w:p w:rsidR="00080F9D" w:rsidRPr="002F5087" w:rsidRDefault="001A6223" w:rsidP="00080F9D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С</w:t>
      </w:r>
      <w:r w:rsidR="00080F9D" w:rsidRPr="002F5087">
        <w:rPr>
          <w:rStyle w:val="font31"/>
        </w:rPr>
        <w:t>огласно карте 1 «Районирование территории по весу снегового покрова» приложения</w:t>
      </w:r>
      <w:proofErr w:type="gramStart"/>
      <w:r w:rsidR="00080F9D" w:rsidRPr="002F5087">
        <w:rPr>
          <w:rStyle w:val="font31"/>
        </w:rPr>
        <w:t xml:space="preserve"> Ж</w:t>
      </w:r>
      <w:proofErr w:type="gramEnd"/>
      <w:r w:rsidR="00080F9D" w:rsidRPr="002F5087">
        <w:rPr>
          <w:rStyle w:val="font31"/>
        </w:rPr>
        <w:t xml:space="preserve"> СП 20.13330.2011 и табл. 10.1 СП 20.13330.2011,</w:t>
      </w:r>
      <w:r w:rsidRPr="002F5087">
        <w:rPr>
          <w:rStyle w:val="font31"/>
        </w:rPr>
        <w:t xml:space="preserve"> в качестве ра</w:t>
      </w:r>
      <w:r w:rsidRPr="002F5087">
        <w:rPr>
          <w:rStyle w:val="font31"/>
        </w:rPr>
        <w:t>с</w:t>
      </w:r>
      <w:r w:rsidRPr="002F5087">
        <w:rPr>
          <w:rStyle w:val="font31"/>
        </w:rPr>
        <w:t>четного,</w:t>
      </w:r>
      <w:r w:rsidR="00080F9D" w:rsidRPr="002F5087">
        <w:rPr>
          <w:rStyle w:val="font31"/>
        </w:rPr>
        <w:t xml:space="preserve"> принимается третий снеговой район с весом снегового покрова Sg=1,</w:t>
      </w:r>
      <w:r w:rsidR="005827E0" w:rsidRPr="002F5087">
        <w:rPr>
          <w:rStyle w:val="font31"/>
        </w:rPr>
        <w:t>26</w:t>
      </w:r>
      <w:r w:rsidR="00080F9D" w:rsidRPr="002F5087">
        <w:rPr>
          <w:rStyle w:val="font31"/>
        </w:rPr>
        <w:t xml:space="preserve"> кПа.</w:t>
      </w:r>
    </w:p>
    <w:p w:rsidR="00E1605C" w:rsidRPr="002F5087" w:rsidRDefault="00E45CD1" w:rsidP="00E1605C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Ветровой режим формируется под влиянием циркуляционных факторов климата и местных физико-географических особенностей, и характеризуется пр</w:t>
      </w:r>
      <w:r w:rsidRPr="002F5087">
        <w:rPr>
          <w:rStyle w:val="font31"/>
        </w:rPr>
        <w:t>е</w:t>
      </w:r>
      <w:r w:rsidRPr="002F5087">
        <w:rPr>
          <w:rStyle w:val="font31"/>
        </w:rPr>
        <w:t>обладанием южных и юго-западных направлений ветров в зимний период, а з</w:t>
      </w:r>
      <w:r w:rsidRPr="002F5087">
        <w:rPr>
          <w:rStyle w:val="font31"/>
        </w:rPr>
        <w:t>а</w:t>
      </w:r>
      <w:r w:rsidRPr="002F5087">
        <w:rPr>
          <w:rStyle w:val="font31"/>
        </w:rPr>
        <w:t xml:space="preserve">падных и северо-восточных в летний период. </w:t>
      </w:r>
      <w:r w:rsidR="00E1605C" w:rsidRPr="002F5087">
        <w:rPr>
          <w:rStyle w:val="font31"/>
        </w:rPr>
        <w:t>Наибольшая скорость ветра в да</w:t>
      </w:r>
      <w:r w:rsidR="00E1605C" w:rsidRPr="002F5087">
        <w:rPr>
          <w:rStyle w:val="font31"/>
        </w:rPr>
        <w:t>н</w:t>
      </w:r>
      <w:r w:rsidR="00E1605C" w:rsidRPr="002F5087">
        <w:rPr>
          <w:rStyle w:val="font31"/>
        </w:rPr>
        <w:lastRenderedPageBreak/>
        <w:t xml:space="preserve">ном районе наблюдается зимой в </w:t>
      </w:r>
      <w:r w:rsidR="004E2C3D" w:rsidRPr="002F5087">
        <w:rPr>
          <w:rStyle w:val="font31"/>
        </w:rPr>
        <w:t>январе</w:t>
      </w:r>
      <w:r w:rsidR="00E1605C" w:rsidRPr="002F5087">
        <w:rPr>
          <w:rStyle w:val="font31"/>
        </w:rPr>
        <w:t xml:space="preserve"> </w:t>
      </w:r>
      <w:r w:rsidR="004E2C3D" w:rsidRPr="002F5087">
        <w:rPr>
          <w:rStyle w:val="font31"/>
        </w:rPr>
        <w:t>– 6,90</w:t>
      </w:r>
      <w:r w:rsidR="00E4097B" w:rsidRPr="002F5087">
        <w:rPr>
          <w:rStyle w:val="font31"/>
        </w:rPr>
        <w:t xml:space="preserve"> </w:t>
      </w:r>
      <w:r w:rsidR="00E1605C" w:rsidRPr="002F5087">
        <w:rPr>
          <w:rStyle w:val="font31"/>
        </w:rPr>
        <w:t>м/с, наименьшая – летом</w:t>
      </w:r>
      <w:r w:rsidR="00B7042C" w:rsidRPr="002F5087">
        <w:rPr>
          <w:rStyle w:val="font31"/>
        </w:rPr>
        <w:t xml:space="preserve"> в июле</w:t>
      </w:r>
      <w:r w:rsidR="00E4097B" w:rsidRPr="002F5087">
        <w:rPr>
          <w:rStyle w:val="font31"/>
        </w:rPr>
        <w:t xml:space="preserve"> </w:t>
      </w:r>
      <w:r w:rsidR="00E1605C" w:rsidRPr="002F5087">
        <w:rPr>
          <w:rStyle w:val="font31"/>
        </w:rPr>
        <w:t>–</w:t>
      </w:r>
      <w:r w:rsidR="00E4097B" w:rsidRPr="002F5087">
        <w:rPr>
          <w:rStyle w:val="font31"/>
        </w:rPr>
        <w:t xml:space="preserve"> </w:t>
      </w:r>
      <w:r w:rsidR="00B7042C" w:rsidRPr="002F5087">
        <w:rPr>
          <w:rStyle w:val="font31"/>
        </w:rPr>
        <w:t>0,</w:t>
      </w:r>
      <w:r w:rsidR="00E1605C" w:rsidRPr="002F5087">
        <w:rPr>
          <w:rStyle w:val="font31"/>
        </w:rPr>
        <w:t>5</w:t>
      </w:r>
      <w:r w:rsidR="00B7042C" w:rsidRPr="002F5087">
        <w:rPr>
          <w:rStyle w:val="font31"/>
        </w:rPr>
        <w:t xml:space="preserve">0 – 4,40 </w:t>
      </w:r>
      <w:r w:rsidR="00E1605C" w:rsidRPr="002F5087">
        <w:rPr>
          <w:rStyle w:val="font31"/>
        </w:rPr>
        <w:t>м/</w:t>
      </w:r>
      <w:proofErr w:type="gramStart"/>
      <w:r w:rsidR="00E1605C" w:rsidRPr="002F5087">
        <w:rPr>
          <w:rStyle w:val="font31"/>
        </w:rPr>
        <w:t>с</w:t>
      </w:r>
      <w:proofErr w:type="gramEnd"/>
      <w:r w:rsidRPr="002F5087">
        <w:rPr>
          <w:rStyle w:val="font31"/>
        </w:rPr>
        <w:t>.</w:t>
      </w:r>
    </w:p>
    <w:p w:rsidR="00080F9D" w:rsidRPr="002F5087" w:rsidRDefault="00080F9D" w:rsidP="00080F9D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качестве расчетного принимается второй ветровой район (карта 3 «Ра</w:t>
      </w:r>
      <w:r w:rsidRPr="002F5087">
        <w:rPr>
          <w:rStyle w:val="font31"/>
        </w:rPr>
        <w:t>й</w:t>
      </w:r>
      <w:r w:rsidRPr="002F5087">
        <w:rPr>
          <w:rStyle w:val="font31"/>
        </w:rPr>
        <w:t>онирование территории по давлению ветра» приложения</w:t>
      </w:r>
      <w:proofErr w:type="gramStart"/>
      <w:r w:rsidRPr="002F5087">
        <w:rPr>
          <w:rStyle w:val="font31"/>
        </w:rPr>
        <w:t xml:space="preserve"> Ж</w:t>
      </w:r>
      <w:proofErr w:type="gramEnd"/>
      <w:r w:rsidRPr="002F5087">
        <w:rPr>
          <w:rStyle w:val="font31"/>
        </w:rPr>
        <w:t xml:space="preserve"> СП 20.13330.2011) с нормативным значение</w:t>
      </w:r>
      <w:r w:rsidR="005B3694">
        <w:rPr>
          <w:rStyle w:val="font31"/>
        </w:rPr>
        <w:t>м</w:t>
      </w:r>
      <w:r w:rsidRPr="002F5087">
        <w:rPr>
          <w:rStyle w:val="font31"/>
        </w:rPr>
        <w:t xml:space="preserve"> ветрового давления W</w:t>
      </w:r>
      <w:r w:rsidRPr="002F5087">
        <w:rPr>
          <w:rStyle w:val="font31"/>
          <w:vertAlign w:val="subscript"/>
        </w:rPr>
        <w:t>0</w:t>
      </w:r>
      <w:r w:rsidR="006A5B04" w:rsidRPr="002F5087">
        <w:rPr>
          <w:rStyle w:val="font31"/>
        </w:rPr>
        <w:t xml:space="preserve"> </w:t>
      </w:r>
      <w:r w:rsidRPr="002F5087">
        <w:rPr>
          <w:rStyle w:val="font31"/>
        </w:rPr>
        <w:t>= 0,</w:t>
      </w:r>
      <w:r w:rsidR="005114FA" w:rsidRPr="002F5087">
        <w:rPr>
          <w:rStyle w:val="font31"/>
        </w:rPr>
        <w:t>29</w:t>
      </w:r>
      <w:r w:rsidRPr="002F5087">
        <w:rPr>
          <w:rStyle w:val="font31"/>
        </w:rPr>
        <w:t xml:space="preserve"> кПа.</w:t>
      </w:r>
    </w:p>
    <w:p w:rsidR="0020533C" w:rsidRPr="002F5087" w:rsidRDefault="009D5711" w:rsidP="0020533C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Растительность на рассматриваемой территории представлена древесными, кустарниковыми и травянистыми насаждениями.</w:t>
      </w:r>
      <w:r w:rsidR="001A047E" w:rsidRPr="002F5087">
        <w:rPr>
          <w:rStyle w:val="font31"/>
        </w:rPr>
        <w:t xml:space="preserve"> Древесные насаждения пре</w:t>
      </w:r>
      <w:r w:rsidR="001A047E" w:rsidRPr="002F5087">
        <w:rPr>
          <w:rStyle w:val="font31"/>
        </w:rPr>
        <w:t>д</w:t>
      </w:r>
      <w:r w:rsidR="001A047E" w:rsidRPr="002F5087">
        <w:rPr>
          <w:rStyle w:val="font31"/>
        </w:rPr>
        <w:t>ставлены такими породами как береза, клен, липа</w:t>
      </w:r>
      <w:r w:rsidR="00611E3F" w:rsidRPr="002F5087">
        <w:rPr>
          <w:rStyle w:val="font31"/>
        </w:rPr>
        <w:t xml:space="preserve"> и тополь.</w:t>
      </w:r>
    </w:p>
    <w:p w:rsidR="002644B7" w:rsidRDefault="002644B7" w:rsidP="0020533C">
      <w:pPr>
        <w:ind w:firstLine="709"/>
        <w:jc w:val="both"/>
        <w:rPr>
          <w:szCs w:val="28"/>
        </w:rPr>
      </w:pPr>
      <w:r w:rsidRPr="002F5087">
        <w:rPr>
          <w:rStyle w:val="font31"/>
        </w:rPr>
        <w:t xml:space="preserve">Участок проектируемого строительства расположен </w:t>
      </w:r>
      <w:r w:rsidR="00E711E1" w:rsidRPr="002F5087">
        <w:rPr>
          <w:rStyle w:val="font31"/>
        </w:rPr>
        <w:t xml:space="preserve">на расстоянии более 700 м </w:t>
      </w:r>
      <w:r w:rsidRPr="002F5087">
        <w:rPr>
          <w:rStyle w:val="font31"/>
        </w:rPr>
        <w:t xml:space="preserve">от русла реки </w:t>
      </w:r>
      <w:proofErr w:type="spellStart"/>
      <w:r w:rsidR="00E711E1" w:rsidRPr="002F5087">
        <w:rPr>
          <w:rStyle w:val="font31"/>
        </w:rPr>
        <w:t>Саранка</w:t>
      </w:r>
      <w:proofErr w:type="spellEnd"/>
      <w:r w:rsidR="00E711E1" w:rsidRPr="002F5087">
        <w:rPr>
          <w:rStyle w:val="font31"/>
        </w:rPr>
        <w:t xml:space="preserve"> </w:t>
      </w:r>
      <w:r w:rsidRPr="002F5087">
        <w:rPr>
          <w:rStyle w:val="font31"/>
        </w:rPr>
        <w:t xml:space="preserve">на левом </w:t>
      </w:r>
      <w:r w:rsidR="00E711E1" w:rsidRPr="002F5087">
        <w:rPr>
          <w:rStyle w:val="font31"/>
        </w:rPr>
        <w:t xml:space="preserve">берегу за </w:t>
      </w:r>
      <w:r w:rsidRPr="002F5087">
        <w:rPr>
          <w:rStyle w:val="font31"/>
        </w:rPr>
        <w:t xml:space="preserve">границами </w:t>
      </w:r>
      <w:proofErr w:type="spellStart"/>
      <w:r w:rsidRPr="002F5087">
        <w:rPr>
          <w:rStyle w:val="font31"/>
        </w:rPr>
        <w:t>водоохранных</w:t>
      </w:r>
      <w:proofErr w:type="spellEnd"/>
      <w:r w:rsidRPr="002F5087">
        <w:rPr>
          <w:rStyle w:val="font31"/>
        </w:rPr>
        <w:t xml:space="preserve"> зон п</w:t>
      </w:r>
      <w:r w:rsidRPr="002F5087">
        <w:rPr>
          <w:rStyle w:val="font31"/>
        </w:rPr>
        <w:t>о</w:t>
      </w:r>
      <w:r w:rsidRPr="002F5087">
        <w:rPr>
          <w:rStyle w:val="font31"/>
        </w:rPr>
        <w:t>верхностного водного объекта и зон затопления паводковыми водами.</w:t>
      </w:r>
      <w:r w:rsidR="00B34230" w:rsidRPr="002F5087">
        <w:rPr>
          <w:rStyle w:val="font31"/>
        </w:rPr>
        <w:t xml:space="preserve"> Так как проектируемый объект относится к категории жилой застройки, в</w:t>
      </w:r>
      <w:r w:rsidR="00B34230" w:rsidRPr="002F5087">
        <w:rPr>
          <w:szCs w:val="28"/>
        </w:rPr>
        <w:t xml:space="preserve"> процессе стро</w:t>
      </w:r>
      <w:r w:rsidR="00B34230" w:rsidRPr="002F5087">
        <w:rPr>
          <w:szCs w:val="28"/>
        </w:rPr>
        <w:t>и</w:t>
      </w:r>
      <w:r w:rsidR="00B34230" w:rsidRPr="002F5087">
        <w:rPr>
          <w:szCs w:val="28"/>
        </w:rPr>
        <w:t>тельства и эксплуатации проектируемый жилой дом негативного воздействия на поверхностные водные объекты оказывать не будет.</w:t>
      </w:r>
    </w:p>
    <w:p w:rsidR="00CF458F" w:rsidRPr="00955490" w:rsidRDefault="00CF458F" w:rsidP="00CF458F">
      <w:pPr>
        <w:ind w:firstLine="709"/>
        <w:jc w:val="both"/>
        <w:rPr>
          <w:szCs w:val="28"/>
        </w:rPr>
      </w:pPr>
      <w:r>
        <w:rPr>
          <w:szCs w:val="28"/>
        </w:rPr>
        <w:t xml:space="preserve">Поблизости от </w:t>
      </w:r>
      <w:r w:rsidR="00DB3A01">
        <w:rPr>
          <w:szCs w:val="28"/>
        </w:rPr>
        <w:t>выделенного участка</w:t>
      </w:r>
      <w:r>
        <w:rPr>
          <w:szCs w:val="28"/>
        </w:rPr>
        <w:t xml:space="preserve"> находится территория мемориального кладбища № 1, которое относится к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классу опасности и его санитарно-защитная зона составляет 50 м в соответствии с п. 7.1.12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2.2.1/2.1.1.1200-03 «Сан</w:t>
      </w:r>
      <w:r>
        <w:rPr>
          <w:szCs w:val="28"/>
        </w:rPr>
        <w:t>и</w:t>
      </w:r>
      <w:r>
        <w:rPr>
          <w:szCs w:val="28"/>
        </w:rPr>
        <w:t>тарно-защитные зоны и санитарная классификация предприятий, сооружений и иных объектов» с изменениями на 25 апреля 2014 года. Однако рассматриваемая территория не входит в эту зону и располагается на расстоянии более 120 метров от нее.</w:t>
      </w:r>
    </w:p>
    <w:p w:rsidR="00CF458F" w:rsidRPr="002F5087" w:rsidRDefault="00CF458F" w:rsidP="0020533C">
      <w:pPr>
        <w:ind w:firstLine="709"/>
        <w:jc w:val="both"/>
        <w:rPr>
          <w:rStyle w:val="font31"/>
        </w:rPr>
      </w:pPr>
    </w:p>
    <w:p w:rsidR="00F25883" w:rsidRPr="00D21406" w:rsidRDefault="00F25883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8B7FC3">
        <w:rPr>
          <w:b/>
          <w:sz w:val="28"/>
        </w:rPr>
        <w:t xml:space="preserve">Обоснование </w:t>
      </w:r>
      <w:r w:rsidR="005726D8" w:rsidRPr="005726D8">
        <w:rPr>
          <w:b/>
          <w:sz w:val="28"/>
        </w:rPr>
        <w:t>проекта планировки территории</w:t>
      </w:r>
    </w:p>
    <w:p w:rsidR="00F25883" w:rsidRPr="00250A66" w:rsidRDefault="00F25883" w:rsidP="00825EBA">
      <w:pPr>
        <w:ind w:firstLine="709"/>
        <w:jc w:val="both"/>
        <w:rPr>
          <w:rStyle w:val="font31"/>
        </w:rPr>
      </w:pPr>
    </w:p>
    <w:p w:rsidR="005E1165" w:rsidRPr="00526DC2" w:rsidRDefault="005E1165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Рассматриваемая территория проектирования</w:t>
      </w:r>
      <w:r w:rsidR="00E858E2" w:rsidRPr="00526DC2">
        <w:rPr>
          <w:rStyle w:val="font31"/>
        </w:rPr>
        <w:t xml:space="preserve"> расп</w:t>
      </w:r>
      <w:r w:rsidRPr="00526DC2">
        <w:rPr>
          <w:rStyle w:val="font31"/>
        </w:rPr>
        <w:t xml:space="preserve">оложена в центральной части </w:t>
      </w:r>
      <w:r w:rsidR="00944451" w:rsidRPr="00526DC2">
        <w:rPr>
          <w:rStyle w:val="font31"/>
        </w:rPr>
        <w:t>города Саранск</w:t>
      </w:r>
      <w:r w:rsidR="00E41650" w:rsidRPr="00526DC2">
        <w:rPr>
          <w:rStyle w:val="font31"/>
        </w:rPr>
        <w:t xml:space="preserve"> Республики Мордовия, </w:t>
      </w:r>
      <w:r w:rsidR="00F5382A" w:rsidRPr="00526DC2">
        <w:rPr>
          <w:rStyle w:val="font31"/>
        </w:rPr>
        <w:t>ограничен улицами Гагарина, Ко</w:t>
      </w:r>
      <w:r w:rsidR="00F5382A" w:rsidRPr="00526DC2">
        <w:rPr>
          <w:rStyle w:val="font31"/>
        </w:rPr>
        <w:t>м</w:t>
      </w:r>
      <w:r w:rsidR="00F5382A" w:rsidRPr="00526DC2">
        <w:rPr>
          <w:rStyle w:val="font31"/>
        </w:rPr>
        <w:t>мунистическая, Дальняя, пер. Чайковского.</w:t>
      </w:r>
    </w:p>
    <w:p w:rsidR="00447305" w:rsidRDefault="00933E04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Общая площадь выделенного для </w:t>
      </w:r>
      <w:r w:rsidR="00206BA5" w:rsidRPr="00526DC2">
        <w:rPr>
          <w:rStyle w:val="font31"/>
        </w:rPr>
        <w:t>проектирования участка равна 2</w:t>
      </w:r>
      <w:r w:rsidRPr="00526DC2">
        <w:rPr>
          <w:rStyle w:val="font31"/>
        </w:rPr>
        <w:t>,</w:t>
      </w:r>
      <w:r w:rsidR="00511F9D">
        <w:rPr>
          <w:rStyle w:val="font31"/>
        </w:rPr>
        <w:t>0</w:t>
      </w:r>
      <w:r w:rsidR="008C6AE4">
        <w:rPr>
          <w:rStyle w:val="font31"/>
        </w:rPr>
        <w:t>9</w:t>
      </w:r>
      <w:r w:rsidR="00511F9D">
        <w:rPr>
          <w:rStyle w:val="font31"/>
        </w:rPr>
        <w:t>2</w:t>
      </w:r>
      <w:r w:rsidR="00BC2D1C">
        <w:rPr>
          <w:rStyle w:val="font31"/>
        </w:rPr>
        <w:t>4</w:t>
      </w:r>
      <w:r w:rsidRPr="00526DC2">
        <w:rPr>
          <w:rStyle w:val="font31"/>
        </w:rPr>
        <w:t xml:space="preserve"> га</w:t>
      </w:r>
      <w:r w:rsidR="00CD7061" w:rsidRPr="00526DC2">
        <w:rPr>
          <w:rStyle w:val="font31"/>
        </w:rPr>
        <w:t>, однако 126 м</w:t>
      </w:r>
      <w:proofErr w:type="gramStart"/>
      <w:r w:rsidR="00CD7061" w:rsidRPr="00526DC2">
        <w:rPr>
          <w:rStyle w:val="font31"/>
          <w:vertAlign w:val="superscript"/>
        </w:rPr>
        <w:t>2</w:t>
      </w:r>
      <w:proofErr w:type="gramEnd"/>
      <w:r w:rsidR="00CD7061" w:rsidRPr="00526DC2">
        <w:rPr>
          <w:rStyle w:val="font31"/>
        </w:rPr>
        <w:t xml:space="preserve"> этой территории </w:t>
      </w:r>
      <w:r w:rsidR="00457440">
        <w:rPr>
          <w:rStyle w:val="font31"/>
        </w:rPr>
        <w:t>определено</w:t>
      </w:r>
      <w:r w:rsidR="00CD7061" w:rsidRPr="00526DC2">
        <w:rPr>
          <w:rStyle w:val="font31"/>
        </w:rPr>
        <w:t xml:space="preserve"> для строительства трансформаторной подстанции, таким образом, расчетная площадь выделенного участка составляет 2,</w:t>
      </w:r>
      <w:r w:rsidR="00A31CFF">
        <w:rPr>
          <w:rStyle w:val="font31"/>
        </w:rPr>
        <w:t>079</w:t>
      </w:r>
      <w:r w:rsidR="00BC2D1C">
        <w:rPr>
          <w:rStyle w:val="font31"/>
        </w:rPr>
        <w:t>8</w:t>
      </w:r>
      <w:r w:rsidR="00CD7061" w:rsidRPr="00526DC2">
        <w:rPr>
          <w:rStyle w:val="font31"/>
        </w:rPr>
        <w:t xml:space="preserve"> га</w:t>
      </w:r>
      <w:r w:rsidR="00447305">
        <w:rPr>
          <w:rStyle w:val="font31"/>
        </w:rPr>
        <w:t>.</w:t>
      </w:r>
    </w:p>
    <w:p w:rsidR="00BF3874" w:rsidRDefault="00BF3874">
      <w:pPr>
        <w:rPr>
          <w:rStyle w:val="font31"/>
        </w:rPr>
      </w:pPr>
      <w:r>
        <w:rPr>
          <w:rStyle w:val="font31"/>
        </w:rPr>
        <w:br w:type="page"/>
      </w:r>
    </w:p>
    <w:p w:rsidR="00447305" w:rsidRDefault="00447305" w:rsidP="00447305">
      <w:pPr>
        <w:ind w:firstLine="709"/>
        <w:jc w:val="center"/>
        <w:rPr>
          <w:rStyle w:val="font31"/>
        </w:rPr>
      </w:pPr>
      <w:r>
        <w:rPr>
          <w:rStyle w:val="font31"/>
        </w:rPr>
        <w:lastRenderedPageBreak/>
        <w:t>Существующая жилая застройка</w:t>
      </w:r>
    </w:p>
    <w:p w:rsidR="00447305" w:rsidRDefault="00447305" w:rsidP="00825EBA">
      <w:pPr>
        <w:ind w:firstLine="709"/>
        <w:jc w:val="both"/>
        <w:rPr>
          <w:rStyle w:val="font31"/>
        </w:rPr>
      </w:pPr>
    </w:p>
    <w:p w:rsidR="00447305" w:rsidRDefault="00447305" w:rsidP="00447305">
      <w:pPr>
        <w:ind w:firstLine="709"/>
        <w:jc w:val="right"/>
        <w:rPr>
          <w:rStyle w:val="font31"/>
        </w:rPr>
      </w:pPr>
      <w:r>
        <w:rPr>
          <w:rStyle w:val="font31"/>
        </w:rPr>
        <w:t>Таблица 5.1</w:t>
      </w:r>
    </w:p>
    <w:p w:rsidR="00447305" w:rsidRDefault="00447305" w:rsidP="00825EBA">
      <w:pPr>
        <w:ind w:firstLine="709"/>
        <w:jc w:val="both"/>
        <w:rPr>
          <w:rStyle w:val="font31"/>
        </w:rPr>
      </w:pPr>
    </w:p>
    <w:tbl>
      <w:tblPr>
        <w:tblStyle w:val="a5"/>
        <w:tblW w:w="0" w:type="auto"/>
        <w:jc w:val="center"/>
        <w:tblInd w:w="-1067" w:type="dxa"/>
        <w:tblLayout w:type="fixed"/>
        <w:tblLook w:val="04A0"/>
      </w:tblPr>
      <w:tblGrid>
        <w:gridCol w:w="1627"/>
        <w:gridCol w:w="1140"/>
        <w:gridCol w:w="1417"/>
        <w:gridCol w:w="1276"/>
        <w:gridCol w:w="1701"/>
        <w:gridCol w:w="850"/>
        <w:gridCol w:w="1134"/>
        <w:gridCol w:w="975"/>
      </w:tblGrid>
      <w:tr w:rsidR="005720D2" w:rsidRPr="00447305" w:rsidTr="005720D2">
        <w:trPr>
          <w:trHeight w:val="498"/>
          <w:jc w:val="center"/>
        </w:trPr>
        <w:tc>
          <w:tcPr>
            <w:tcW w:w="1627" w:type="dxa"/>
            <w:vMerge w:val="restart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 w:rsidRPr="00447305">
              <w:rPr>
                <w:rStyle w:val="font31"/>
                <w:sz w:val="24"/>
                <w:szCs w:val="24"/>
              </w:rPr>
              <w:t>Наименов</w:t>
            </w:r>
            <w:r w:rsidRPr="00447305">
              <w:rPr>
                <w:rStyle w:val="font31"/>
                <w:sz w:val="24"/>
                <w:szCs w:val="24"/>
              </w:rPr>
              <w:t>а</w:t>
            </w:r>
            <w:r w:rsidRPr="00447305">
              <w:rPr>
                <w:rStyle w:val="font31"/>
                <w:sz w:val="24"/>
                <w:szCs w:val="24"/>
              </w:rPr>
              <w:t>ние объекта</w:t>
            </w:r>
          </w:p>
        </w:tc>
        <w:tc>
          <w:tcPr>
            <w:tcW w:w="1140" w:type="dxa"/>
            <w:vMerge w:val="restart"/>
            <w:vAlign w:val="center"/>
          </w:tcPr>
          <w:p w:rsidR="005720D2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 w:rsidRPr="00447305">
              <w:rPr>
                <w:rStyle w:val="font31"/>
                <w:sz w:val="24"/>
                <w:szCs w:val="24"/>
              </w:rPr>
              <w:t xml:space="preserve">Год </w:t>
            </w:r>
          </w:p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 w:rsidRPr="00447305">
              <w:rPr>
                <w:rStyle w:val="font31"/>
                <w:sz w:val="24"/>
                <w:szCs w:val="24"/>
              </w:rPr>
              <w:t>п</w:t>
            </w:r>
            <w:r w:rsidRPr="00447305">
              <w:rPr>
                <w:rStyle w:val="font31"/>
                <w:sz w:val="24"/>
                <w:szCs w:val="24"/>
              </w:rPr>
              <w:t>о</w:t>
            </w:r>
            <w:r w:rsidRPr="00447305">
              <w:rPr>
                <w:rStyle w:val="font31"/>
                <w:sz w:val="24"/>
                <w:szCs w:val="24"/>
              </w:rPr>
              <w:t>стройки</w:t>
            </w:r>
          </w:p>
        </w:tc>
        <w:tc>
          <w:tcPr>
            <w:tcW w:w="1417" w:type="dxa"/>
            <w:vMerge w:val="restart"/>
            <w:vAlign w:val="center"/>
          </w:tcPr>
          <w:p w:rsidR="005720D2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 xml:space="preserve">Площадь </w:t>
            </w:r>
          </w:p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застройки, м</w:t>
            </w:r>
            <w:proofErr w:type="gramStart"/>
            <w:r w:rsidRPr="00447305">
              <w:rPr>
                <w:rStyle w:val="font3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Общая площадь, м</w:t>
            </w:r>
            <w:proofErr w:type="gramStart"/>
            <w:r w:rsidRPr="00B55505">
              <w:rPr>
                <w:rStyle w:val="font3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31"/>
                <w:sz w:val="24"/>
                <w:szCs w:val="24"/>
              </w:rPr>
              <w:t>Этаж</w:t>
            </w:r>
            <w:r w:rsidR="00457440">
              <w:rPr>
                <w:rStyle w:val="font31"/>
                <w:sz w:val="24"/>
                <w:szCs w:val="24"/>
              </w:rPr>
              <w:t>-</w:t>
            </w:r>
            <w:r>
              <w:rPr>
                <w:rStyle w:val="font31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Кол-во квартир</w:t>
            </w:r>
          </w:p>
        </w:tc>
        <w:tc>
          <w:tcPr>
            <w:tcW w:w="975" w:type="dxa"/>
            <w:vMerge w:val="restart"/>
            <w:vAlign w:val="center"/>
          </w:tcPr>
          <w:p w:rsidR="005720D2" w:rsidRDefault="005720D2" w:rsidP="005720D2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Износ</w:t>
            </w:r>
            <w:r w:rsidR="00AE2B55">
              <w:rPr>
                <w:rStyle w:val="font31"/>
                <w:sz w:val="24"/>
                <w:szCs w:val="24"/>
              </w:rPr>
              <w:t>*</w:t>
            </w:r>
          </w:p>
        </w:tc>
      </w:tr>
      <w:tr w:rsidR="005720D2" w:rsidRPr="00447305" w:rsidTr="005720D2">
        <w:trPr>
          <w:cantSplit/>
          <w:trHeight w:val="831"/>
          <w:jc w:val="center"/>
        </w:trPr>
        <w:tc>
          <w:tcPr>
            <w:tcW w:w="1627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0D2" w:rsidRPr="00447305" w:rsidRDefault="005720D2" w:rsidP="008440C8">
            <w:pPr>
              <w:spacing w:line="192" w:lineRule="auto"/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жилая часть</w:t>
            </w:r>
          </w:p>
        </w:tc>
        <w:tc>
          <w:tcPr>
            <w:tcW w:w="1701" w:type="dxa"/>
            <w:vAlign w:val="center"/>
          </w:tcPr>
          <w:p w:rsidR="005720D2" w:rsidRPr="00447305" w:rsidRDefault="005720D2" w:rsidP="000371BC">
            <w:pPr>
              <w:spacing w:line="192" w:lineRule="auto"/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встроенно-пристроенные помещения</w:t>
            </w:r>
          </w:p>
        </w:tc>
        <w:tc>
          <w:tcPr>
            <w:tcW w:w="850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460543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</w:p>
        </w:tc>
      </w:tr>
      <w:tr w:rsidR="00384D67" w:rsidRPr="00447305" w:rsidTr="004B63F1">
        <w:trPr>
          <w:jc w:val="center"/>
        </w:trPr>
        <w:tc>
          <w:tcPr>
            <w:tcW w:w="10120" w:type="dxa"/>
            <w:gridSpan w:val="8"/>
            <w:vAlign w:val="center"/>
          </w:tcPr>
          <w:p w:rsidR="00384D67" w:rsidRPr="00851CEA" w:rsidRDefault="00384D67" w:rsidP="007C0C0F">
            <w:pPr>
              <w:jc w:val="center"/>
              <w:rPr>
                <w:rStyle w:val="font31"/>
                <w:b/>
                <w:sz w:val="24"/>
                <w:szCs w:val="24"/>
              </w:rPr>
            </w:pPr>
            <w:r w:rsidRPr="00851CEA">
              <w:rPr>
                <w:rStyle w:val="font31"/>
                <w:b/>
                <w:sz w:val="24"/>
                <w:szCs w:val="24"/>
              </w:rPr>
              <w:t xml:space="preserve">ул. </w:t>
            </w:r>
            <w:r>
              <w:rPr>
                <w:rStyle w:val="font31"/>
                <w:b/>
                <w:sz w:val="24"/>
                <w:szCs w:val="24"/>
              </w:rPr>
              <w:t>Коммунистическая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129 а</w:t>
            </w:r>
          </w:p>
        </w:tc>
        <w:tc>
          <w:tcPr>
            <w:tcW w:w="114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132B42" w:rsidP="00132B42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251</w:t>
            </w:r>
            <w:r w:rsidR="00460543">
              <w:rPr>
                <w:rStyle w:val="font31"/>
                <w:sz w:val="24"/>
                <w:szCs w:val="24"/>
              </w:rPr>
              <w:t>,</w:t>
            </w:r>
            <w:r>
              <w:rPr>
                <w:rStyle w:val="font31"/>
                <w:sz w:val="24"/>
                <w:szCs w:val="24"/>
              </w:rPr>
              <w:t>7</w:t>
            </w:r>
            <w:r w:rsidR="00460543">
              <w:rPr>
                <w:rStyle w:val="font3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66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135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BA65BF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252,10</w:t>
            </w:r>
          </w:p>
        </w:tc>
        <w:tc>
          <w:tcPr>
            <w:tcW w:w="1276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BA65BF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76</w:t>
            </w:r>
          </w:p>
        </w:tc>
      </w:tr>
      <w:tr w:rsidR="00384D67" w:rsidRPr="00447305" w:rsidTr="004B63F1">
        <w:trPr>
          <w:jc w:val="center"/>
        </w:trPr>
        <w:tc>
          <w:tcPr>
            <w:tcW w:w="10120" w:type="dxa"/>
            <w:gridSpan w:val="8"/>
            <w:vAlign w:val="center"/>
          </w:tcPr>
          <w:p w:rsidR="00384D67" w:rsidRPr="00851CEA" w:rsidRDefault="00384D67" w:rsidP="00385B78">
            <w:pPr>
              <w:jc w:val="center"/>
              <w:rPr>
                <w:rStyle w:val="font31"/>
                <w:b/>
                <w:sz w:val="24"/>
                <w:szCs w:val="24"/>
              </w:rPr>
            </w:pPr>
            <w:r w:rsidRPr="00851CEA">
              <w:rPr>
                <w:rStyle w:val="font31"/>
                <w:b/>
                <w:sz w:val="24"/>
                <w:szCs w:val="24"/>
              </w:rPr>
              <w:t xml:space="preserve">ул. </w:t>
            </w:r>
            <w:r>
              <w:rPr>
                <w:rStyle w:val="font31"/>
                <w:b/>
                <w:sz w:val="24"/>
                <w:szCs w:val="24"/>
              </w:rPr>
              <w:t>Чайковского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20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249,80</w:t>
            </w:r>
          </w:p>
        </w:tc>
        <w:tc>
          <w:tcPr>
            <w:tcW w:w="1276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399,90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1B5BD1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74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22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417,70</w:t>
            </w:r>
          </w:p>
        </w:tc>
        <w:tc>
          <w:tcPr>
            <w:tcW w:w="1276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397,40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F3506A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F3506A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EA3AA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61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24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535,90</w:t>
            </w:r>
          </w:p>
        </w:tc>
        <w:tc>
          <w:tcPr>
            <w:tcW w:w="1276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389,10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EA3AA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73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26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250,70</w:t>
            </w:r>
          </w:p>
        </w:tc>
        <w:tc>
          <w:tcPr>
            <w:tcW w:w="1276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410,0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EA3AA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77</w:t>
            </w:r>
          </w:p>
        </w:tc>
      </w:tr>
      <w:tr w:rsidR="00384D67" w:rsidRPr="00447305" w:rsidTr="004B63F1">
        <w:trPr>
          <w:jc w:val="center"/>
        </w:trPr>
        <w:tc>
          <w:tcPr>
            <w:tcW w:w="10120" w:type="dxa"/>
            <w:gridSpan w:val="8"/>
            <w:vAlign w:val="center"/>
          </w:tcPr>
          <w:p w:rsidR="00384D67" w:rsidRDefault="00384D67" w:rsidP="000371BC">
            <w:pPr>
              <w:jc w:val="center"/>
              <w:rPr>
                <w:rStyle w:val="font31"/>
                <w:b/>
                <w:sz w:val="24"/>
                <w:szCs w:val="24"/>
              </w:rPr>
            </w:pPr>
            <w:r>
              <w:rPr>
                <w:rStyle w:val="font31"/>
                <w:b/>
                <w:sz w:val="24"/>
                <w:szCs w:val="24"/>
              </w:rPr>
              <w:t>пер</w:t>
            </w:r>
            <w:r w:rsidRPr="00851CEA">
              <w:rPr>
                <w:rStyle w:val="font31"/>
                <w:b/>
                <w:sz w:val="24"/>
                <w:szCs w:val="24"/>
              </w:rPr>
              <w:t xml:space="preserve">. </w:t>
            </w:r>
            <w:r>
              <w:rPr>
                <w:rStyle w:val="font31"/>
                <w:b/>
                <w:sz w:val="24"/>
                <w:szCs w:val="24"/>
              </w:rPr>
              <w:t>Чайковского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12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262,30</w:t>
            </w:r>
          </w:p>
        </w:tc>
        <w:tc>
          <w:tcPr>
            <w:tcW w:w="1276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354,10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9F4F12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65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14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538,70</w:t>
            </w:r>
          </w:p>
        </w:tc>
        <w:tc>
          <w:tcPr>
            <w:tcW w:w="1276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342,30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9F4F12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75</w:t>
            </w:r>
          </w:p>
        </w:tc>
      </w:tr>
    </w:tbl>
    <w:p w:rsidR="00447305" w:rsidRDefault="00447305" w:rsidP="00825EBA">
      <w:pPr>
        <w:ind w:firstLine="709"/>
        <w:jc w:val="both"/>
        <w:rPr>
          <w:rStyle w:val="font31"/>
        </w:rPr>
      </w:pPr>
    </w:p>
    <w:p w:rsidR="000148DD" w:rsidRDefault="000148DD" w:rsidP="000148DD">
      <w:pPr>
        <w:ind w:firstLine="709"/>
        <w:jc w:val="both"/>
        <w:rPr>
          <w:rStyle w:val="font31"/>
        </w:rPr>
      </w:pPr>
      <w:r w:rsidRPr="000148DD">
        <w:rPr>
          <w:rStyle w:val="font31"/>
        </w:rPr>
        <w:t>*</w:t>
      </w:r>
      <w:r>
        <w:rPr>
          <w:rStyle w:val="font31"/>
        </w:rPr>
        <w:t xml:space="preserve"> – </w:t>
      </w:r>
      <w:r w:rsidR="00A32848">
        <w:rPr>
          <w:rStyle w:val="font31"/>
        </w:rPr>
        <w:t xml:space="preserve">процент износа указан в пересчете на текущий 2017 год. </w:t>
      </w:r>
    </w:p>
    <w:p w:rsidR="00447305" w:rsidRDefault="00447305" w:rsidP="00825EBA">
      <w:pPr>
        <w:ind w:firstLine="709"/>
        <w:jc w:val="both"/>
        <w:rPr>
          <w:rStyle w:val="font31"/>
        </w:rPr>
      </w:pPr>
    </w:p>
    <w:p w:rsidR="00F25883" w:rsidRPr="00526DC2" w:rsidRDefault="00F25883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В связи с тем, что участок для размещения проектируемого </w:t>
      </w:r>
      <w:r w:rsidR="009F1F44" w:rsidRPr="00526DC2">
        <w:rPr>
          <w:rStyle w:val="font31"/>
        </w:rPr>
        <w:t>комплекса ж</w:t>
      </w:r>
      <w:r w:rsidR="009F1F44" w:rsidRPr="00526DC2">
        <w:rPr>
          <w:rStyle w:val="font31"/>
        </w:rPr>
        <w:t>и</w:t>
      </w:r>
      <w:r w:rsidR="009F1F44" w:rsidRPr="00526DC2">
        <w:rPr>
          <w:rStyle w:val="font31"/>
        </w:rPr>
        <w:t>лых</w:t>
      </w:r>
      <w:r w:rsidRPr="00526DC2">
        <w:rPr>
          <w:rStyle w:val="font31"/>
        </w:rPr>
        <w:t xml:space="preserve"> до</w:t>
      </w:r>
      <w:r w:rsidR="009F1F44" w:rsidRPr="00526DC2">
        <w:rPr>
          <w:rStyle w:val="font31"/>
        </w:rPr>
        <w:t>мов</w:t>
      </w:r>
      <w:r w:rsidR="00633183" w:rsidRPr="00526DC2">
        <w:rPr>
          <w:rStyle w:val="font31"/>
        </w:rPr>
        <w:t xml:space="preserve"> относится к категории нового строительства и подразумевает послед</w:t>
      </w:r>
      <w:r w:rsidR="00633183" w:rsidRPr="00526DC2">
        <w:rPr>
          <w:rStyle w:val="font31"/>
        </w:rPr>
        <w:t>о</w:t>
      </w:r>
      <w:r w:rsidR="00633183" w:rsidRPr="00526DC2">
        <w:rPr>
          <w:rStyle w:val="font31"/>
        </w:rPr>
        <w:t>вательный снос существующих двухэтажных жилых домов 1957 года строител</w:t>
      </w:r>
      <w:r w:rsidR="00633183" w:rsidRPr="00526DC2">
        <w:rPr>
          <w:rStyle w:val="font31"/>
        </w:rPr>
        <w:t>ь</w:t>
      </w:r>
      <w:r w:rsidR="00633183" w:rsidRPr="00526DC2">
        <w:rPr>
          <w:rStyle w:val="font31"/>
        </w:rPr>
        <w:t>ства</w:t>
      </w:r>
      <w:r w:rsidR="00F84184" w:rsidRPr="00526DC2">
        <w:rPr>
          <w:rStyle w:val="font31"/>
        </w:rPr>
        <w:t>,</w:t>
      </w:r>
      <w:r w:rsidR="00B5609D" w:rsidRPr="00526DC2">
        <w:rPr>
          <w:rStyle w:val="font31"/>
        </w:rPr>
        <w:t xml:space="preserve"> то все характеристики и расчеты будут представлены на проектируе</w:t>
      </w:r>
      <w:r w:rsidR="00CE755E" w:rsidRPr="00526DC2">
        <w:rPr>
          <w:rStyle w:val="font31"/>
        </w:rPr>
        <w:t>мые</w:t>
      </w:r>
      <w:r w:rsidR="00F84184" w:rsidRPr="00526DC2">
        <w:rPr>
          <w:rStyle w:val="font31"/>
        </w:rPr>
        <w:t xml:space="preserve"> </w:t>
      </w:r>
      <w:r w:rsidR="00B5609D" w:rsidRPr="00526DC2">
        <w:rPr>
          <w:rStyle w:val="font31"/>
        </w:rPr>
        <w:t>ж</w:t>
      </w:r>
      <w:r w:rsidR="00B5609D" w:rsidRPr="00526DC2">
        <w:rPr>
          <w:rStyle w:val="font31"/>
        </w:rPr>
        <w:t>и</w:t>
      </w:r>
      <w:r w:rsidR="00F84184" w:rsidRPr="00526DC2">
        <w:rPr>
          <w:rStyle w:val="font31"/>
        </w:rPr>
        <w:t>л</w:t>
      </w:r>
      <w:r w:rsidR="00CE755E" w:rsidRPr="00526DC2">
        <w:rPr>
          <w:rStyle w:val="font31"/>
        </w:rPr>
        <w:t>ые</w:t>
      </w:r>
      <w:r w:rsidR="00B5609D" w:rsidRPr="00526DC2">
        <w:rPr>
          <w:rStyle w:val="font31"/>
        </w:rPr>
        <w:t xml:space="preserve"> дом</w:t>
      </w:r>
      <w:r w:rsidR="00CE755E" w:rsidRPr="00526DC2">
        <w:rPr>
          <w:rStyle w:val="font31"/>
        </w:rPr>
        <w:t>а</w:t>
      </w:r>
      <w:r w:rsidR="00B5609D" w:rsidRPr="00526DC2">
        <w:rPr>
          <w:rStyle w:val="font31"/>
        </w:rPr>
        <w:t>.</w:t>
      </w:r>
    </w:p>
    <w:p w:rsidR="00B5609D" w:rsidRPr="00526DC2" w:rsidRDefault="00391260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Площадь застройки проектируемого </w:t>
      </w:r>
      <w:r w:rsidR="00CE755E" w:rsidRPr="00526DC2">
        <w:rPr>
          <w:rStyle w:val="font31"/>
        </w:rPr>
        <w:t>ко</w:t>
      </w:r>
      <w:r w:rsidR="00A80EE3" w:rsidRPr="00526DC2">
        <w:rPr>
          <w:rStyle w:val="font31"/>
        </w:rPr>
        <w:t>мплекса жилых</w:t>
      </w:r>
      <w:r w:rsidRPr="00526DC2">
        <w:rPr>
          <w:rStyle w:val="font31"/>
        </w:rPr>
        <w:t xml:space="preserve"> дом</w:t>
      </w:r>
      <w:r w:rsidR="00A80EE3" w:rsidRPr="00526DC2">
        <w:rPr>
          <w:rStyle w:val="font31"/>
        </w:rPr>
        <w:t>ов</w:t>
      </w:r>
      <w:r w:rsidRPr="00526DC2">
        <w:rPr>
          <w:rStyle w:val="font31"/>
        </w:rPr>
        <w:t xml:space="preserve"> составляет </w:t>
      </w:r>
      <w:r w:rsidR="005D2B54" w:rsidRPr="0004411B">
        <w:rPr>
          <w:rStyle w:val="font31"/>
        </w:rPr>
        <w:t>5</w:t>
      </w:r>
      <w:r w:rsidR="00C64BC2" w:rsidRPr="0004411B">
        <w:rPr>
          <w:rStyle w:val="font31"/>
        </w:rPr>
        <w:t> </w:t>
      </w:r>
      <w:r w:rsidR="00382C23">
        <w:rPr>
          <w:rStyle w:val="font31"/>
        </w:rPr>
        <w:t>401</w:t>
      </w:r>
      <w:r w:rsidRPr="0004411B">
        <w:rPr>
          <w:rStyle w:val="font31"/>
        </w:rPr>
        <w:t>,</w:t>
      </w:r>
      <w:r w:rsidR="00382C23">
        <w:rPr>
          <w:rStyle w:val="font31"/>
        </w:rPr>
        <w:t>17</w:t>
      </w:r>
      <w:r w:rsidRPr="00526DC2">
        <w:rPr>
          <w:rStyle w:val="font31"/>
        </w:rPr>
        <w:t xml:space="preserve"> м</w:t>
      </w:r>
      <w:proofErr w:type="gramStart"/>
      <w:r w:rsidRPr="00526DC2">
        <w:rPr>
          <w:rStyle w:val="font31"/>
          <w:vertAlign w:val="superscript"/>
        </w:rPr>
        <w:t>2</w:t>
      </w:r>
      <w:proofErr w:type="gramEnd"/>
      <w:r w:rsidRPr="00526DC2">
        <w:rPr>
          <w:rStyle w:val="font31"/>
        </w:rPr>
        <w:t xml:space="preserve">, </w:t>
      </w:r>
      <w:r w:rsidR="00F609FC" w:rsidRPr="00526DC2">
        <w:rPr>
          <w:rStyle w:val="font31"/>
        </w:rPr>
        <w:t>площадь квартир – 2</w:t>
      </w:r>
      <w:r w:rsidR="0004411B">
        <w:rPr>
          <w:rStyle w:val="font31"/>
        </w:rPr>
        <w:t>7</w:t>
      </w:r>
      <w:r w:rsidR="000575B6" w:rsidRPr="00526DC2">
        <w:rPr>
          <w:rStyle w:val="font31"/>
        </w:rPr>
        <w:t> </w:t>
      </w:r>
      <w:r w:rsidR="00D503A1">
        <w:rPr>
          <w:rStyle w:val="font31"/>
        </w:rPr>
        <w:t>117</w:t>
      </w:r>
      <w:r w:rsidR="000575B6" w:rsidRPr="00526DC2">
        <w:rPr>
          <w:rStyle w:val="font31"/>
        </w:rPr>
        <w:t>,</w:t>
      </w:r>
      <w:r w:rsidR="00D503A1">
        <w:rPr>
          <w:rStyle w:val="font31"/>
        </w:rPr>
        <w:t>49</w:t>
      </w:r>
      <w:r w:rsidR="000575B6" w:rsidRPr="00526DC2">
        <w:rPr>
          <w:rStyle w:val="font31"/>
        </w:rPr>
        <w:t xml:space="preserve"> м</w:t>
      </w:r>
      <w:r w:rsidR="000575B6" w:rsidRPr="00526DC2">
        <w:rPr>
          <w:rStyle w:val="font31"/>
          <w:vertAlign w:val="superscript"/>
        </w:rPr>
        <w:t>2</w:t>
      </w:r>
      <w:r w:rsidR="00F609FC" w:rsidRPr="00526DC2">
        <w:rPr>
          <w:rStyle w:val="font31"/>
        </w:rPr>
        <w:t xml:space="preserve">, </w:t>
      </w:r>
      <w:r w:rsidR="001C7DBC" w:rsidRPr="00526DC2">
        <w:rPr>
          <w:rStyle w:val="font31"/>
        </w:rPr>
        <w:t>общая площадь встроенных помещ</w:t>
      </w:r>
      <w:r w:rsidR="001C7DBC" w:rsidRPr="00526DC2">
        <w:rPr>
          <w:rStyle w:val="font31"/>
        </w:rPr>
        <w:t>е</w:t>
      </w:r>
      <w:r w:rsidR="001C7DBC" w:rsidRPr="00526DC2">
        <w:rPr>
          <w:rStyle w:val="font31"/>
        </w:rPr>
        <w:t xml:space="preserve">ний – </w:t>
      </w:r>
      <w:r w:rsidR="0038420C">
        <w:rPr>
          <w:rStyle w:val="font31"/>
        </w:rPr>
        <w:t>2</w:t>
      </w:r>
      <w:r w:rsidR="00D46B11" w:rsidRPr="00526DC2">
        <w:rPr>
          <w:rStyle w:val="font31"/>
        </w:rPr>
        <w:t> </w:t>
      </w:r>
      <w:r w:rsidR="00374F27">
        <w:rPr>
          <w:rStyle w:val="font31"/>
        </w:rPr>
        <w:t>010</w:t>
      </w:r>
      <w:r w:rsidR="001C7DBC" w:rsidRPr="00526DC2">
        <w:rPr>
          <w:rStyle w:val="font31"/>
        </w:rPr>
        <w:t>,</w:t>
      </w:r>
      <w:r w:rsidR="00374F27">
        <w:rPr>
          <w:rStyle w:val="font31"/>
        </w:rPr>
        <w:t>24</w:t>
      </w:r>
      <w:r w:rsidR="001C7DBC" w:rsidRPr="00526DC2">
        <w:rPr>
          <w:rStyle w:val="font31"/>
        </w:rPr>
        <w:t xml:space="preserve"> м</w:t>
      </w:r>
      <w:r w:rsidR="001C7DBC" w:rsidRPr="00526DC2">
        <w:rPr>
          <w:rStyle w:val="font31"/>
          <w:vertAlign w:val="superscript"/>
        </w:rPr>
        <w:t>2</w:t>
      </w:r>
      <w:r w:rsidR="001C7DBC" w:rsidRPr="00526DC2">
        <w:rPr>
          <w:rStyle w:val="font31"/>
        </w:rPr>
        <w:t xml:space="preserve">, количество квартир – </w:t>
      </w:r>
      <w:r w:rsidR="00374F27">
        <w:rPr>
          <w:rStyle w:val="font31"/>
        </w:rPr>
        <w:t>528</w:t>
      </w:r>
      <w:r w:rsidR="001F3F91" w:rsidRPr="00526DC2">
        <w:rPr>
          <w:rStyle w:val="font31"/>
        </w:rPr>
        <w:t xml:space="preserve">, площадь отведенного земельного участка – </w:t>
      </w:r>
      <w:r w:rsidR="00C644A5" w:rsidRPr="00526DC2">
        <w:rPr>
          <w:rStyle w:val="font31"/>
        </w:rPr>
        <w:t>2</w:t>
      </w:r>
      <w:r w:rsidR="00374F27">
        <w:rPr>
          <w:rStyle w:val="font31"/>
        </w:rPr>
        <w:t>0</w:t>
      </w:r>
      <w:r w:rsidR="001F3F91" w:rsidRPr="00526DC2">
        <w:rPr>
          <w:rStyle w:val="font31"/>
        </w:rPr>
        <w:t> </w:t>
      </w:r>
      <w:r w:rsidR="00F9371F">
        <w:rPr>
          <w:rStyle w:val="font31"/>
        </w:rPr>
        <w:t>9</w:t>
      </w:r>
      <w:r w:rsidR="00374F27">
        <w:rPr>
          <w:rStyle w:val="font31"/>
        </w:rPr>
        <w:t>25</w:t>
      </w:r>
      <w:r w:rsidR="001F3F91" w:rsidRPr="00526DC2">
        <w:rPr>
          <w:rStyle w:val="font31"/>
        </w:rPr>
        <w:t>,0 м</w:t>
      </w:r>
      <w:r w:rsidR="001F3F91" w:rsidRPr="00526DC2">
        <w:rPr>
          <w:rStyle w:val="font31"/>
          <w:vertAlign w:val="superscript"/>
        </w:rPr>
        <w:t>2</w:t>
      </w:r>
      <w:r w:rsidR="001F3F91" w:rsidRPr="00526DC2">
        <w:rPr>
          <w:rStyle w:val="font31"/>
        </w:rPr>
        <w:t>.</w:t>
      </w:r>
    </w:p>
    <w:p w:rsidR="00F25883" w:rsidRPr="00526DC2" w:rsidRDefault="009E3735" w:rsidP="00825EBA">
      <w:pPr>
        <w:ind w:firstLine="709"/>
        <w:jc w:val="both"/>
        <w:rPr>
          <w:rStyle w:val="font31"/>
        </w:rPr>
      </w:pPr>
      <w:proofErr w:type="gramStart"/>
      <w:r w:rsidRPr="00526DC2">
        <w:rPr>
          <w:rStyle w:val="font31"/>
        </w:rPr>
        <w:t>Так как строительство жилых домов предполагается производить поэтапно</w:t>
      </w:r>
      <w:r w:rsidR="00480774" w:rsidRPr="00526DC2">
        <w:rPr>
          <w:rStyle w:val="font31"/>
        </w:rPr>
        <w:t xml:space="preserve"> – сначала на свободной от существующей жилой застройки территории (</w:t>
      </w:r>
      <w:r w:rsidR="00480774" w:rsidRPr="00526DC2">
        <w:rPr>
          <w:rStyle w:val="font31"/>
          <w:lang w:val="en-US"/>
        </w:rPr>
        <w:t>I</w:t>
      </w:r>
      <w:r w:rsidR="00480774" w:rsidRPr="00526DC2">
        <w:rPr>
          <w:rStyle w:val="font31"/>
        </w:rPr>
        <w:t xml:space="preserve"> этап строительства – жилые дома №№ 2</w:t>
      </w:r>
      <w:r w:rsidR="008B73C2">
        <w:rPr>
          <w:rStyle w:val="font31"/>
        </w:rPr>
        <w:t xml:space="preserve"> и</w:t>
      </w:r>
      <w:r w:rsidR="00480774" w:rsidRPr="00526DC2">
        <w:rPr>
          <w:rStyle w:val="font31"/>
        </w:rPr>
        <w:t xml:space="preserve"> 4), а </w:t>
      </w:r>
      <w:r w:rsidR="00C87300" w:rsidRPr="00526DC2">
        <w:rPr>
          <w:rStyle w:val="font31"/>
        </w:rPr>
        <w:t>затем</w:t>
      </w:r>
      <w:r w:rsidR="002F422D" w:rsidRPr="00526DC2">
        <w:rPr>
          <w:rStyle w:val="font31"/>
        </w:rPr>
        <w:t>,</w:t>
      </w:r>
      <w:r w:rsidR="00C87300" w:rsidRPr="00526DC2">
        <w:rPr>
          <w:rStyle w:val="font31"/>
        </w:rPr>
        <w:t xml:space="preserve"> </w:t>
      </w:r>
      <w:r w:rsidR="00480774" w:rsidRPr="00526DC2">
        <w:rPr>
          <w:rStyle w:val="font31"/>
        </w:rPr>
        <w:t>после сноса сущес</w:t>
      </w:r>
      <w:r w:rsidR="002F422D" w:rsidRPr="00526DC2">
        <w:rPr>
          <w:rStyle w:val="font31"/>
        </w:rPr>
        <w:t>твующей ж</w:t>
      </w:r>
      <w:r w:rsidR="002F422D" w:rsidRPr="00526DC2">
        <w:rPr>
          <w:rStyle w:val="font31"/>
        </w:rPr>
        <w:t>и</w:t>
      </w:r>
      <w:r w:rsidR="002F422D" w:rsidRPr="00526DC2">
        <w:rPr>
          <w:rStyle w:val="font31"/>
        </w:rPr>
        <w:t>лой застройки, на освободившейся территории</w:t>
      </w:r>
      <w:r w:rsidRPr="00526DC2">
        <w:rPr>
          <w:rStyle w:val="font31"/>
        </w:rPr>
        <w:t xml:space="preserve"> </w:t>
      </w:r>
      <w:r w:rsidR="00480774" w:rsidRPr="00526DC2">
        <w:rPr>
          <w:rStyle w:val="font31"/>
        </w:rPr>
        <w:t>(</w:t>
      </w:r>
      <w:r w:rsidR="00480774" w:rsidRPr="00526DC2">
        <w:rPr>
          <w:rStyle w:val="font31"/>
          <w:lang w:val="en-US"/>
        </w:rPr>
        <w:t>II</w:t>
      </w:r>
      <w:r w:rsidR="00480774" w:rsidRPr="00526DC2">
        <w:rPr>
          <w:rStyle w:val="font31"/>
        </w:rPr>
        <w:t xml:space="preserve"> этап строительства – жилые д</w:t>
      </w:r>
      <w:r w:rsidR="00480774" w:rsidRPr="00526DC2">
        <w:rPr>
          <w:rStyle w:val="font31"/>
        </w:rPr>
        <w:t>о</w:t>
      </w:r>
      <w:r w:rsidR="008B73C2">
        <w:rPr>
          <w:rStyle w:val="font31"/>
        </w:rPr>
        <w:t>ма №№ 1, 3, 5</w:t>
      </w:r>
      <w:r w:rsidR="00BD6E8F">
        <w:rPr>
          <w:rStyle w:val="font31"/>
        </w:rPr>
        <w:t xml:space="preserve"> и</w:t>
      </w:r>
      <w:r w:rsidR="008B73C2">
        <w:rPr>
          <w:rStyle w:val="font31"/>
        </w:rPr>
        <w:t xml:space="preserve"> 6</w:t>
      </w:r>
      <w:r w:rsidR="00480774" w:rsidRPr="00526DC2">
        <w:rPr>
          <w:rStyle w:val="font31"/>
        </w:rPr>
        <w:t>).</w:t>
      </w:r>
      <w:proofErr w:type="gramEnd"/>
      <w:r w:rsidR="00480774" w:rsidRPr="00526DC2">
        <w:rPr>
          <w:rStyle w:val="font31"/>
        </w:rPr>
        <w:t xml:space="preserve"> </w:t>
      </w:r>
      <w:r w:rsidR="00EA7DF1" w:rsidRPr="00526DC2">
        <w:rPr>
          <w:rStyle w:val="font31"/>
        </w:rPr>
        <w:t>Таким образом, в</w:t>
      </w:r>
      <w:r w:rsidR="00062073" w:rsidRPr="00526DC2">
        <w:rPr>
          <w:rStyle w:val="font31"/>
        </w:rPr>
        <w:t xml:space="preserve"> качестве </w:t>
      </w:r>
      <w:r w:rsidR="002768B9" w:rsidRPr="00526DC2">
        <w:rPr>
          <w:rStyle w:val="font31"/>
        </w:rPr>
        <w:t>расчетной жилищной обеспеченн</w:t>
      </w:r>
      <w:r w:rsidR="002768B9" w:rsidRPr="00526DC2">
        <w:rPr>
          <w:rStyle w:val="font31"/>
        </w:rPr>
        <w:t>о</w:t>
      </w:r>
      <w:r w:rsidR="002768B9" w:rsidRPr="00526DC2">
        <w:rPr>
          <w:rStyle w:val="font31"/>
        </w:rPr>
        <w:t xml:space="preserve">сти </w:t>
      </w:r>
      <w:r w:rsidR="00EA7DF1" w:rsidRPr="00526DC2">
        <w:rPr>
          <w:rStyle w:val="font31"/>
        </w:rPr>
        <w:t xml:space="preserve">на </w:t>
      </w:r>
      <w:r w:rsidR="00EA7DF1" w:rsidRPr="00526DC2">
        <w:rPr>
          <w:rStyle w:val="font31"/>
          <w:lang w:val="en-US"/>
        </w:rPr>
        <w:t>I</w:t>
      </w:r>
      <w:r w:rsidR="00EA7DF1" w:rsidRPr="00526DC2">
        <w:rPr>
          <w:rStyle w:val="font31"/>
        </w:rPr>
        <w:t xml:space="preserve"> этап строительства</w:t>
      </w:r>
      <w:r w:rsidR="002768B9" w:rsidRPr="00526DC2">
        <w:rPr>
          <w:rStyle w:val="font31"/>
        </w:rPr>
        <w:t xml:space="preserve"> </w:t>
      </w:r>
      <w:r w:rsidR="00EA7DF1" w:rsidRPr="00526DC2">
        <w:rPr>
          <w:rStyle w:val="font31"/>
        </w:rPr>
        <w:t xml:space="preserve">принимаем </w:t>
      </w:r>
      <w:r w:rsidR="002768B9" w:rsidRPr="00526DC2">
        <w:rPr>
          <w:rStyle w:val="font31"/>
        </w:rPr>
        <w:t>26,</w:t>
      </w:r>
      <w:r w:rsidR="009F25D1" w:rsidRPr="00526DC2">
        <w:rPr>
          <w:rStyle w:val="font31"/>
        </w:rPr>
        <w:t>82</w:t>
      </w:r>
      <w:r w:rsidR="002768B9" w:rsidRPr="00526DC2">
        <w:rPr>
          <w:rStyle w:val="font31"/>
        </w:rPr>
        <w:t xml:space="preserve"> м</w:t>
      </w:r>
      <w:proofErr w:type="gramStart"/>
      <w:r w:rsidR="002768B9" w:rsidRPr="00526DC2">
        <w:rPr>
          <w:rStyle w:val="font31"/>
          <w:vertAlign w:val="superscript"/>
        </w:rPr>
        <w:t>2</w:t>
      </w:r>
      <w:proofErr w:type="gramEnd"/>
      <w:r w:rsidR="002768B9" w:rsidRPr="00526DC2">
        <w:rPr>
          <w:rStyle w:val="font31"/>
        </w:rPr>
        <w:t>/чел.</w:t>
      </w:r>
      <w:r w:rsidR="00FD2126" w:rsidRPr="00526DC2">
        <w:rPr>
          <w:rStyle w:val="font31"/>
        </w:rPr>
        <w:t xml:space="preserve"> на 201</w:t>
      </w:r>
      <w:r w:rsidR="009F25D1" w:rsidRPr="00526DC2">
        <w:rPr>
          <w:rStyle w:val="font31"/>
        </w:rPr>
        <w:t>9</w:t>
      </w:r>
      <w:r w:rsidR="00FD2126" w:rsidRPr="00526DC2">
        <w:rPr>
          <w:rStyle w:val="font31"/>
        </w:rPr>
        <w:t xml:space="preserve"> </w:t>
      </w:r>
      <w:r w:rsidR="00222E7F" w:rsidRPr="00526DC2">
        <w:rPr>
          <w:rStyle w:val="font31"/>
        </w:rPr>
        <w:t>год введения прое</w:t>
      </w:r>
      <w:r w:rsidR="00222E7F" w:rsidRPr="00526DC2">
        <w:rPr>
          <w:rStyle w:val="font31"/>
        </w:rPr>
        <w:t>к</w:t>
      </w:r>
      <w:r w:rsidR="00222E7F" w:rsidRPr="00526DC2">
        <w:rPr>
          <w:rStyle w:val="font31"/>
        </w:rPr>
        <w:t xml:space="preserve">тируемого жилого дома в эксплуатацию, получаем количество жителей – </w:t>
      </w:r>
      <w:r w:rsidR="001651C3">
        <w:rPr>
          <w:rStyle w:val="font31"/>
        </w:rPr>
        <w:t>328</w:t>
      </w:r>
      <w:r w:rsidR="00222E7F" w:rsidRPr="00526DC2">
        <w:rPr>
          <w:rStyle w:val="font31"/>
        </w:rPr>
        <w:t xml:space="preserve"> ч</w:t>
      </w:r>
      <w:r w:rsidR="00222E7F" w:rsidRPr="00526DC2">
        <w:rPr>
          <w:rStyle w:val="font31"/>
        </w:rPr>
        <w:t>е</w:t>
      </w:r>
      <w:r w:rsidR="00222E7F" w:rsidRPr="00526DC2">
        <w:rPr>
          <w:rStyle w:val="font31"/>
        </w:rPr>
        <w:t>ловек.</w:t>
      </w:r>
      <w:r w:rsidR="00D91673" w:rsidRPr="00526DC2">
        <w:rPr>
          <w:rStyle w:val="font31"/>
        </w:rPr>
        <w:t xml:space="preserve"> </w:t>
      </w:r>
      <w:r w:rsidR="00EA7DF1" w:rsidRPr="00526DC2">
        <w:rPr>
          <w:rStyle w:val="font31"/>
        </w:rPr>
        <w:t xml:space="preserve">В качестве расчетной жилищной обеспеченности на </w:t>
      </w:r>
      <w:r w:rsidR="00EA7DF1" w:rsidRPr="00526DC2">
        <w:rPr>
          <w:rStyle w:val="font31"/>
          <w:lang w:val="en-US"/>
        </w:rPr>
        <w:t>II</w:t>
      </w:r>
      <w:r w:rsidR="00EA7DF1" w:rsidRPr="00526DC2">
        <w:rPr>
          <w:rStyle w:val="font31"/>
        </w:rPr>
        <w:t xml:space="preserve"> этап строительства принимаем 2</w:t>
      </w:r>
      <w:r w:rsidR="00EF4036" w:rsidRPr="00526DC2">
        <w:rPr>
          <w:rStyle w:val="font31"/>
        </w:rPr>
        <w:t>8</w:t>
      </w:r>
      <w:r w:rsidR="00EA7DF1" w:rsidRPr="00526DC2">
        <w:rPr>
          <w:rStyle w:val="font31"/>
        </w:rPr>
        <w:t>,2</w:t>
      </w:r>
      <w:r w:rsidR="00EF4036" w:rsidRPr="00526DC2">
        <w:rPr>
          <w:rStyle w:val="font31"/>
        </w:rPr>
        <w:t>6</w:t>
      </w:r>
      <w:r w:rsidR="00EA7DF1" w:rsidRPr="00526DC2">
        <w:rPr>
          <w:rStyle w:val="font31"/>
        </w:rPr>
        <w:t xml:space="preserve"> м</w:t>
      </w:r>
      <w:proofErr w:type="gramStart"/>
      <w:r w:rsidR="00EA7DF1" w:rsidRPr="00526DC2">
        <w:rPr>
          <w:rStyle w:val="font31"/>
          <w:vertAlign w:val="superscript"/>
        </w:rPr>
        <w:t>2</w:t>
      </w:r>
      <w:proofErr w:type="gramEnd"/>
      <w:r w:rsidR="00EA7DF1" w:rsidRPr="00526DC2">
        <w:rPr>
          <w:rStyle w:val="font31"/>
        </w:rPr>
        <w:t>/чел. на 20</w:t>
      </w:r>
      <w:r w:rsidR="00EF4036" w:rsidRPr="00526DC2">
        <w:rPr>
          <w:rStyle w:val="font31"/>
        </w:rPr>
        <w:t>22</w:t>
      </w:r>
      <w:r w:rsidR="00EA7DF1" w:rsidRPr="00526DC2">
        <w:rPr>
          <w:rStyle w:val="font31"/>
        </w:rPr>
        <w:t xml:space="preserve"> год введения проектируемого жилого дома в эксплуатацию, получаем количество жителей – </w:t>
      </w:r>
      <w:r w:rsidR="00D02350" w:rsidRPr="00526DC2">
        <w:rPr>
          <w:rStyle w:val="font31"/>
        </w:rPr>
        <w:t>6</w:t>
      </w:r>
      <w:r w:rsidR="001E6B84">
        <w:rPr>
          <w:rStyle w:val="font31"/>
        </w:rPr>
        <w:t>48</w:t>
      </w:r>
      <w:r w:rsidR="00EA7DF1" w:rsidRPr="00526DC2">
        <w:rPr>
          <w:rStyle w:val="font31"/>
        </w:rPr>
        <w:t xml:space="preserve"> человек. </w:t>
      </w:r>
      <w:r w:rsidR="00D02350" w:rsidRPr="00526DC2">
        <w:rPr>
          <w:rStyle w:val="font31"/>
        </w:rPr>
        <w:t>Следовательно, о</w:t>
      </w:r>
      <w:r w:rsidR="00D02350" w:rsidRPr="00526DC2">
        <w:rPr>
          <w:rStyle w:val="font31"/>
        </w:rPr>
        <w:t>б</w:t>
      </w:r>
      <w:r w:rsidR="00D02350" w:rsidRPr="00526DC2">
        <w:rPr>
          <w:rStyle w:val="font31"/>
        </w:rPr>
        <w:t xml:space="preserve">щее количество жителей проектируемого комплекса жилых домов составит </w:t>
      </w:r>
      <w:r w:rsidR="00044396">
        <w:rPr>
          <w:rStyle w:val="font31"/>
        </w:rPr>
        <w:t>97</w:t>
      </w:r>
      <w:r w:rsidR="001E6B84">
        <w:rPr>
          <w:rStyle w:val="font31"/>
        </w:rPr>
        <w:t>6</w:t>
      </w:r>
      <w:r w:rsidR="00D02350" w:rsidRPr="00526DC2">
        <w:rPr>
          <w:rStyle w:val="font31"/>
        </w:rPr>
        <w:t xml:space="preserve"> человек</w:t>
      </w:r>
      <w:r w:rsidR="00044396">
        <w:rPr>
          <w:rStyle w:val="font31"/>
        </w:rPr>
        <w:t>а</w:t>
      </w:r>
      <w:r w:rsidR="00D02350" w:rsidRPr="00526DC2">
        <w:rPr>
          <w:rStyle w:val="font31"/>
        </w:rPr>
        <w:t xml:space="preserve">. </w:t>
      </w:r>
      <w:r w:rsidR="00D91673" w:rsidRPr="00526DC2">
        <w:rPr>
          <w:rStyle w:val="font31"/>
        </w:rPr>
        <w:t>Исходя из количества жителей и площади отведенного участка, получ</w:t>
      </w:r>
      <w:r w:rsidR="00D91673" w:rsidRPr="00526DC2">
        <w:rPr>
          <w:rStyle w:val="font31"/>
        </w:rPr>
        <w:t>а</w:t>
      </w:r>
      <w:r w:rsidR="00D91673" w:rsidRPr="00526DC2">
        <w:rPr>
          <w:rStyle w:val="font31"/>
        </w:rPr>
        <w:t xml:space="preserve">ем плотность населения </w:t>
      </w:r>
      <w:r w:rsidR="00B71FFF" w:rsidRPr="00526DC2">
        <w:rPr>
          <w:rStyle w:val="font31"/>
        </w:rPr>
        <w:t>4</w:t>
      </w:r>
      <w:r w:rsidR="00AC2028">
        <w:rPr>
          <w:rStyle w:val="font31"/>
        </w:rPr>
        <w:t>22</w:t>
      </w:r>
      <w:r w:rsidR="00D91673" w:rsidRPr="00526DC2">
        <w:rPr>
          <w:rStyle w:val="font31"/>
        </w:rPr>
        <w:t xml:space="preserve"> человека на гектар, что составляет </w:t>
      </w:r>
      <w:r w:rsidR="00B71FFF" w:rsidRPr="00526DC2">
        <w:rPr>
          <w:rStyle w:val="font31"/>
        </w:rPr>
        <w:t>9</w:t>
      </w:r>
      <w:r w:rsidR="00AC2028">
        <w:rPr>
          <w:rStyle w:val="font31"/>
        </w:rPr>
        <w:t>4</w:t>
      </w:r>
      <w:r w:rsidR="00523AAD">
        <w:rPr>
          <w:rStyle w:val="font31"/>
        </w:rPr>
        <w:t xml:space="preserve"> </w:t>
      </w:r>
      <w:r w:rsidR="00D91673" w:rsidRPr="00526DC2">
        <w:rPr>
          <w:rStyle w:val="font31"/>
        </w:rPr>
        <w:t xml:space="preserve">%, принимая во </w:t>
      </w:r>
      <w:r w:rsidR="00D91673" w:rsidRPr="00526DC2">
        <w:rPr>
          <w:rStyle w:val="font31"/>
        </w:rPr>
        <w:lastRenderedPageBreak/>
        <w:t>внимание максимальную расчетную плотность 450 человек на гектар</w:t>
      </w:r>
      <w:r w:rsidR="0069549F">
        <w:rPr>
          <w:rStyle w:val="font31"/>
        </w:rPr>
        <w:t xml:space="preserve"> (п. 2.2.27 Местных нормативов градостроительного проектировании </w:t>
      </w:r>
      <w:proofErr w:type="gramStart"/>
      <w:r w:rsidR="0069549F">
        <w:rPr>
          <w:rStyle w:val="font31"/>
        </w:rPr>
        <w:t>г</w:t>
      </w:r>
      <w:proofErr w:type="gramEnd"/>
      <w:r w:rsidR="0069549F">
        <w:rPr>
          <w:rStyle w:val="font31"/>
        </w:rPr>
        <w:t>. о. Саранск)</w:t>
      </w:r>
      <w:r w:rsidR="00D91673" w:rsidRPr="00526DC2">
        <w:rPr>
          <w:rStyle w:val="font31"/>
        </w:rPr>
        <w:t>.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Исходя из количества жителей</w:t>
      </w:r>
      <w:r w:rsidR="000D266A" w:rsidRPr="00526DC2">
        <w:rPr>
          <w:rStyle w:val="font31"/>
        </w:rPr>
        <w:t>,</w:t>
      </w:r>
      <w:r w:rsidRPr="00526DC2">
        <w:rPr>
          <w:rStyle w:val="font31"/>
        </w:rPr>
        <w:t xml:space="preserve"> получаем следующее количество площадок</w:t>
      </w:r>
      <w:r w:rsidR="00007C8D" w:rsidRPr="00526DC2">
        <w:rPr>
          <w:rStyle w:val="font31"/>
        </w:rPr>
        <w:t xml:space="preserve"> и необходимых парковочных мест</w:t>
      </w:r>
      <w:r w:rsidRPr="00526DC2">
        <w:rPr>
          <w:rStyle w:val="font31"/>
        </w:rPr>
        <w:t xml:space="preserve">, </w:t>
      </w:r>
      <w:r w:rsidR="00007C8D" w:rsidRPr="00526DC2">
        <w:rPr>
          <w:rStyle w:val="font31"/>
        </w:rPr>
        <w:t xml:space="preserve">подробная информация по этому вопросу </w:t>
      </w:r>
      <w:r w:rsidRPr="00526DC2">
        <w:rPr>
          <w:rStyle w:val="font31"/>
        </w:rPr>
        <w:t>представлен</w:t>
      </w:r>
      <w:r w:rsidR="00007C8D" w:rsidRPr="00526DC2">
        <w:rPr>
          <w:rStyle w:val="font31"/>
        </w:rPr>
        <w:t>а</w:t>
      </w:r>
      <w:r w:rsidRPr="00526DC2">
        <w:rPr>
          <w:rStyle w:val="font31"/>
        </w:rPr>
        <w:t xml:space="preserve"> в таблице 5.</w:t>
      </w:r>
      <w:r w:rsidR="00447305">
        <w:rPr>
          <w:rStyle w:val="font31"/>
        </w:rPr>
        <w:t>2</w:t>
      </w:r>
      <w:r w:rsidRPr="00526DC2">
        <w:rPr>
          <w:rStyle w:val="font31"/>
        </w:rPr>
        <w:t>.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</w:p>
    <w:p w:rsidR="002876D5" w:rsidRPr="00526DC2" w:rsidRDefault="002876D5" w:rsidP="002876D5">
      <w:pPr>
        <w:ind w:firstLine="709"/>
        <w:jc w:val="right"/>
        <w:rPr>
          <w:rStyle w:val="font31"/>
        </w:rPr>
      </w:pPr>
      <w:r w:rsidRPr="00526DC2">
        <w:rPr>
          <w:rStyle w:val="font31"/>
        </w:rPr>
        <w:t>Таблица 5.</w:t>
      </w:r>
      <w:r w:rsidR="00447305">
        <w:rPr>
          <w:rStyle w:val="font31"/>
        </w:rPr>
        <w:t>2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</w:p>
    <w:tbl>
      <w:tblPr>
        <w:tblStyle w:val="a5"/>
        <w:tblW w:w="0" w:type="auto"/>
        <w:tblLook w:val="04A0"/>
      </w:tblPr>
      <w:tblGrid>
        <w:gridCol w:w="739"/>
        <w:gridCol w:w="6882"/>
        <w:gridCol w:w="899"/>
        <w:gridCol w:w="1617"/>
      </w:tblGrid>
      <w:tr w:rsidR="0019259D" w:rsidRPr="00526DC2" w:rsidTr="0012382B">
        <w:tc>
          <w:tcPr>
            <w:tcW w:w="0" w:type="auto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Поз.</w:t>
            </w:r>
          </w:p>
        </w:tc>
        <w:tc>
          <w:tcPr>
            <w:tcW w:w="6882" w:type="dxa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Количество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4B5828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1</w:t>
            </w:r>
          </w:p>
        </w:tc>
        <w:tc>
          <w:tcPr>
            <w:tcW w:w="6882" w:type="dxa"/>
          </w:tcPr>
          <w:p w:rsidR="00003CBF" w:rsidRPr="00526DC2" w:rsidRDefault="00007C8D" w:rsidP="0034756C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Потребность</w:t>
            </w:r>
            <w:r w:rsidR="0034756C" w:rsidRPr="00526DC2">
              <w:rPr>
                <w:rStyle w:val="font31"/>
              </w:rPr>
              <w:t xml:space="preserve"> в парковочных местах </w:t>
            </w:r>
            <w:proofErr w:type="gramStart"/>
            <w:r w:rsidR="0034756C" w:rsidRPr="00526DC2">
              <w:rPr>
                <w:rStyle w:val="font31"/>
              </w:rPr>
              <w:t>для</w:t>
            </w:r>
            <w:proofErr w:type="gramEnd"/>
            <w:r w:rsidR="0034756C" w:rsidRPr="00526DC2">
              <w:rPr>
                <w:rStyle w:val="font31"/>
              </w:rPr>
              <w:t xml:space="preserve"> встроенных</w:t>
            </w:r>
          </w:p>
        </w:tc>
        <w:tc>
          <w:tcPr>
            <w:tcW w:w="899" w:type="dxa"/>
            <w:vAlign w:val="center"/>
          </w:tcPr>
          <w:p w:rsidR="00003CBF" w:rsidRPr="00526DC2" w:rsidRDefault="00003CBF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003CBF" w:rsidRPr="00526DC2" w:rsidRDefault="00003CBF" w:rsidP="0034756C">
            <w:pPr>
              <w:jc w:val="center"/>
              <w:rPr>
                <w:rStyle w:val="font31"/>
              </w:rPr>
            </w:pP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003CBF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003CBF" w:rsidRPr="00526DC2" w:rsidRDefault="0034756C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помещений,</w:t>
            </w:r>
          </w:p>
        </w:tc>
        <w:tc>
          <w:tcPr>
            <w:tcW w:w="899" w:type="dxa"/>
            <w:vAlign w:val="center"/>
          </w:tcPr>
          <w:p w:rsidR="00003CBF" w:rsidRPr="00526DC2" w:rsidRDefault="0034756C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шт.</w:t>
            </w:r>
          </w:p>
        </w:tc>
        <w:tc>
          <w:tcPr>
            <w:tcW w:w="0" w:type="auto"/>
            <w:vAlign w:val="center"/>
          </w:tcPr>
          <w:p w:rsidR="00003CBF" w:rsidRPr="00135B7C" w:rsidRDefault="008347A0" w:rsidP="0034756C">
            <w:pPr>
              <w:jc w:val="center"/>
              <w:rPr>
                <w:rStyle w:val="font31"/>
              </w:rPr>
            </w:pPr>
            <w:r w:rsidRPr="00135B7C">
              <w:rPr>
                <w:rStyle w:val="font31"/>
              </w:rPr>
              <w:t>27</w:t>
            </w:r>
          </w:p>
        </w:tc>
      </w:tr>
      <w:tr w:rsidR="0034756C" w:rsidRPr="00526DC2" w:rsidTr="0019259D">
        <w:tc>
          <w:tcPr>
            <w:tcW w:w="0" w:type="auto"/>
            <w:vAlign w:val="center"/>
          </w:tcPr>
          <w:p w:rsidR="0034756C" w:rsidRPr="00526DC2" w:rsidRDefault="0034756C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2</w:t>
            </w:r>
          </w:p>
        </w:tc>
        <w:tc>
          <w:tcPr>
            <w:tcW w:w="6882" w:type="dxa"/>
          </w:tcPr>
          <w:p w:rsidR="0034756C" w:rsidRPr="00526DC2" w:rsidRDefault="00CF03B1" w:rsidP="0034756C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*</w:t>
            </w:r>
            <w:r w:rsidR="0034756C" w:rsidRPr="00526DC2">
              <w:rPr>
                <w:rStyle w:val="font31"/>
              </w:rPr>
              <w:t xml:space="preserve">Потребность в парковочных местах для жильцов </w:t>
            </w:r>
          </w:p>
        </w:tc>
        <w:tc>
          <w:tcPr>
            <w:tcW w:w="899" w:type="dxa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003CBF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003CBF" w:rsidRPr="00526DC2" w:rsidRDefault="0034756C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дома,</w:t>
            </w:r>
          </w:p>
        </w:tc>
        <w:tc>
          <w:tcPr>
            <w:tcW w:w="899" w:type="dxa"/>
            <w:vAlign w:val="center"/>
          </w:tcPr>
          <w:p w:rsidR="00003CBF" w:rsidRPr="00526DC2" w:rsidRDefault="003256D6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шт.</w:t>
            </w:r>
          </w:p>
        </w:tc>
        <w:tc>
          <w:tcPr>
            <w:tcW w:w="0" w:type="auto"/>
            <w:vAlign w:val="center"/>
          </w:tcPr>
          <w:p w:rsidR="00003CBF" w:rsidRPr="00526DC2" w:rsidRDefault="008347A0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2</w:t>
            </w:r>
            <w:r w:rsidR="00E33E35">
              <w:rPr>
                <w:rStyle w:val="font31"/>
              </w:rPr>
              <w:t>64</w:t>
            </w:r>
          </w:p>
        </w:tc>
      </w:tr>
      <w:tr w:rsidR="0034756C" w:rsidRPr="00526DC2" w:rsidTr="0019259D">
        <w:tc>
          <w:tcPr>
            <w:tcW w:w="0" w:type="auto"/>
            <w:vAlign w:val="center"/>
          </w:tcPr>
          <w:p w:rsidR="0034756C" w:rsidRPr="00526DC2" w:rsidRDefault="0034756C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3</w:t>
            </w:r>
          </w:p>
        </w:tc>
        <w:tc>
          <w:tcPr>
            <w:tcW w:w="6882" w:type="dxa"/>
          </w:tcPr>
          <w:p w:rsidR="0034756C" w:rsidRPr="00526DC2" w:rsidRDefault="003256D6" w:rsidP="003256D6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 xml:space="preserve">Площадки для игр детей дошкольного и младшего </w:t>
            </w:r>
          </w:p>
        </w:tc>
        <w:tc>
          <w:tcPr>
            <w:tcW w:w="899" w:type="dxa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</w:tr>
      <w:tr w:rsidR="003256D6" w:rsidRPr="00526DC2" w:rsidTr="0019259D">
        <w:tc>
          <w:tcPr>
            <w:tcW w:w="0" w:type="auto"/>
            <w:vAlign w:val="center"/>
          </w:tcPr>
          <w:p w:rsidR="003256D6" w:rsidRPr="00526DC2" w:rsidRDefault="003256D6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3256D6" w:rsidRPr="00526DC2" w:rsidRDefault="003256D6" w:rsidP="00F50C10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школьного возраста</w:t>
            </w:r>
            <w:r w:rsidR="00F50C10" w:rsidRPr="00526DC2">
              <w:rPr>
                <w:rStyle w:val="font31"/>
              </w:rPr>
              <w:t xml:space="preserve"> (КЖ х 0,7)</w:t>
            </w:r>
            <w:r w:rsidR="005A69EA" w:rsidRPr="00526DC2">
              <w:rPr>
                <w:rStyle w:val="font31"/>
              </w:rPr>
              <w:t>:</w:t>
            </w:r>
          </w:p>
        </w:tc>
        <w:tc>
          <w:tcPr>
            <w:tcW w:w="899" w:type="dxa"/>
            <w:vAlign w:val="center"/>
          </w:tcPr>
          <w:p w:rsidR="003256D6" w:rsidRPr="00526DC2" w:rsidRDefault="003256D6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proofErr w:type="gramStart"/>
            <w:r w:rsidRPr="00526DC2">
              <w:rPr>
                <w:rStyle w:val="font3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3256D6" w:rsidRPr="00526DC2" w:rsidRDefault="004C242F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68</w:t>
            </w:r>
            <w:r w:rsidR="00E33E35">
              <w:rPr>
                <w:rStyle w:val="font31"/>
              </w:rPr>
              <w:t>6</w:t>
            </w:r>
          </w:p>
        </w:tc>
      </w:tr>
      <w:tr w:rsidR="00F50C10" w:rsidRPr="00526DC2" w:rsidTr="0019259D">
        <w:tc>
          <w:tcPr>
            <w:tcW w:w="0" w:type="auto"/>
            <w:vAlign w:val="center"/>
          </w:tcPr>
          <w:p w:rsidR="00F50C10" w:rsidRPr="00526DC2" w:rsidRDefault="00F50C10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F50C10" w:rsidRPr="00526DC2" w:rsidRDefault="00F50C10" w:rsidP="003F3B65">
            <w:pPr>
              <w:jc w:val="both"/>
              <w:rPr>
                <w:rStyle w:val="font31"/>
                <w:sz w:val="24"/>
                <w:szCs w:val="24"/>
              </w:rPr>
            </w:pPr>
            <w:r w:rsidRPr="00526DC2">
              <w:rPr>
                <w:rStyle w:val="font31"/>
                <w:sz w:val="24"/>
                <w:szCs w:val="24"/>
              </w:rPr>
              <w:t>– для игр детей дошкольного возраста (КЖ х 0,3)</w:t>
            </w:r>
            <w:r w:rsidR="003F3B65" w:rsidRPr="00526DC2">
              <w:rPr>
                <w:rStyle w:val="font31"/>
                <w:sz w:val="24"/>
                <w:szCs w:val="24"/>
              </w:rPr>
              <w:t>,</w:t>
            </w:r>
          </w:p>
        </w:tc>
        <w:tc>
          <w:tcPr>
            <w:tcW w:w="899" w:type="dxa"/>
            <w:vAlign w:val="center"/>
          </w:tcPr>
          <w:p w:rsidR="00F50C10" w:rsidRPr="00526DC2" w:rsidRDefault="003F3B65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proofErr w:type="gramStart"/>
            <w:r w:rsidRPr="00526DC2">
              <w:rPr>
                <w:rStyle w:val="font3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50C10" w:rsidRPr="00526DC2" w:rsidRDefault="004C242F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29</w:t>
            </w:r>
            <w:r w:rsidR="00E33E35">
              <w:rPr>
                <w:rStyle w:val="font31"/>
              </w:rPr>
              <w:t>6</w:t>
            </w:r>
          </w:p>
        </w:tc>
      </w:tr>
      <w:tr w:rsidR="00F50C10" w:rsidRPr="00526DC2" w:rsidTr="0019259D">
        <w:tc>
          <w:tcPr>
            <w:tcW w:w="0" w:type="auto"/>
            <w:vAlign w:val="center"/>
          </w:tcPr>
          <w:p w:rsidR="00F50C10" w:rsidRPr="00526DC2" w:rsidRDefault="00F50C10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F50C10" w:rsidRPr="00526DC2" w:rsidRDefault="003F3B65" w:rsidP="003F3B65">
            <w:pPr>
              <w:jc w:val="both"/>
              <w:rPr>
                <w:rStyle w:val="font31"/>
                <w:sz w:val="24"/>
                <w:szCs w:val="24"/>
              </w:rPr>
            </w:pPr>
            <w:r w:rsidRPr="00526DC2">
              <w:rPr>
                <w:rStyle w:val="font31"/>
                <w:sz w:val="24"/>
                <w:szCs w:val="24"/>
              </w:rPr>
              <w:t>– для игр детей младшего школьного возраста (КЖ х 0,4),</w:t>
            </w:r>
          </w:p>
        </w:tc>
        <w:tc>
          <w:tcPr>
            <w:tcW w:w="899" w:type="dxa"/>
            <w:vAlign w:val="center"/>
          </w:tcPr>
          <w:p w:rsidR="00F50C10" w:rsidRPr="00526DC2" w:rsidRDefault="0019259D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proofErr w:type="gramStart"/>
            <w:r w:rsidRPr="00526DC2">
              <w:rPr>
                <w:rStyle w:val="font3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50C10" w:rsidRPr="00526DC2" w:rsidRDefault="004C242F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39</w:t>
            </w:r>
            <w:r w:rsidR="00E33E35">
              <w:rPr>
                <w:rStyle w:val="font31"/>
              </w:rPr>
              <w:t>0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4B5828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4</w:t>
            </w:r>
          </w:p>
        </w:tc>
        <w:tc>
          <w:tcPr>
            <w:tcW w:w="6882" w:type="dxa"/>
          </w:tcPr>
          <w:p w:rsidR="00003CBF" w:rsidRPr="00526DC2" w:rsidRDefault="0019259D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Площадки для отдыха взрослого населения (КЖ х 0,1),</w:t>
            </w:r>
          </w:p>
        </w:tc>
        <w:tc>
          <w:tcPr>
            <w:tcW w:w="899" w:type="dxa"/>
            <w:vAlign w:val="center"/>
          </w:tcPr>
          <w:p w:rsidR="00003CBF" w:rsidRPr="00526DC2" w:rsidRDefault="00F03818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proofErr w:type="gramStart"/>
            <w:r w:rsidRPr="00526DC2">
              <w:rPr>
                <w:rStyle w:val="font3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003CBF" w:rsidRPr="00526DC2" w:rsidRDefault="001B6DF9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9</w:t>
            </w:r>
            <w:r w:rsidR="00E33E35">
              <w:rPr>
                <w:rStyle w:val="font31"/>
              </w:rPr>
              <w:t>8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4B5828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5</w:t>
            </w:r>
          </w:p>
        </w:tc>
        <w:tc>
          <w:tcPr>
            <w:tcW w:w="6882" w:type="dxa"/>
          </w:tcPr>
          <w:p w:rsidR="00003CBF" w:rsidRPr="00526DC2" w:rsidRDefault="00F03818" w:rsidP="001B6DF9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*</w:t>
            </w:r>
            <w:r w:rsidR="00CF03B1" w:rsidRPr="00526DC2">
              <w:rPr>
                <w:rStyle w:val="font31"/>
              </w:rPr>
              <w:t>*</w:t>
            </w:r>
            <w:r w:rsidRPr="00526DC2">
              <w:rPr>
                <w:rStyle w:val="font31"/>
              </w:rPr>
              <w:t xml:space="preserve"> Площадки для занятий физкультурой (КЖ </w:t>
            </w:r>
            <w:proofErr w:type="spellStart"/>
            <w:r w:rsidRPr="00526DC2">
              <w:rPr>
                <w:rStyle w:val="font31"/>
              </w:rPr>
              <w:t>х</w:t>
            </w:r>
            <w:proofErr w:type="spellEnd"/>
            <w:r w:rsidRPr="00526DC2">
              <w:rPr>
                <w:rStyle w:val="font31"/>
              </w:rPr>
              <w:t xml:space="preserve"> </w:t>
            </w:r>
            <w:r w:rsidR="001B6DF9">
              <w:rPr>
                <w:rStyle w:val="font31"/>
              </w:rPr>
              <w:t>1</w:t>
            </w:r>
            <w:r w:rsidRPr="00526DC2">
              <w:rPr>
                <w:rStyle w:val="font31"/>
              </w:rPr>
              <w:t>,0),</w:t>
            </w:r>
          </w:p>
        </w:tc>
        <w:tc>
          <w:tcPr>
            <w:tcW w:w="899" w:type="dxa"/>
            <w:vAlign w:val="center"/>
          </w:tcPr>
          <w:p w:rsidR="00003CBF" w:rsidRPr="00526DC2" w:rsidRDefault="00F03818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proofErr w:type="gramStart"/>
            <w:r w:rsidRPr="00526DC2">
              <w:rPr>
                <w:rStyle w:val="font3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003CBF" w:rsidRPr="00526DC2" w:rsidRDefault="001B6DF9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97</w:t>
            </w:r>
            <w:r w:rsidR="00E33E35">
              <w:rPr>
                <w:rStyle w:val="font31"/>
              </w:rPr>
              <w:t>6</w:t>
            </w:r>
          </w:p>
        </w:tc>
      </w:tr>
    </w:tbl>
    <w:p w:rsidR="003256D6" w:rsidRPr="00526DC2" w:rsidRDefault="003256D6" w:rsidP="00825EBA">
      <w:pPr>
        <w:ind w:firstLine="709"/>
        <w:jc w:val="both"/>
        <w:rPr>
          <w:rStyle w:val="font31"/>
        </w:rPr>
      </w:pPr>
    </w:p>
    <w:p w:rsidR="002876D5" w:rsidRPr="00526DC2" w:rsidRDefault="003256D6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КЖ – количество жителей</w:t>
      </w:r>
      <w:r w:rsidR="007B0272" w:rsidRPr="00526DC2">
        <w:rPr>
          <w:rStyle w:val="font31"/>
        </w:rPr>
        <w:t>;</w:t>
      </w:r>
    </w:p>
    <w:p w:rsidR="00CF03B1" w:rsidRPr="00526DC2" w:rsidRDefault="00CF03B1" w:rsidP="00CF03B1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* – </w:t>
      </w:r>
      <w:r w:rsidR="00B1384D" w:rsidRPr="00526DC2">
        <w:rPr>
          <w:rStyle w:val="font31"/>
        </w:rPr>
        <w:t>согласно п. 3.5.155 решения Совета депутатов городского округа С</w:t>
      </w:r>
      <w:r w:rsidR="00B1384D" w:rsidRPr="00526DC2">
        <w:rPr>
          <w:rStyle w:val="font31"/>
        </w:rPr>
        <w:t>а</w:t>
      </w:r>
      <w:r w:rsidR="00B1384D" w:rsidRPr="00526DC2">
        <w:rPr>
          <w:rStyle w:val="font31"/>
        </w:rPr>
        <w:t>ранс</w:t>
      </w:r>
      <w:r w:rsidR="00DB7D3D" w:rsidRPr="00526DC2">
        <w:rPr>
          <w:rStyle w:val="font31"/>
        </w:rPr>
        <w:t>к № 646 от 24 декабря 2010 года;</w:t>
      </w:r>
    </w:p>
    <w:p w:rsidR="007B0272" w:rsidRPr="00526DC2" w:rsidRDefault="007B0272" w:rsidP="007B0272">
      <w:pPr>
        <w:ind w:firstLine="709"/>
        <w:jc w:val="both"/>
        <w:rPr>
          <w:rStyle w:val="font31"/>
        </w:rPr>
      </w:pPr>
      <w:proofErr w:type="gramStart"/>
      <w:r w:rsidRPr="00526DC2">
        <w:rPr>
          <w:rStyle w:val="font31"/>
        </w:rPr>
        <w:t>*</w:t>
      </w:r>
      <w:r w:rsidR="00CF03B1" w:rsidRPr="00526DC2">
        <w:rPr>
          <w:rStyle w:val="font31"/>
        </w:rPr>
        <w:t>*</w:t>
      </w:r>
      <w:r w:rsidRPr="00526DC2">
        <w:rPr>
          <w:rStyle w:val="font31"/>
        </w:rPr>
        <w:t xml:space="preserve"> – </w:t>
      </w:r>
      <w:r w:rsidR="00D521DD" w:rsidRPr="00526DC2">
        <w:rPr>
          <w:rStyle w:val="font31"/>
        </w:rPr>
        <w:t>в соответствии с примечанием п. 7.5 СП 42.13330.2011 площадь пл</w:t>
      </w:r>
      <w:r w:rsidR="00D521DD" w:rsidRPr="00526DC2">
        <w:rPr>
          <w:rStyle w:val="font31"/>
        </w:rPr>
        <w:t>о</w:t>
      </w:r>
      <w:r w:rsidR="00D521DD" w:rsidRPr="00526DC2">
        <w:rPr>
          <w:rStyle w:val="font31"/>
        </w:rPr>
        <w:t xml:space="preserve">щадок для занятий физкультурой уменьшена на 50 %, так как в </w:t>
      </w:r>
      <w:r w:rsidR="00CF0E59" w:rsidRPr="00526DC2">
        <w:rPr>
          <w:rStyle w:val="font31"/>
        </w:rPr>
        <w:t>1</w:t>
      </w:r>
      <w:r w:rsidR="00EB33CA">
        <w:rPr>
          <w:rStyle w:val="font31"/>
        </w:rPr>
        <w:t>85</w:t>
      </w:r>
      <w:r w:rsidR="00CF0E59" w:rsidRPr="00526DC2">
        <w:rPr>
          <w:rStyle w:val="font31"/>
        </w:rPr>
        <w:t>-</w:t>
      </w:r>
      <w:r w:rsidR="00D521DD" w:rsidRPr="00526DC2">
        <w:rPr>
          <w:rStyle w:val="font31"/>
        </w:rPr>
        <w:t>метровой до</w:t>
      </w:r>
      <w:r w:rsidR="00D521DD" w:rsidRPr="00526DC2">
        <w:rPr>
          <w:rStyle w:val="font31"/>
        </w:rPr>
        <w:t>с</w:t>
      </w:r>
      <w:r w:rsidR="00D521DD" w:rsidRPr="00526DC2">
        <w:rPr>
          <w:rStyle w:val="font31"/>
        </w:rPr>
        <w:t>тупности и северо-</w:t>
      </w:r>
      <w:r w:rsidR="00661921" w:rsidRPr="00526DC2">
        <w:rPr>
          <w:rStyle w:val="font31"/>
        </w:rPr>
        <w:t>восточ</w:t>
      </w:r>
      <w:r w:rsidR="00D521DD" w:rsidRPr="00526DC2">
        <w:rPr>
          <w:rStyle w:val="font31"/>
        </w:rPr>
        <w:t xml:space="preserve">ном направлении от проектируемого </w:t>
      </w:r>
      <w:r w:rsidR="00DA5300" w:rsidRPr="00526DC2">
        <w:rPr>
          <w:rStyle w:val="font31"/>
        </w:rPr>
        <w:t xml:space="preserve">комплекса </w:t>
      </w:r>
      <w:r w:rsidR="00D521DD" w:rsidRPr="00526DC2">
        <w:rPr>
          <w:rStyle w:val="font31"/>
        </w:rPr>
        <w:t>жил</w:t>
      </w:r>
      <w:r w:rsidR="00DA5300" w:rsidRPr="00526DC2">
        <w:rPr>
          <w:rStyle w:val="font31"/>
        </w:rPr>
        <w:t>ых</w:t>
      </w:r>
      <w:r w:rsidR="00D521DD" w:rsidRPr="00526DC2">
        <w:rPr>
          <w:rStyle w:val="font31"/>
        </w:rPr>
        <w:t xml:space="preserve"> до</w:t>
      </w:r>
      <w:r w:rsidR="00DA5300" w:rsidRPr="00526DC2">
        <w:rPr>
          <w:rStyle w:val="font31"/>
        </w:rPr>
        <w:t>мов</w:t>
      </w:r>
      <w:r w:rsidR="00D521DD" w:rsidRPr="00526DC2">
        <w:rPr>
          <w:rStyle w:val="font31"/>
        </w:rPr>
        <w:t xml:space="preserve"> расположена общеобразовательная школа № </w:t>
      </w:r>
      <w:r w:rsidR="00DA5300" w:rsidRPr="00526DC2">
        <w:rPr>
          <w:rStyle w:val="font31"/>
        </w:rPr>
        <w:t>18</w:t>
      </w:r>
      <w:r w:rsidR="00D521DD" w:rsidRPr="00526DC2">
        <w:rPr>
          <w:rStyle w:val="font31"/>
        </w:rPr>
        <w:t xml:space="preserve">, в </w:t>
      </w:r>
      <w:r w:rsidR="000F10A0" w:rsidRPr="00526DC2">
        <w:rPr>
          <w:rStyle w:val="font31"/>
        </w:rPr>
        <w:t>северо</w:t>
      </w:r>
      <w:r w:rsidR="00D521DD" w:rsidRPr="00526DC2">
        <w:rPr>
          <w:rStyle w:val="font31"/>
        </w:rPr>
        <w:t>-восточном н</w:t>
      </w:r>
      <w:r w:rsidR="00D521DD" w:rsidRPr="00526DC2">
        <w:rPr>
          <w:rStyle w:val="font31"/>
        </w:rPr>
        <w:t>а</w:t>
      </w:r>
      <w:r w:rsidR="00D521DD" w:rsidRPr="00526DC2">
        <w:rPr>
          <w:rStyle w:val="font31"/>
        </w:rPr>
        <w:t xml:space="preserve">правлении на расстоянии </w:t>
      </w:r>
      <w:r w:rsidR="000F10A0" w:rsidRPr="00526DC2">
        <w:rPr>
          <w:rStyle w:val="font31"/>
        </w:rPr>
        <w:t>51</w:t>
      </w:r>
      <w:r w:rsidR="00D521DD" w:rsidRPr="00526DC2">
        <w:rPr>
          <w:rStyle w:val="font31"/>
        </w:rPr>
        <w:t>0 метров находится</w:t>
      </w:r>
      <w:r w:rsidR="000F10A0" w:rsidRPr="00526DC2">
        <w:rPr>
          <w:rStyle w:val="font31"/>
        </w:rPr>
        <w:t xml:space="preserve"> граница Парка культуры и отдыха Ленинского района, а в юго-восточном направлении на расстоянии 9</w:t>
      </w:r>
      <w:r w:rsidR="00EB33CA">
        <w:rPr>
          <w:rStyle w:val="font31"/>
        </w:rPr>
        <w:t>60</w:t>
      </w:r>
      <w:r w:rsidR="000F10A0" w:rsidRPr="00526DC2">
        <w:rPr>
          <w:rStyle w:val="font31"/>
        </w:rPr>
        <w:t xml:space="preserve"> метров – лыжная база </w:t>
      </w:r>
      <w:proofErr w:type="spellStart"/>
      <w:r w:rsidR="000F10A0" w:rsidRPr="00526DC2">
        <w:rPr>
          <w:rStyle w:val="font31"/>
        </w:rPr>
        <w:t>Электровыпрямителя</w:t>
      </w:r>
      <w:proofErr w:type="spellEnd"/>
      <w:r w:rsidR="007864C2">
        <w:rPr>
          <w:rStyle w:val="font31"/>
        </w:rPr>
        <w:t>.</w:t>
      </w:r>
      <w:proofErr w:type="gramEnd"/>
    </w:p>
    <w:p w:rsidR="00003CBF" w:rsidRPr="00526DC2" w:rsidRDefault="00003CBF" w:rsidP="00825EBA">
      <w:pPr>
        <w:ind w:firstLine="709"/>
        <w:jc w:val="both"/>
        <w:rPr>
          <w:rStyle w:val="font31"/>
        </w:rPr>
      </w:pPr>
    </w:p>
    <w:p w:rsidR="006C4732" w:rsidRPr="00127C7D" w:rsidRDefault="006C4732" w:rsidP="00825EBA">
      <w:pPr>
        <w:ind w:firstLine="709"/>
        <w:jc w:val="both"/>
        <w:rPr>
          <w:rStyle w:val="font31"/>
        </w:rPr>
      </w:pPr>
      <w:proofErr w:type="gramStart"/>
      <w:r w:rsidRPr="00127C7D">
        <w:rPr>
          <w:rStyle w:val="font31"/>
        </w:rPr>
        <w:t xml:space="preserve">Количество необходимых парковочных мест для жильцов </w:t>
      </w:r>
      <w:r w:rsidR="000B71F0" w:rsidRPr="00127C7D">
        <w:rPr>
          <w:rStyle w:val="font31"/>
        </w:rPr>
        <w:t>проектируемого комплекса жилых домов</w:t>
      </w:r>
      <w:r w:rsidRPr="00127C7D">
        <w:rPr>
          <w:rStyle w:val="font31"/>
        </w:rPr>
        <w:t xml:space="preserve"> </w:t>
      </w:r>
      <w:r w:rsidR="00627F9D" w:rsidRPr="00127C7D">
        <w:rPr>
          <w:rStyle w:val="font31"/>
        </w:rPr>
        <w:t xml:space="preserve">получено из </w:t>
      </w:r>
      <w:r w:rsidRPr="00127C7D">
        <w:rPr>
          <w:rStyle w:val="font31"/>
        </w:rPr>
        <w:t>рас</w:t>
      </w:r>
      <w:r w:rsidR="00627F9D" w:rsidRPr="00127C7D">
        <w:rPr>
          <w:rStyle w:val="font31"/>
        </w:rPr>
        <w:t>че</w:t>
      </w:r>
      <w:r w:rsidRPr="00127C7D">
        <w:rPr>
          <w:rStyle w:val="font31"/>
        </w:rPr>
        <w:t>т</w:t>
      </w:r>
      <w:r w:rsidR="00627F9D" w:rsidRPr="00127C7D">
        <w:rPr>
          <w:rStyle w:val="font31"/>
        </w:rPr>
        <w:t>а</w:t>
      </w:r>
      <w:r w:rsidR="00542C3C" w:rsidRPr="00127C7D">
        <w:rPr>
          <w:rStyle w:val="font31"/>
        </w:rPr>
        <w:t xml:space="preserve"> 1 парковочное место на 2 квартиры</w:t>
      </w:r>
      <w:r w:rsidRPr="00127C7D">
        <w:rPr>
          <w:rStyle w:val="font31"/>
        </w:rPr>
        <w:t xml:space="preserve"> в соответствии с </w:t>
      </w:r>
      <w:r w:rsidR="005D54DF" w:rsidRPr="00127C7D">
        <w:rPr>
          <w:rStyle w:val="font31"/>
        </w:rPr>
        <w:t>п. 3.5.155 решения Совета депутатов городского округа Саранск № 646 от 24 декабря 2010 года, чт</w:t>
      </w:r>
      <w:r w:rsidRPr="00127C7D">
        <w:rPr>
          <w:rStyle w:val="font31"/>
        </w:rPr>
        <w:t xml:space="preserve">о в пересчете на количество </w:t>
      </w:r>
      <w:r w:rsidR="00616164" w:rsidRPr="00127C7D">
        <w:rPr>
          <w:rStyle w:val="font31"/>
        </w:rPr>
        <w:t xml:space="preserve">квартир </w:t>
      </w:r>
      <w:r w:rsidRPr="00127C7D">
        <w:rPr>
          <w:rStyle w:val="font31"/>
        </w:rPr>
        <w:t xml:space="preserve">жителей проектируемого </w:t>
      </w:r>
      <w:r w:rsidR="005D54DF" w:rsidRPr="00127C7D">
        <w:rPr>
          <w:rStyle w:val="font31"/>
        </w:rPr>
        <w:t>комплекса жилых</w:t>
      </w:r>
      <w:r w:rsidRPr="00127C7D">
        <w:rPr>
          <w:rStyle w:val="font31"/>
        </w:rPr>
        <w:t xml:space="preserve"> дом</w:t>
      </w:r>
      <w:r w:rsidR="005D54DF" w:rsidRPr="00127C7D">
        <w:rPr>
          <w:rStyle w:val="font31"/>
        </w:rPr>
        <w:t>ов</w:t>
      </w:r>
      <w:r w:rsidRPr="00127C7D">
        <w:rPr>
          <w:rStyle w:val="font31"/>
        </w:rPr>
        <w:t xml:space="preserve"> составляет </w:t>
      </w:r>
      <w:r w:rsidR="00825459" w:rsidRPr="00127C7D">
        <w:rPr>
          <w:rStyle w:val="font31"/>
        </w:rPr>
        <w:t>2</w:t>
      </w:r>
      <w:r w:rsidR="00DF6BBC">
        <w:rPr>
          <w:rStyle w:val="font31"/>
        </w:rPr>
        <w:t>64</w:t>
      </w:r>
      <w:r w:rsidRPr="00127C7D">
        <w:rPr>
          <w:rStyle w:val="font31"/>
        </w:rPr>
        <w:t xml:space="preserve"> парковочн</w:t>
      </w:r>
      <w:r w:rsidR="004B63F1">
        <w:rPr>
          <w:rStyle w:val="font31"/>
        </w:rPr>
        <w:t>ых</w:t>
      </w:r>
      <w:r w:rsidRPr="00127C7D">
        <w:rPr>
          <w:rStyle w:val="font31"/>
        </w:rPr>
        <w:t xml:space="preserve"> мест.</w:t>
      </w:r>
      <w:proofErr w:type="gramEnd"/>
      <w:r w:rsidR="009E0726" w:rsidRPr="00127C7D">
        <w:rPr>
          <w:rStyle w:val="font31"/>
        </w:rPr>
        <w:t xml:space="preserve"> Фа</w:t>
      </w:r>
      <w:r w:rsidR="009E0726" w:rsidRPr="00127C7D">
        <w:rPr>
          <w:rStyle w:val="font31"/>
        </w:rPr>
        <w:t>к</w:t>
      </w:r>
      <w:r w:rsidR="009E0726" w:rsidRPr="00127C7D">
        <w:rPr>
          <w:rStyle w:val="font31"/>
        </w:rPr>
        <w:t xml:space="preserve">тически на выделенной для проектирования территории размещается </w:t>
      </w:r>
      <w:r w:rsidR="00825459" w:rsidRPr="00127C7D">
        <w:rPr>
          <w:rStyle w:val="font31"/>
        </w:rPr>
        <w:t>19</w:t>
      </w:r>
      <w:r w:rsidR="00EF613F">
        <w:rPr>
          <w:rStyle w:val="font31"/>
        </w:rPr>
        <w:t>9</w:t>
      </w:r>
      <w:r w:rsidR="009E0726" w:rsidRPr="00127C7D">
        <w:rPr>
          <w:rStyle w:val="font31"/>
        </w:rPr>
        <w:t xml:space="preserve"> парк</w:t>
      </w:r>
      <w:r w:rsidR="009E0726" w:rsidRPr="00127C7D">
        <w:rPr>
          <w:rStyle w:val="font31"/>
        </w:rPr>
        <w:t>о</w:t>
      </w:r>
      <w:r w:rsidR="009E0726" w:rsidRPr="00127C7D">
        <w:rPr>
          <w:rStyle w:val="font31"/>
        </w:rPr>
        <w:t>воч</w:t>
      </w:r>
      <w:r w:rsidR="00825459" w:rsidRPr="00127C7D">
        <w:rPr>
          <w:rStyle w:val="font31"/>
        </w:rPr>
        <w:t>н</w:t>
      </w:r>
      <w:r w:rsidR="00EF613F">
        <w:rPr>
          <w:rStyle w:val="font31"/>
        </w:rPr>
        <w:t>ых</w:t>
      </w:r>
      <w:r w:rsidR="009E0726" w:rsidRPr="00127C7D">
        <w:rPr>
          <w:rStyle w:val="font31"/>
        </w:rPr>
        <w:t xml:space="preserve"> мест.</w:t>
      </w:r>
      <w:r w:rsidR="001D2418" w:rsidRPr="00127C7D">
        <w:rPr>
          <w:rStyle w:val="font31"/>
        </w:rPr>
        <w:t xml:space="preserve"> Дефицит парковочных мест в количестве </w:t>
      </w:r>
      <w:r w:rsidR="00EF613F">
        <w:rPr>
          <w:rStyle w:val="font31"/>
        </w:rPr>
        <w:t>65</w:t>
      </w:r>
      <w:r w:rsidR="001D2418" w:rsidRPr="00127C7D">
        <w:rPr>
          <w:rStyle w:val="font31"/>
        </w:rPr>
        <w:t xml:space="preserve"> штук частично погаш</w:t>
      </w:r>
      <w:r w:rsidR="001D2418" w:rsidRPr="00127C7D">
        <w:rPr>
          <w:rStyle w:val="font31"/>
        </w:rPr>
        <w:t>а</w:t>
      </w:r>
      <w:r w:rsidR="001D2418" w:rsidRPr="00127C7D">
        <w:rPr>
          <w:rStyle w:val="font31"/>
        </w:rPr>
        <w:t>ется за счет размеще</w:t>
      </w:r>
      <w:r w:rsidR="00825459" w:rsidRPr="00127C7D">
        <w:rPr>
          <w:rStyle w:val="font31"/>
        </w:rPr>
        <w:t>ния парковочных мест вдоль улиц</w:t>
      </w:r>
      <w:r w:rsidR="001D2418" w:rsidRPr="00127C7D">
        <w:rPr>
          <w:rStyle w:val="font31"/>
        </w:rPr>
        <w:t xml:space="preserve"> </w:t>
      </w:r>
      <w:proofErr w:type="gramStart"/>
      <w:r w:rsidR="001D2418" w:rsidRPr="00127C7D">
        <w:rPr>
          <w:rStyle w:val="font31"/>
        </w:rPr>
        <w:t>Коммунистическая</w:t>
      </w:r>
      <w:proofErr w:type="gramEnd"/>
      <w:r w:rsidR="002863BB">
        <w:rPr>
          <w:rStyle w:val="font31"/>
        </w:rPr>
        <w:t>,</w:t>
      </w:r>
      <w:r w:rsidR="00825459" w:rsidRPr="00127C7D">
        <w:rPr>
          <w:rStyle w:val="font31"/>
        </w:rPr>
        <w:t xml:space="preserve"> Ча</w:t>
      </w:r>
      <w:r w:rsidR="00825459" w:rsidRPr="00127C7D">
        <w:rPr>
          <w:rStyle w:val="font31"/>
        </w:rPr>
        <w:t>й</w:t>
      </w:r>
      <w:r w:rsidR="00825459" w:rsidRPr="00127C7D">
        <w:rPr>
          <w:rStyle w:val="font31"/>
        </w:rPr>
        <w:t>ковского</w:t>
      </w:r>
      <w:r w:rsidR="002863BB">
        <w:rPr>
          <w:rStyle w:val="font31"/>
        </w:rPr>
        <w:t xml:space="preserve"> и переулка Чайковского</w:t>
      </w:r>
      <w:r w:rsidR="001D2418" w:rsidRPr="00127C7D">
        <w:rPr>
          <w:rStyle w:val="font31"/>
        </w:rPr>
        <w:t>, так как это возможно организовать в условиях существующего рельефа вдоль эт</w:t>
      </w:r>
      <w:r w:rsidR="00825459" w:rsidRPr="00127C7D">
        <w:rPr>
          <w:rStyle w:val="font31"/>
        </w:rPr>
        <w:t>их</w:t>
      </w:r>
      <w:r w:rsidR="001D2418" w:rsidRPr="00127C7D">
        <w:rPr>
          <w:rStyle w:val="font31"/>
        </w:rPr>
        <w:t xml:space="preserve"> улиц.</w:t>
      </w:r>
      <w:r w:rsidR="0060239E" w:rsidRPr="00127C7D">
        <w:rPr>
          <w:rStyle w:val="font31"/>
        </w:rPr>
        <w:t xml:space="preserve"> Кроме того, </w:t>
      </w:r>
      <w:r w:rsidR="00F772EB" w:rsidRPr="00127C7D">
        <w:rPr>
          <w:rStyle w:val="font31"/>
        </w:rPr>
        <w:t xml:space="preserve">возможно организовать дополнительные парковочные места на парковке около Мемориального кладбища № 1 в количестве </w:t>
      </w:r>
      <w:r w:rsidR="00127C7D" w:rsidRPr="00127C7D">
        <w:rPr>
          <w:rStyle w:val="font31"/>
        </w:rPr>
        <w:t>42</w:t>
      </w:r>
      <w:r w:rsidR="00F772EB" w:rsidRPr="00127C7D">
        <w:rPr>
          <w:rStyle w:val="font31"/>
        </w:rPr>
        <w:t xml:space="preserve"> штук</w:t>
      </w:r>
      <w:r w:rsidR="002B7081" w:rsidRPr="00127C7D">
        <w:rPr>
          <w:rStyle w:val="font31"/>
        </w:rPr>
        <w:t>, так как есть свободная площадь</w:t>
      </w:r>
      <w:r w:rsidR="00F772EB" w:rsidRPr="00127C7D">
        <w:rPr>
          <w:rStyle w:val="font31"/>
        </w:rPr>
        <w:t>.</w:t>
      </w:r>
      <w:r w:rsidR="00F002FF">
        <w:rPr>
          <w:rStyle w:val="font31"/>
        </w:rPr>
        <w:t xml:space="preserve"> </w:t>
      </w:r>
      <w:r w:rsidR="005A384F" w:rsidRPr="00127C7D">
        <w:rPr>
          <w:rStyle w:val="font31"/>
        </w:rPr>
        <w:t>Эта парковка нах</w:t>
      </w:r>
      <w:r w:rsidR="005A384F" w:rsidRPr="00127C7D">
        <w:rPr>
          <w:rStyle w:val="font31"/>
        </w:rPr>
        <w:t>о</w:t>
      </w:r>
      <w:r w:rsidR="005A384F" w:rsidRPr="00127C7D">
        <w:rPr>
          <w:rStyle w:val="font31"/>
        </w:rPr>
        <w:lastRenderedPageBreak/>
        <w:t xml:space="preserve">дится в радиусе </w:t>
      </w:r>
      <w:r w:rsidR="002863BB">
        <w:rPr>
          <w:rStyle w:val="font31"/>
        </w:rPr>
        <w:t>100-</w:t>
      </w:r>
      <w:r w:rsidR="005A384F" w:rsidRPr="00127C7D">
        <w:rPr>
          <w:rStyle w:val="font31"/>
        </w:rPr>
        <w:t>метровой доступности от проектируемого комплекса жилых домов</w:t>
      </w:r>
      <w:r w:rsidR="005C5597" w:rsidRPr="00127C7D">
        <w:rPr>
          <w:rStyle w:val="font31"/>
        </w:rPr>
        <w:t xml:space="preserve"> (</w:t>
      </w:r>
      <w:proofErr w:type="gramStart"/>
      <w:r w:rsidR="005C5597" w:rsidRPr="00127C7D">
        <w:rPr>
          <w:rStyle w:val="font31"/>
        </w:rPr>
        <w:t>см</w:t>
      </w:r>
      <w:proofErr w:type="gramEnd"/>
      <w:r w:rsidR="005C5597" w:rsidRPr="00127C7D">
        <w:rPr>
          <w:rStyle w:val="font31"/>
        </w:rPr>
        <w:t>. лист 2 Графической части «Схема расположения элементов планир</w:t>
      </w:r>
      <w:r w:rsidR="005C5597" w:rsidRPr="00127C7D">
        <w:rPr>
          <w:rStyle w:val="font31"/>
        </w:rPr>
        <w:t>о</w:t>
      </w:r>
      <w:r w:rsidR="005C5597" w:rsidRPr="00127C7D">
        <w:rPr>
          <w:rStyle w:val="font31"/>
        </w:rPr>
        <w:t>вочной организации в структуре г. Саранска</w:t>
      </w:r>
      <w:r w:rsidR="00F002FF">
        <w:rPr>
          <w:rStyle w:val="font31"/>
        </w:rPr>
        <w:t>»</w:t>
      </w:r>
      <w:r w:rsidR="005C5597" w:rsidRPr="00127C7D">
        <w:rPr>
          <w:rStyle w:val="font31"/>
        </w:rPr>
        <w:t>)</w:t>
      </w:r>
      <w:r w:rsidR="005A384F" w:rsidRPr="00127C7D">
        <w:rPr>
          <w:rStyle w:val="font31"/>
        </w:rPr>
        <w:t xml:space="preserve">. </w:t>
      </w:r>
      <w:r w:rsidR="00946A5C" w:rsidRPr="00127C7D">
        <w:rPr>
          <w:rStyle w:val="font31"/>
        </w:rPr>
        <w:t>Таким образом, дефицит парк</w:t>
      </w:r>
      <w:r w:rsidR="00946A5C" w:rsidRPr="00127C7D">
        <w:rPr>
          <w:rStyle w:val="font31"/>
        </w:rPr>
        <w:t>о</w:t>
      </w:r>
      <w:r w:rsidR="00946A5C" w:rsidRPr="00127C7D">
        <w:rPr>
          <w:rStyle w:val="font31"/>
        </w:rPr>
        <w:t>вочных мест для проектируемых жилых домов будет ликвидирован</w:t>
      </w:r>
      <w:r w:rsidR="00A87D15" w:rsidRPr="00127C7D">
        <w:rPr>
          <w:rStyle w:val="font31"/>
        </w:rPr>
        <w:t xml:space="preserve"> полностью</w:t>
      </w:r>
      <w:r w:rsidR="00946A5C" w:rsidRPr="00127C7D">
        <w:rPr>
          <w:rStyle w:val="font31"/>
        </w:rPr>
        <w:t>.</w:t>
      </w:r>
    </w:p>
    <w:p w:rsidR="00177875" w:rsidRPr="00127C7D" w:rsidRDefault="00177875" w:rsidP="00825EBA">
      <w:pPr>
        <w:ind w:firstLine="709"/>
        <w:jc w:val="both"/>
        <w:rPr>
          <w:rStyle w:val="font31"/>
        </w:rPr>
      </w:pPr>
      <w:r w:rsidRPr="00127C7D">
        <w:rPr>
          <w:rStyle w:val="font31"/>
        </w:rPr>
        <w:t xml:space="preserve">Количество необходимых парковочных мест для работающих встроенных помещений офисного назначения составляет </w:t>
      </w:r>
      <w:r w:rsidR="00127C7D" w:rsidRPr="00127C7D">
        <w:rPr>
          <w:rStyle w:val="font31"/>
        </w:rPr>
        <w:t>27 для 117 человек работающих</w:t>
      </w:r>
      <w:r w:rsidRPr="00127C7D">
        <w:rPr>
          <w:rStyle w:val="font31"/>
        </w:rPr>
        <w:t xml:space="preserve"> из расчета 23 парковочных места на 100 работающих, в соответствии с таблицей 80 Местных нормативов градостроительного проектирования городского округа С</w:t>
      </w:r>
      <w:r w:rsidRPr="00127C7D">
        <w:rPr>
          <w:rStyle w:val="font31"/>
        </w:rPr>
        <w:t>а</w:t>
      </w:r>
      <w:r w:rsidRPr="00127C7D">
        <w:rPr>
          <w:rStyle w:val="font31"/>
        </w:rPr>
        <w:t>ранск.</w:t>
      </w:r>
    </w:p>
    <w:p w:rsidR="009B7136" w:rsidRPr="000071D6" w:rsidRDefault="00A75624" w:rsidP="00825EBA">
      <w:pPr>
        <w:ind w:firstLine="709"/>
        <w:jc w:val="both"/>
        <w:rPr>
          <w:rStyle w:val="font31"/>
        </w:rPr>
      </w:pPr>
      <w:r w:rsidRPr="000071D6">
        <w:rPr>
          <w:rStyle w:val="font31"/>
        </w:rPr>
        <w:t>Ближайшее учреждение дошкольного образования</w:t>
      </w:r>
      <w:r w:rsidR="00F3203E" w:rsidRPr="000071D6">
        <w:rPr>
          <w:rStyle w:val="font31"/>
        </w:rPr>
        <w:t xml:space="preserve"> – детский сад № 124 – </w:t>
      </w:r>
      <w:r w:rsidRPr="000071D6">
        <w:rPr>
          <w:rStyle w:val="font31"/>
        </w:rPr>
        <w:t xml:space="preserve">располагается в существующей жилой застройке и находится в радиусе </w:t>
      </w:r>
      <w:r w:rsidR="00F3203E" w:rsidRPr="000071D6">
        <w:rPr>
          <w:rStyle w:val="font31"/>
        </w:rPr>
        <w:t>3</w:t>
      </w:r>
      <w:r w:rsidR="00221B9A">
        <w:rPr>
          <w:rStyle w:val="font31"/>
        </w:rPr>
        <w:t>2</w:t>
      </w:r>
      <w:r w:rsidR="006E319B">
        <w:rPr>
          <w:rStyle w:val="font31"/>
        </w:rPr>
        <w:t>0</w:t>
      </w:r>
      <w:r w:rsidR="00043EFA">
        <w:rPr>
          <w:rStyle w:val="font31"/>
        </w:rPr>
        <w:t>-</w:t>
      </w:r>
      <w:r w:rsidRPr="000071D6">
        <w:rPr>
          <w:rStyle w:val="font31"/>
        </w:rPr>
        <w:t xml:space="preserve">метровой доступности от проектируемого </w:t>
      </w:r>
      <w:r w:rsidR="00F3203E" w:rsidRPr="000071D6">
        <w:rPr>
          <w:rStyle w:val="font31"/>
        </w:rPr>
        <w:t xml:space="preserve">комплекса </w:t>
      </w:r>
      <w:r w:rsidRPr="000071D6">
        <w:rPr>
          <w:rStyle w:val="font31"/>
        </w:rPr>
        <w:t>жил</w:t>
      </w:r>
      <w:r w:rsidR="00F3203E" w:rsidRPr="000071D6">
        <w:rPr>
          <w:rStyle w:val="font31"/>
        </w:rPr>
        <w:t>ых домов</w:t>
      </w:r>
      <w:r w:rsidRPr="000071D6">
        <w:rPr>
          <w:rStyle w:val="font31"/>
        </w:rPr>
        <w:t xml:space="preserve">. Потребность в местах для дошкольников в дошкольных общеобразовательных учреждениях составляет </w:t>
      </w:r>
      <w:r w:rsidR="00235F8E" w:rsidRPr="000071D6">
        <w:rPr>
          <w:rStyle w:val="font31"/>
        </w:rPr>
        <w:t>4</w:t>
      </w:r>
      <w:r w:rsidR="00221B9A">
        <w:rPr>
          <w:rStyle w:val="font31"/>
        </w:rPr>
        <w:t>0</w:t>
      </w:r>
      <w:r w:rsidR="00043EFA">
        <w:rPr>
          <w:rStyle w:val="font31"/>
        </w:rPr>
        <w:t xml:space="preserve"> мест</w:t>
      </w:r>
      <w:r w:rsidR="00A50F49" w:rsidRPr="000071D6">
        <w:rPr>
          <w:rStyle w:val="font31"/>
        </w:rPr>
        <w:t>, исходя из расчета 41</w:t>
      </w:r>
      <w:r w:rsidR="006E319B">
        <w:rPr>
          <w:rStyle w:val="font31"/>
        </w:rPr>
        <w:t xml:space="preserve"> </w:t>
      </w:r>
      <w:r w:rsidR="00A50F49" w:rsidRPr="000071D6">
        <w:rPr>
          <w:rStyle w:val="font31"/>
        </w:rPr>
        <w:t>место на 1000 жителей</w:t>
      </w:r>
      <w:r w:rsidR="00B214DD" w:rsidRPr="000071D6">
        <w:rPr>
          <w:rStyle w:val="font31"/>
        </w:rPr>
        <w:t xml:space="preserve"> (согласно </w:t>
      </w:r>
      <w:r w:rsidR="00235F8E" w:rsidRPr="000071D6">
        <w:rPr>
          <w:rStyle w:val="font31"/>
        </w:rPr>
        <w:t>Расч</w:t>
      </w:r>
      <w:r w:rsidR="00235F8E" w:rsidRPr="000071D6">
        <w:rPr>
          <w:rStyle w:val="font31"/>
        </w:rPr>
        <w:t>е</w:t>
      </w:r>
      <w:r w:rsidR="00235F8E" w:rsidRPr="000071D6">
        <w:rPr>
          <w:rStyle w:val="font31"/>
        </w:rPr>
        <w:t>там показателей для нормативов градостроительного проектирования городского округа Саранск)</w:t>
      </w:r>
      <w:r w:rsidR="00A50F49" w:rsidRPr="000071D6">
        <w:rPr>
          <w:rStyle w:val="font31"/>
        </w:rPr>
        <w:t>.</w:t>
      </w:r>
    </w:p>
    <w:p w:rsidR="00A75624" w:rsidRPr="000071D6" w:rsidRDefault="00615ED6" w:rsidP="00825EBA">
      <w:pPr>
        <w:ind w:firstLine="709"/>
        <w:jc w:val="both"/>
        <w:rPr>
          <w:rStyle w:val="font31"/>
        </w:rPr>
      </w:pPr>
      <w:r w:rsidRPr="000071D6">
        <w:rPr>
          <w:rStyle w:val="font31"/>
        </w:rPr>
        <w:t xml:space="preserve">Ближайшее общеобразовательное учреждение </w:t>
      </w:r>
      <w:r w:rsidR="001B17D7" w:rsidRPr="000071D6">
        <w:rPr>
          <w:rStyle w:val="font31"/>
        </w:rPr>
        <w:t xml:space="preserve">– школа № 18– </w:t>
      </w:r>
      <w:r w:rsidRPr="000071D6">
        <w:rPr>
          <w:rStyle w:val="font31"/>
        </w:rPr>
        <w:t>также расп</w:t>
      </w:r>
      <w:r w:rsidRPr="000071D6">
        <w:rPr>
          <w:rStyle w:val="font31"/>
        </w:rPr>
        <w:t>о</w:t>
      </w:r>
      <w:r w:rsidRPr="000071D6">
        <w:rPr>
          <w:rStyle w:val="font31"/>
        </w:rPr>
        <w:t xml:space="preserve">ложено в существующей жилой застройке и находится в доступности </w:t>
      </w:r>
      <w:r w:rsidR="001B17D7" w:rsidRPr="000071D6">
        <w:rPr>
          <w:rStyle w:val="font31"/>
        </w:rPr>
        <w:t>1</w:t>
      </w:r>
      <w:r w:rsidR="006E319B">
        <w:rPr>
          <w:rStyle w:val="font31"/>
        </w:rPr>
        <w:t>85</w:t>
      </w:r>
      <w:r w:rsidR="001B17D7" w:rsidRPr="000071D6">
        <w:rPr>
          <w:rStyle w:val="font31"/>
        </w:rPr>
        <w:t xml:space="preserve"> метров </w:t>
      </w:r>
      <w:r w:rsidRPr="000071D6">
        <w:rPr>
          <w:rStyle w:val="font31"/>
        </w:rPr>
        <w:t xml:space="preserve">от проектируемого </w:t>
      </w:r>
      <w:r w:rsidR="001B17D7" w:rsidRPr="000071D6">
        <w:rPr>
          <w:rStyle w:val="font31"/>
        </w:rPr>
        <w:t>комплекса жилых</w:t>
      </w:r>
      <w:r w:rsidRPr="000071D6">
        <w:rPr>
          <w:rStyle w:val="font31"/>
        </w:rPr>
        <w:t xml:space="preserve"> дом</w:t>
      </w:r>
      <w:r w:rsidR="001B17D7" w:rsidRPr="000071D6">
        <w:rPr>
          <w:rStyle w:val="font31"/>
        </w:rPr>
        <w:t>ов</w:t>
      </w:r>
      <w:r w:rsidRPr="000071D6">
        <w:rPr>
          <w:rStyle w:val="font31"/>
        </w:rPr>
        <w:t xml:space="preserve">. Потребность в местах для учащихся составляет </w:t>
      </w:r>
      <w:r w:rsidR="00427B54">
        <w:rPr>
          <w:rStyle w:val="font31"/>
        </w:rPr>
        <w:t>93</w:t>
      </w:r>
      <w:r w:rsidRPr="000071D6">
        <w:rPr>
          <w:rStyle w:val="font31"/>
        </w:rPr>
        <w:t>, из расчета 95 мест на 1000 жителей</w:t>
      </w:r>
      <w:r w:rsidR="00EC67BF" w:rsidRPr="000071D6">
        <w:rPr>
          <w:rStyle w:val="font31"/>
        </w:rPr>
        <w:t xml:space="preserve"> (согласно Расчетам показателей для нормативов градостроительного проектирования городского округа Саранск)</w:t>
      </w:r>
      <w:r w:rsidRPr="000071D6">
        <w:rPr>
          <w:rStyle w:val="font31"/>
        </w:rPr>
        <w:t>.</w:t>
      </w:r>
    </w:p>
    <w:p w:rsidR="0085715A" w:rsidRDefault="0085715A" w:rsidP="00825EBA">
      <w:pPr>
        <w:ind w:firstLine="709"/>
        <w:jc w:val="both"/>
        <w:rPr>
          <w:rStyle w:val="font31"/>
        </w:rPr>
      </w:pPr>
    </w:p>
    <w:p w:rsidR="00F25883" w:rsidRPr="000071D6" w:rsidRDefault="00147647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0071D6">
        <w:rPr>
          <w:b/>
          <w:sz w:val="28"/>
          <w:szCs w:val="28"/>
        </w:rPr>
        <w:t>Обоснование решений по инженерной подготовке территории, в том числе по инженерной защите территории и объектов капитального стро</w:t>
      </w:r>
      <w:r w:rsidRPr="000071D6">
        <w:rPr>
          <w:b/>
          <w:sz w:val="28"/>
          <w:szCs w:val="28"/>
        </w:rPr>
        <w:t>и</w:t>
      </w:r>
      <w:r w:rsidRPr="000071D6">
        <w:rPr>
          <w:b/>
          <w:sz w:val="28"/>
          <w:szCs w:val="28"/>
        </w:rPr>
        <w:t>тельства от последствий опасных геологических процессов, паводковых, поверхностных и грунтовых вод</w:t>
      </w:r>
    </w:p>
    <w:p w:rsidR="00F25883" w:rsidRDefault="00F25883" w:rsidP="00250A66">
      <w:pPr>
        <w:ind w:right="169" w:firstLine="709"/>
        <w:jc w:val="both"/>
        <w:rPr>
          <w:rFonts w:eastAsia="Times New Roman"/>
          <w:szCs w:val="28"/>
          <w:lang w:eastAsia="ru-RU"/>
        </w:rPr>
      </w:pPr>
    </w:p>
    <w:p w:rsidR="00777B37" w:rsidRPr="004347E1" w:rsidRDefault="00777B37" w:rsidP="00777B37">
      <w:pPr>
        <w:ind w:firstLine="709"/>
        <w:jc w:val="both"/>
        <w:rPr>
          <w:szCs w:val="28"/>
        </w:rPr>
      </w:pPr>
      <w:r w:rsidRPr="004347E1">
        <w:rPr>
          <w:szCs w:val="28"/>
        </w:rPr>
        <w:t>Рассматриваемая территория относится к инженерно-геологическому ра</w:t>
      </w:r>
      <w:r w:rsidRPr="004347E1">
        <w:rPr>
          <w:szCs w:val="28"/>
        </w:rPr>
        <w:t>й</w:t>
      </w:r>
      <w:r w:rsidRPr="004347E1">
        <w:rPr>
          <w:szCs w:val="28"/>
        </w:rPr>
        <w:t xml:space="preserve">ону </w:t>
      </w:r>
      <w:r w:rsidRPr="004347E1">
        <w:rPr>
          <w:szCs w:val="28"/>
          <w:lang w:val="en-US"/>
        </w:rPr>
        <w:t>III</w:t>
      </w:r>
      <w:r w:rsidRPr="004347E1">
        <w:rPr>
          <w:szCs w:val="28"/>
        </w:rPr>
        <w:t xml:space="preserve"> (</w:t>
      </w:r>
      <w:proofErr w:type="gramStart"/>
      <w:r w:rsidRPr="004347E1">
        <w:rPr>
          <w:szCs w:val="28"/>
        </w:rPr>
        <w:t>Моренная</w:t>
      </w:r>
      <w:proofErr w:type="gramEnd"/>
      <w:r w:rsidRPr="004347E1">
        <w:rPr>
          <w:szCs w:val="28"/>
        </w:rPr>
        <w:t xml:space="preserve"> равнина). Это обуславливает благоприятные инженерно-геологические условия для строительства любых видов зданий и сооружений при условии предварительного проведения инженерно-геологических изысканий с ц</w:t>
      </w:r>
      <w:r w:rsidRPr="004347E1">
        <w:rPr>
          <w:szCs w:val="28"/>
        </w:rPr>
        <w:t>е</w:t>
      </w:r>
      <w:r w:rsidRPr="004347E1">
        <w:rPr>
          <w:szCs w:val="28"/>
        </w:rPr>
        <w:t>лью определения естественного состояния глинистых грунтов, глубины залегания грунтовых вод и их агрессивности к инженерным конструкциям.</w:t>
      </w:r>
    </w:p>
    <w:p w:rsidR="00116EB7" w:rsidRPr="000071D6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0071D6">
        <w:rPr>
          <w:szCs w:val="28"/>
        </w:rPr>
        <w:t xml:space="preserve">Природные условия, согласно п. 5.2 СНиП 22-01-95, относятся к категории </w:t>
      </w:r>
      <w:proofErr w:type="gramStart"/>
      <w:r w:rsidRPr="000071D6">
        <w:rPr>
          <w:szCs w:val="28"/>
        </w:rPr>
        <w:t>простых</w:t>
      </w:r>
      <w:proofErr w:type="gramEnd"/>
      <w:r w:rsidRPr="000071D6">
        <w:rPr>
          <w:szCs w:val="28"/>
        </w:rPr>
        <w:t>.</w:t>
      </w:r>
    </w:p>
    <w:p w:rsidR="00116EB7" w:rsidRPr="000071D6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0071D6">
        <w:rPr>
          <w:szCs w:val="28"/>
        </w:rPr>
        <w:t>В соответствии с СП 14.13330.2014 исследуемая площадка входит в район, характеризующийся сейсмической интенсивностью менее 6 баллов из 10 во</w:t>
      </w:r>
      <w:r w:rsidRPr="000071D6">
        <w:rPr>
          <w:szCs w:val="28"/>
        </w:rPr>
        <w:t>з</w:t>
      </w:r>
      <w:r w:rsidRPr="000071D6">
        <w:rPr>
          <w:szCs w:val="28"/>
        </w:rPr>
        <w:t>можных по картам ОСР-2015</w:t>
      </w:r>
      <w:proofErr w:type="gramStart"/>
      <w:r w:rsidRPr="000071D6">
        <w:rPr>
          <w:szCs w:val="28"/>
        </w:rPr>
        <w:t xml:space="preserve"> А</w:t>
      </w:r>
      <w:proofErr w:type="gramEnd"/>
      <w:r w:rsidRPr="000071D6">
        <w:rPr>
          <w:szCs w:val="28"/>
        </w:rPr>
        <w:t xml:space="preserve">, </w:t>
      </w:r>
      <w:r w:rsidRPr="000071D6">
        <w:rPr>
          <w:szCs w:val="28"/>
          <w:lang w:val="en-US"/>
        </w:rPr>
        <w:t>B</w:t>
      </w:r>
      <w:r w:rsidRPr="000071D6">
        <w:rPr>
          <w:szCs w:val="28"/>
        </w:rPr>
        <w:t xml:space="preserve"> и </w:t>
      </w:r>
      <w:r w:rsidRPr="000071D6">
        <w:rPr>
          <w:szCs w:val="28"/>
          <w:lang w:val="en-US"/>
        </w:rPr>
        <w:t>C</w:t>
      </w:r>
      <w:r w:rsidRPr="000071D6">
        <w:rPr>
          <w:szCs w:val="28"/>
        </w:rPr>
        <w:t xml:space="preserve"> для грунтов III категории по сейсмическим свойствам (согласно таблице 1 СП 14.13330.2014).</w:t>
      </w:r>
    </w:p>
    <w:p w:rsidR="00116EB7" w:rsidRPr="000071D6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0071D6">
        <w:rPr>
          <w:szCs w:val="28"/>
        </w:rPr>
        <w:t>В связи с тем, что участок для размещения проектируемого объекта нах</w:t>
      </w:r>
      <w:r w:rsidRPr="000071D6">
        <w:rPr>
          <w:szCs w:val="28"/>
        </w:rPr>
        <w:t>о</w:t>
      </w:r>
      <w:r w:rsidRPr="000071D6">
        <w:rPr>
          <w:szCs w:val="28"/>
        </w:rPr>
        <w:t>дится на площадке с равнинным типом рельефа, возникает необходимость орг</w:t>
      </w:r>
      <w:r w:rsidRPr="000071D6">
        <w:rPr>
          <w:szCs w:val="28"/>
        </w:rPr>
        <w:t>а</w:t>
      </w:r>
      <w:r w:rsidRPr="000071D6">
        <w:rPr>
          <w:szCs w:val="28"/>
        </w:rPr>
        <w:t>низации отвода поверхностных стоков с прилегающей территории посредством формирования уклона проектируемого рельефа и проектируемой системы ливн</w:t>
      </w:r>
      <w:r w:rsidRPr="000071D6">
        <w:rPr>
          <w:szCs w:val="28"/>
        </w:rPr>
        <w:t>е</w:t>
      </w:r>
      <w:r w:rsidRPr="000071D6">
        <w:rPr>
          <w:szCs w:val="28"/>
        </w:rPr>
        <w:t>вой канализации. Таким образом, планировка территории обеспечивает отвод п</w:t>
      </w:r>
      <w:r w:rsidRPr="000071D6">
        <w:rPr>
          <w:szCs w:val="28"/>
        </w:rPr>
        <w:t>о</w:t>
      </w:r>
      <w:r w:rsidRPr="000071D6">
        <w:rPr>
          <w:szCs w:val="28"/>
        </w:rPr>
        <w:lastRenderedPageBreak/>
        <w:t xml:space="preserve">верхностных вод с участка (включая систему наружных водостоков) по лоткам проектируемых проездов на пониженные участки местности и </w:t>
      </w:r>
      <w:proofErr w:type="spellStart"/>
      <w:r w:rsidRPr="000071D6">
        <w:rPr>
          <w:szCs w:val="28"/>
        </w:rPr>
        <w:t>дождеприемные</w:t>
      </w:r>
      <w:proofErr w:type="spellEnd"/>
      <w:r w:rsidRPr="000071D6">
        <w:rPr>
          <w:szCs w:val="28"/>
        </w:rPr>
        <w:t xml:space="preserve"> решетки.</w:t>
      </w:r>
    </w:p>
    <w:p w:rsidR="00F25883" w:rsidRPr="00D62B7C" w:rsidRDefault="00F25883" w:rsidP="00116EB7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F25883" w:rsidRPr="00D21406" w:rsidRDefault="00626D76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626D76">
        <w:rPr>
          <w:b/>
          <w:sz w:val="28"/>
        </w:rPr>
        <w:t>Описание организации рельефа вертикальной планировкой</w:t>
      </w:r>
    </w:p>
    <w:p w:rsidR="00F25883" w:rsidRPr="005F6193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Вертикально-планировочные решения генплана определяются возможн</w:t>
      </w:r>
      <w:r w:rsidRPr="00E504CE">
        <w:rPr>
          <w:szCs w:val="28"/>
        </w:rPr>
        <w:t>о</w:t>
      </w:r>
      <w:r w:rsidRPr="00E504CE">
        <w:rPr>
          <w:szCs w:val="28"/>
        </w:rPr>
        <w:t>стью примыкания проектируемых проездов к существующим транспортным ко</w:t>
      </w:r>
      <w:r w:rsidRPr="00E504CE">
        <w:rPr>
          <w:szCs w:val="28"/>
        </w:rPr>
        <w:t>м</w:t>
      </w:r>
      <w:r w:rsidRPr="00E504CE">
        <w:rPr>
          <w:szCs w:val="28"/>
        </w:rPr>
        <w:t>муникациям (</w:t>
      </w:r>
      <w:r w:rsidR="00E107DF" w:rsidRPr="00E504CE">
        <w:rPr>
          <w:szCs w:val="28"/>
        </w:rPr>
        <w:t>существующ</w:t>
      </w:r>
      <w:r w:rsidR="009E381C" w:rsidRPr="00E504CE">
        <w:rPr>
          <w:szCs w:val="28"/>
        </w:rPr>
        <w:t>и</w:t>
      </w:r>
      <w:r w:rsidR="00E107DF" w:rsidRPr="00E504CE">
        <w:rPr>
          <w:szCs w:val="28"/>
        </w:rPr>
        <w:t>м</w:t>
      </w:r>
      <w:r w:rsidR="009E381C" w:rsidRPr="00E504CE">
        <w:rPr>
          <w:szCs w:val="28"/>
        </w:rPr>
        <w:t xml:space="preserve"> улицам Гагарина, Коммунистическая, Чайковского, переулку Чайковского)</w:t>
      </w:r>
      <w:r w:rsidRPr="00E504CE">
        <w:rPr>
          <w:szCs w:val="28"/>
        </w:rPr>
        <w:t>, обеспечением отвода поверхностных стоков от проект</w:t>
      </w:r>
      <w:r w:rsidRPr="00E504CE">
        <w:rPr>
          <w:szCs w:val="28"/>
        </w:rPr>
        <w:t>и</w:t>
      </w:r>
      <w:r w:rsidRPr="00E504CE">
        <w:rPr>
          <w:szCs w:val="28"/>
        </w:rPr>
        <w:t>руемого объекта.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План организации рельефа разработан методом планировочных красных г</w:t>
      </w:r>
      <w:r w:rsidRPr="00E504CE">
        <w:rPr>
          <w:szCs w:val="28"/>
        </w:rPr>
        <w:t>о</w:t>
      </w:r>
      <w:r w:rsidRPr="00E504CE">
        <w:rPr>
          <w:szCs w:val="28"/>
        </w:rPr>
        <w:t>ризонталей, проведенных через 0,1 м по всем элементам планировки – проездам, тротуарам, площадкам и поверхностям зон озеленения.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Продольные и поперечные уклоны при организации планируемого рельефа разработаны в соответствии с нормативными требованиями, необходимыми для размещения застройки, движения транспорта и пешеходов. Продольный уклон площадок, стоянки автомашин и примыкания к ним направлены в противополо</w:t>
      </w:r>
      <w:r w:rsidRPr="00E504CE">
        <w:rPr>
          <w:szCs w:val="28"/>
        </w:rPr>
        <w:t>ж</w:t>
      </w:r>
      <w:r w:rsidRPr="00E504CE">
        <w:rPr>
          <w:szCs w:val="28"/>
        </w:rPr>
        <w:t xml:space="preserve">ную сторону от дороги, площадки </w:t>
      </w:r>
      <w:r w:rsidR="008521E9" w:rsidRPr="00E504CE">
        <w:rPr>
          <w:szCs w:val="28"/>
        </w:rPr>
        <w:t xml:space="preserve">для игр детей по проекту </w:t>
      </w:r>
      <w:r w:rsidRPr="00E504CE">
        <w:rPr>
          <w:szCs w:val="28"/>
        </w:rPr>
        <w:t>имеют тв</w:t>
      </w:r>
      <w:r w:rsidR="00D74BFD">
        <w:rPr>
          <w:szCs w:val="28"/>
        </w:rPr>
        <w:t>е</w:t>
      </w:r>
      <w:r w:rsidRPr="00E504CE">
        <w:rPr>
          <w:szCs w:val="28"/>
        </w:rPr>
        <w:t>рдое ус</w:t>
      </w:r>
      <w:r w:rsidRPr="00E504CE">
        <w:rPr>
          <w:szCs w:val="28"/>
        </w:rPr>
        <w:t>о</w:t>
      </w:r>
      <w:r w:rsidRPr="00E504CE">
        <w:rPr>
          <w:szCs w:val="28"/>
        </w:rPr>
        <w:t xml:space="preserve">вершенствованное покрытие </w:t>
      </w:r>
      <w:r w:rsidR="007521C9" w:rsidRPr="00E504CE">
        <w:rPr>
          <w:szCs w:val="28"/>
        </w:rPr>
        <w:t xml:space="preserve">плиткой </w:t>
      </w:r>
      <w:r w:rsidRPr="00E504CE">
        <w:rPr>
          <w:szCs w:val="28"/>
        </w:rPr>
        <w:t>из резиновой крошки.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Отвод поверхностных стоков на площадке проектируемого объекта пред</w:t>
      </w:r>
      <w:r w:rsidRPr="00E504CE">
        <w:rPr>
          <w:szCs w:val="28"/>
        </w:rPr>
        <w:t>у</w:t>
      </w:r>
      <w:r w:rsidRPr="00E504CE">
        <w:rPr>
          <w:szCs w:val="28"/>
        </w:rPr>
        <w:t xml:space="preserve">смотрен по лоткам проездов в систему ливневой канализации через </w:t>
      </w:r>
      <w:proofErr w:type="spellStart"/>
      <w:r w:rsidRPr="00E504CE">
        <w:rPr>
          <w:szCs w:val="28"/>
        </w:rPr>
        <w:t>дождеприе</w:t>
      </w:r>
      <w:r w:rsidRPr="00E504CE">
        <w:rPr>
          <w:szCs w:val="28"/>
        </w:rPr>
        <w:t>м</w:t>
      </w:r>
      <w:r w:rsidRPr="00E504CE">
        <w:rPr>
          <w:szCs w:val="28"/>
        </w:rPr>
        <w:t>ные</w:t>
      </w:r>
      <w:proofErr w:type="spellEnd"/>
      <w:r w:rsidRPr="00E504CE">
        <w:rPr>
          <w:szCs w:val="28"/>
        </w:rPr>
        <w:t xml:space="preserve"> решетки и водоотводные лотки.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За проектные отметки по углам проектируемых зданий приняты отметки наружного края окружающей его отмостки.</w:t>
      </w:r>
    </w:p>
    <w:p w:rsidR="00215CB6" w:rsidRPr="00E504CE" w:rsidRDefault="00737F17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proofErr w:type="gramStart"/>
      <w:r w:rsidRPr="00E504CE">
        <w:rPr>
          <w:szCs w:val="28"/>
        </w:rPr>
        <w:t>На схеме вертикальной планировки в графической части документации пр</w:t>
      </w:r>
      <w:r w:rsidRPr="00E504CE">
        <w:rPr>
          <w:szCs w:val="28"/>
        </w:rPr>
        <w:t>о</w:t>
      </w:r>
      <w:r w:rsidRPr="00E504CE">
        <w:rPr>
          <w:szCs w:val="28"/>
        </w:rPr>
        <w:t>екта планировки территории</w:t>
      </w:r>
      <w:r w:rsidR="00215CB6" w:rsidRPr="00E504CE">
        <w:rPr>
          <w:szCs w:val="28"/>
        </w:rPr>
        <w:t xml:space="preserve"> решения по планировке выполнены с наибольшим приближением проектных плоскостей к существующему рельефу</w:t>
      </w:r>
      <w:proofErr w:type="gramEnd"/>
      <w:r w:rsidR="00215CB6" w:rsidRPr="00E504CE">
        <w:rPr>
          <w:szCs w:val="28"/>
        </w:rPr>
        <w:t>.</w:t>
      </w:r>
    </w:p>
    <w:p w:rsidR="00215CB6" w:rsidRPr="00E504CE" w:rsidRDefault="00215CB6" w:rsidP="00215CB6">
      <w:pPr>
        <w:tabs>
          <w:tab w:val="left" w:pos="0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В пределах отведенного для проектируемого объекта земельного участка предусматривается снятие плодородного слоя п</w:t>
      </w:r>
      <w:r w:rsidR="00C3359B" w:rsidRPr="00E504CE">
        <w:rPr>
          <w:szCs w:val="28"/>
        </w:rPr>
        <w:t>очвы</w:t>
      </w:r>
      <w:r w:rsidRPr="00E504CE">
        <w:rPr>
          <w:szCs w:val="28"/>
        </w:rPr>
        <w:t>.</w:t>
      </w:r>
      <w:r w:rsidR="009A2D9C" w:rsidRPr="00E504CE">
        <w:rPr>
          <w:szCs w:val="28"/>
        </w:rPr>
        <w:t xml:space="preserve"> Таким образом, на проект</w:t>
      </w:r>
      <w:r w:rsidR="009A2D9C" w:rsidRPr="00E504CE">
        <w:rPr>
          <w:szCs w:val="28"/>
        </w:rPr>
        <w:t>и</w:t>
      </w:r>
      <w:r w:rsidR="009A2D9C" w:rsidRPr="00E504CE">
        <w:rPr>
          <w:szCs w:val="28"/>
        </w:rPr>
        <w:t>руемом участке будет предусмотрена срезка грунта толщиной 0,15 м с последу</w:t>
      </w:r>
      <w:r w:rsidR="009A2D9C" w:rsidRPr="00E504CE">
        <w:rPr>
          <w:szCs w:val="28"/>
        </w:rPr>
        <w:t>ю</w:t>
      </w:r>
      <w:r w:rsidR="009A2D9C" w:rsidRPr="00E504CE">
        <w:rPr>
          <w:szCs w:val="28"/>
        </w:rPr>
        <w:t>щим его использование</w:t>
      </w:r>
      <w:r w:rsidR="00091DC5">
        <w:rPr>
          <w:szCs w:val="28"/>
        </w:rPr>
        <w:t>м</w:t>
      </w:r>
      <w:r w:rsidR="009A2D9C" w:rsidRPr="00E504CE">
        <w:rPr>
          <w:szCs w:val="28"/>
        </w:rPr>
        <w:t xml:space="preserve"> в пределах зон озеленения.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В результате вертикального планирования территории запроектирован</w:t>
      </w:r>
      <w:r w:rsidR="0053027C" w:rsidRPr="00E504CE">
        <w:rPr>
          <w:szCs w:val="28"/>
        </w:rPr>
        <w:t>о</w:t>
      </w:r>
      <w:r w:rsidRPr="00E504CE">
        <w:rPr>
          <w:szCs w:val="28"/>
        </w:rPr>
        <w:t xml:space="preserve"> р</w:t>
      </w:r>
      <w:r w:rsidRPr="00E504CE">
        <w:rPr>
          <w:szCs w:val="28"/>
        </w:rPr>
        <w:t>а</w:t>
      </w:r>
      <w:r w:rsidRPr="00E504CE">
        <w:rPr>
          <w:szCs w:val="28"/>
        </w:rPr>
        <w:t>циональное высотное положение проектных плоскостей относительно друг друга.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pacing w:val="-3"/>
          <w:szCs w:val="24"/>
        </w:rPr>
      </w:pPr>
      <w:r w:rsidRPr="00E504CE">
        <w:rPr>
          <w:szCs w:val="28"/>
        </w:rPr>
        <w:t xml:space="preserve">После завершения всех строительных работ </w:t>
      </w:r>
      <w:r w:rsidR="00DB6E99" w:rsidRPr="00E504CE">
        <w:rPr>
          <w:szCs w:val="28"/>
        </w:rPr>
        <w:t xml:space="preserve">должно быть </w:t>
      </w:r>
      <w:r w:rsidRPr="00E504CE">
        <w:rPr>
          <w:szCs w:val="28"/>
        </w:rPr>
        <w:t>выполне</w:t>
      </w:r>
      <w:r w:rsidR="00DB6E99" w:rsidRPr="00E504CE">
        <w:rPr>
          <w:szCs w:val="28"/>
        </w:rPr>
        <w:t>но</w:t>
      </w:r>
      <w:r w:rsidRPr="00E504CE">
        <w:rPr>
          <w:szCs w:val="28"/>
        </w:rPr>
        <w:t xml:space="preserve"> а</w:t>
      </w:r>
      <w:r w:rsidRPr="00E504CE">
        <w:rPr>
          <w:szCs w:val="28"/>
        </w:rPr>
        <w:t>с</w:t>
      </w:r>
      <w:r w:rsidRPr="00E504CE">
        <w:rPr>
          <w:szCs w:val="28"/>
        </w:rPr>
        <w:t>фальтирование и благоустройство территории. Газоны подлежат озеленению п</w:t>
      </w:r>
      <w:r w:rsidRPr="00E504CE">
        <w:rPr>
          <w:szCs w:val="28"/>
        </w:rPr>
        <w:t>о</w:t>
      </w:r>
      <w:r w:rsidRPr="00E504CE">
        <w:rPr>
          <w:szCs w:val="28"/>
        </w:rPr>
        <w:t>средством высева многолетних трав. На участк</w:t>
      </w:r>
      <w:r w:rsidR="004F2C58" w:rsidRPr="00E504CE">
        <w:rPr>
          <w:szCs w:val="28"/>
        </w:rPr>
        <w:t>и</w:t>
      </w:r>
      <w:r w:rsidRPr="00E504CE">
        <w:rPr>
          <w:szCs w:val="28"/>
        </w:rPr>
        <w:t xml:space="preserve"> озеленения</w:t>
      </w:r>
      <w:r w:rsidR="004F2C58" w:rsidRPr="00E504CE">
        <w:rPr>
          <w:szCs w:val="28"/>
        </w:rPr>
        <w:t xml:space="preserve"> должен быть</w:t>
      </w:r>
      <w:r w:rsidRPr="00E504CE">
        <w:rPr>
          <w:szCs w:val="28"/>
        </w:rPr>
        <w:t xml:space="preserve"> нан</w:t>
      </w:r>
      <w:r w:rsidR="004F2C58" w:rsidRPr="00E504CE">
        <w:rPr>
          <w:szCs w:val="28"/>
        </w:rPr>
        <w:t>е</w:t>
      </w:r>
      <w:r w:rsidRPr="00E504CE">
        <w:rPr>
          <w:szCs w:val="28"/>
        </w:rPr>
        <w:t>с</w:t>
      </w:r>
      <w:r w:rsidR="004F2C58" w:rsidRPr="00E504CE">
        <w:rPr>
          <w:szCs w:val="28"/>
        </w:rPr>
        <w:t>ен</w:t>
      </w:r>
      <w:r w:rsidRPr="00E504CE">
        <w:rPr>
          <w:szCs w:val="28"/>
        </w:rPr>
        <w:t xml:space="preserve"> слой плодородной почвы мощностью </w:t>
      </w:r>
      <w:r w:rsidR="004F2C58" w:rsidRPr="00E504CE">
        <w:rPr>
          <w:szCs w:val="28"/>
        </w:rPr>
        <w:t xml:space="preserve">не менее </w:t>
      </w:r>
      <w:r w:rsidRPr="00E504CE">
        <w:rPr>
          <w:szCs w:val="28"/>
        </w:rPr>
        <w:t>0,15 м.</w:t>
      </w:r>
    </w:p>
    <w:p w:rsidR="00F25883" w:rsidRPr="005F6193" w:rsidRDefault="00F25883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F25883" w:rsidRPr="00AE7EFA" w:rsidRDefault="00716DF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567"/>
        <w:jc w:val="center"/>
        <w:rPr>
          <w:b/>
          <w:sz w:val="28"/>
        </w:rPr>
      </w:pPr>
      <w:r w:rsidRPr="00AE7EFA">
        <w:rPr>
          <w:b/>
          <w:sz w:val="28"/>
        </w:rPr>
        <w:t>Описание решений по благоустройству территории</w:t>
      </w:r>
    </w:p>
    <w:p w:rsidR="00F25883" w:rsidRPr="00AE7EFA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C04F1F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955490">
        <w:rPr>
          <w:szCs w:val="28"/>
        </w:rPr>
        <w:t xml:space="preserve">Генеральный план проектируемого объекта разработан в соответствии с СП 42.13330.2011 «Градостроительство. Планировка и застройка городских и </w:t>
      </w:r>
      <w:r w:rsidRPr="00B93284">
        <w:rPr>
          <w:szCs w:val="28"/>
        </w:rPr>
        <w:t>сел</w:t>
      </w:r>
      <w:r w:rsidRPr="00B93284">
        <w:rPr>
          <w:szCs w:val="28"/>
        </w:rPr>
        <w:t>ь</w:t>
      </w:r>
      <w:r w:rsidRPr="00B93284">
        <w:rPr>
          <w:szCs w:val="28"/>
        </w:rPr>
        <w:t>ских поселений»</w:t>
      </w:r>
      <w:r w:rsidR="00C5307B">
        <w:rPr>
          <w:szCs w:val="28"/>
        </w:rPr>
        <w:t xml:space="preserve"> и представляет собой прямоугольник, по периметру которого </w:t>
      </w:r>
      <w:r w:rsidR="00C5307B">
        <w:rPr>
          <w:szCs w:val="28"/>
        </w:rPr>
        <w:lastRenderedPageBreak/>
        <w:t>расположены проектируемые жилые дома, а внутри парковочные места и пл</w:t>
      </w:r>
      <w:r w:rsidR="00C5307B">
        <w:rPr>
          <w:szCs w:val="28"/>
        </w:rPr>
        <w:t>о</w:t>
      </w:r>
      <w:r w:rsidR="00C5307B">
        <w:rPr>
          <w:szCs w:val="28"/>
        </w:rPr>
        <w:t>щадки. Такой прием позволяет наиболее оптимально использовать территорию отведенного для проектирования участка</w:t>
      </w:r>
      <w:r w:rsidR="00C04F1F">
        <w:rPr>
          <w:szCs w:val="28"/>
        </w:rPr>
        <w:t xml:space="preserve">, а образовавшуюся </w:t>
      </w:r>
      <w:r w:rsidR="00234A42">
        <w:rPr>
          <w:szCs w:val="28"/>
        </w:rPr>
        <w:t xml:space="preserve">зону </w:t>
      </w:r>
      <w:r w:rsidR="00C04F1F">
        <w:rPr>
          <w:szCs w:val="28"/>
        </w:rPr>
        <w:t>внутри двора сделать более уютной для жильцов</w:t>
      </w:r>
      <w:r w:rsidRPr="00B93284">
        <w:rPr>
          <w:szCs w:val="28"/>
        </w:rPr>
        <w:t>.</w:t>
      </w:r>
    </w:p>
    <w:p w:rsidR="00C40CDF" w:rsidRPr="00B93284" w:rsidRDefault="00D74BFD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>
        <w:rPr>
          <w:szCs w:val="28"/>
        </w:rPr>
        <w:t>Расче</w:t>
      </w:r>
      <w:r w:rsidR="00C40CDF" w:rsidRPr="00B93284">
        <w:rPr>
          <w:szCs w:val="28"/>
        </w:rPr>
        <w:t xml:space="preserve">т </w:t>
      </w:r>
      <w:r w:rsidR="00B96155" w:rsidRPr="00B93284">
        <w:rPr>
          <w:szCs w:val="28"/>
        </w:rPr>
        <w:t xml:space="preserve">необходимого </w:t>
      </w:r>
      <w:r w:rsidR="00C40CDF" w:rsidRPr="00B93284">
        <w:rPr>
          <w:szCs w:val="28"/>
        </w:rPr>
        <w:t xml:space="preserve">количества </w:t>
      </w:r>
      <w:r w:rsidR="00745462" w:rsidRPr="00B93284">
        <w:rPr>
          <w:szCs w:val="28"/>
        </w:rPr>
        <w:t>парковочных мест</w:t>
      </w:r>
      <w:r w:rsidR="00C40CDF" w:rsidRPr="00B93284">
        <w:rPr>
          <w:szCs w:val="28"/>
        </w:rPr>
        <w:t xml:space="preserve"> на автостоянке</w:t>
      </w:r>
      <w:r w:rsidR="00B96155" w:rsidRPr="00B93284">
        <w:rPr>
          <w:szCs w:val="28"/>
        </w:rPr>
        <w:t xml:space="preserve"> (</w:t>
      </w:r>
      <w:r w:rsidR="00B93284" w:rsidRPr="00B93284">
        <w:rPr>
          <w:szCs w:val="28"/>
        </w:rPr>
        <w:t xml:space="preserve">для жильцов домов </w:t>
      </w:r>
      <w:r w:rsidR="00A86FB8" w:rsidRPr="00B93284">
        <w:rPr>
          <w:szCs w:val="28"/>
        </w:rPr>
        <w:t>получен</w:t>
      </w:r>
      <w:r w:rsidR="00B96155" w:rsidRPr="00B93284">
        <w:rPr>
          <w:szCs w:val="28"/>
        </w:rPr>
        <w:t xml:space="preserve"> на основании </w:t>
      </w:r>
      <w:r w:rsidR="00481FD8" w:rsidRPr="00B93284">
        <w:rPr>
          <w:rStyle w:val="font31"/>
        </w:rPr>
        <w:t>п. 3.5.155 решения Совета депутатов горо</w:t>
      </w:r>
      <w:r w:rsidR="00481FD8" w:rsidRPr="00B93284">
        <w:rPr>
          <w:rStyle w:val="font31"/>
        </w:rPr>
        <w:t>д</w:t>
      </w:r>
      <w:r w:rsidR="00481FD8" w:rsidRPr="00B93284">
        <w:rPr>
          <w:rStyle w:val="font31"/>
        </w:rPr>
        <w:t>ского округа Саранск № 646 от 24 декабря 2010 года</w:t>
      </w:r>
      <w:r w:rsidR="00B93284" w:rsidRPr="00B93284">
        <w:rPr>
          <w:rStyle w:val="font31"/>
        </w:rPr>
        <w:t>; для работающих встрое</w:t>
      </w:r>
      <w:r w:rsidR="00B93284" w:rsidRPr="00B93284">
        <w:rPr>
          <w:rStyle w:val="font31"/>
        </w:rPr>
        <w:t>н</w:t>
      </w:r>
      <w:r w:rsidR="00B93284" w:rsidRPr="00B93284">
        <w:rPr>
          <w:rStyle w:val="font31"/>
        </w:rPr>
        <w:t>ных помещений – на основании таблицы 80 Местных нормативов градостро</w:t>
      </w:r>
      <w:r w:rsidR="00B93284" w:rsidRPr="00B93284">
        <w:rPr>
          <w:rStyle w:val="font31"/>
        </w:rPr>
        <w:t>и</w:t>
      </w:r>
      <w:r w:rsidR="00B93284" w:rsidRPr="00B93284">
        <w:rPr>
          <w:rStyle w:val="font31"/>
        </w:rPr>
        <w:t>тельного проектировани</w:t>
      </w:r>
      <w:r w:rsidR="00234A42">
        <w:rPr>
          <w:rStyle w:val="font31"/>
        </w:rPr>
        <w:t>я</w:t>
      </w:r>
      <w:r w:rsidR="00B93284" w:rsidRPr="00B93284">
        <w:rPr>
          <w:rStyle w:val="font31"/>
        </w:rPr>
        <w:t xml:space="preserve"> городского округа Саранск</w:t>
      </w:r>
      <w:r w:rsidR="00B96155" w:rsidRPr="00B93284">
        <w:rPr>
          <w:szCs w:val="28"/>
        </w:rPr>
        <w:t>)</w:t>
      </w:r>
      <w:r w:rsidR="00C40CDF" w:rsidRPr="00B93284">
        <w:rPr>
          <w:szCs w:val="28"/>
        </w:rPr>
        <w:t xml:space="preserve"> составляет:</w:t>
      </w:r>
    </w:p>
    <w:p w:rsidR="00C40CDF" w:rsidRPr="00B93284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B93284">
        <w:rPr>
          <w:szCs w:val="28"/>
        </w:rPr>
        <w:t xml:space="preserve">– для легковых автомобилей </w:t>
      </w:r>
      <w:r w:rsidR="00D06C53" w:rsidRPr="00B93284">
        <w:rPr>
          <w:szCs w:val="28"/>
        </w:rPr>
        <w:t>жильцов дома</w:t>
      </w:r>
      <w:r w:rsidR="00B96155" w:rsidRPr="00B93284">
        <w:rPr>
          <w:szCs w:val="28"/>
        </w:rPr>
        <w:t xml:space="preserve"> –</w:t>
      </w:r>
      <w:r w:rsidR="00B93284" w:rsidRPr="00B93284">
        <w:rPr>
          <w:szCs w:val="28"/>
        </w:rPr>
        <w:t>2</w:t>
      </w:r>
      <w:r w:rsidR="00FF0F0F">
        <w:rPr>
          <w:szCs w:val="28"/>
        </w:rPr>
        <w:t>64</w:t>
      </w:r>
      <w:r w:rsidRPr="00B93284">
        <w:rPr>
          <w:szCs w:val="28"/>
        </w:rPr>
        <w:t xml:space="preserve"> м/м;</w:t>
      </w:r>
    </w:p>
    <w:p w:rsidR="00C40CDF" w:rsidRPr="00B93284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B93284">
        <w:rPr>
          <w:szCs w:val="28"/>
        </w:rPr>
        <w:t xml:space="preserve">– для легковых автомобилей работников </w:t>
      </w:r>
      <w:r w:rsidR="00B96155" w:rsidRPr="00B93284">
        <w:rPr>
          <w:szCs w:val="28"/>
        </w:rPr>
        <w:t xml:space="preserve">офисных помещений – </w:t>
      </w:r>
      <w:r w:rsidR="001F1B15">
        <w:rPr>
          <w:szCs w:val="28"/>
        </w:rPr>
        <w:t>27</w:t>
      </w:r>
      <w:r w:rsidRPr="00B93284">
        <w:rPr>
          <w:szCs w:val="28"/>
        </w:rPr>
        <w:t xml:space="preserve"> м/м.</w:t>
      </w:r>
    </w:p>
    <w:p w:rsidR="00C40CDF" w:rsidRPr="009E29F9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9E29F9">
        <w:rPr>
          <w:szCs w:val="28"/>
        </w:rPr>
        <w:t xml:space="preserve">Подъезд к </w:t>
      </w:r>
      <w:r w:rsidR="006C130A" w:rsidRPr="009E29F9">
        <w:rPr>
          <w:szCs w:val="28"/>
        </w:rPr>
        <w:t>жилым домам</w:t>
      </w:r>
      <w:r w:rsidRPr="009E29F9">
        <w:rPr>
          <w:szCs w:val="28"/>
        </w:rPr>
        <w:t xml:space="preserve"> и внутренние проезды проектируемого </w:t>
      </w:r>
      <w:r w:rsidR="00DE39E8" w:rsidRPr="009E29F9">
        <w:rPr>
          <w:szCs w:val="28"/>
        </w:rPr>
        <w:t xml:space="preserve">жилого </w:t>
      </w:r>
      <w:r w:rsidR="00FF36E6" w:rsidRPr="009E29F9">
        <w:rPr>
          <w:szCs w:val="28"/>
        </w:rPr>
        <w:t>комплекса</w:t>
      </w:r>
      <w:r w:rsidRPr="009E29F9">
        <w:rPr>
          <w:szCs w:val="28"/>
        </w:rPr>
        <w:t xml:space="preserve"> предусматриваются с покрытием из асфальтобетона, тротуары</w:t>
      </w:r>
      <w:r w:rsidR="003C34B2" w:rsidRPr="009E29F9">
        <w:rPr>
          <w:szCs w:val="28"/>
        </w:rPr>
        <w:t xml:space="preserve"> и пл</w:t>
      </w:r>
      <w:r w:rsidR="003C34B2" w:rsidRPr="009E29F9">
        <w:rPr>
          <w:szCs w:val="28"/>
        </w:rPr>
        <w:t>о</w:t>
      </w:r>
      <w:r w:rsidR="003C34B2" w:rsidRPr="009E29F9">
        <w:rPr>
          <w:szCs w:val="28"/>
        </w:rPr>
        <w:t>щадки хозяйственного наз</w:t>
      </w:r>
      <w:r w:rsidR="005056E5" w:rsidRPr="009E29F9">
        <w:rPr>
          <w:szCs w:val="28"/>
        </w:rPr>
        <w:t>н</w:t>
      </w:r>
      <w:r w:rsidR="003C34B2" w:rsidRPr="009E29F9">
        <w:rPr>
          <w:szCs w:val="28"/>
        </w:rPr>
        <w:t>ачения</w:t>
      </w:r>
      <w:r w:rsidRPr="009E29F9">
        <w:rPr>
          <w:szCs w:val="28"/>
        </w:rPr>
        <w:t xml:space="preserve"> – </w:t>
      </w:r>
      <w:proofErr w:type="gramStart"/>
      <w:r w:rsidRPr="009E29F9">
        <w:rPr>
          <w:szCs w:val="28"/>
        </w:rPr>
        <w:t>асфальтированными</w:t>
      </w:r>
      <w:proofErr w:type="gramEnd"/>
      <w:r w:rsidRPr="009E29F9">
        <w:rPr>
          <w:szCs w:val="28"/>
        </w:rPr>
        <w:t xml:space="preserve">, </w:t>
      </w:r>
      <w:r w:rsidR="00FF36E6" w:rsidRPr="009E29F9">
        <w:rPr>
          <w:szCs w:val="28"/>
        </w:rPr>
        <w:t xml:space="preserve">спортивные и игровые </w:t>
      </w:r>
      <w:r w:rsidRPr="009E29F9">
        <w:rPr>
          <w:szCs w:val="28"/>
        </w:rPr>
        <w:t>площадки</w:t>
      </w:r>
      <w:r w:rsidR="003C34B2" w:rsidRPr="009E29F9">
        <w:rPr>
          <w:szCs w:val="28"/>
        </w:rPr>
        <w:t xml:space="preserve"> </w:t>
      </w:r>
      <w:r w:rsidRPr="009E29F9">
        <w:rPr>
          <w:szCs w:val="28"/>
        </w:rPr>
        <w:t xml:space="preserve">– с покрытием </w:t>
      </w:r>
      <w:r w:rsidR="006C130A" w:rsidRPr="009E29F9">
        <w:rPr>
          <w:szCs w:val="28"/>
        </w:rPr>
        <w:t xml:space="preserve">плиткой </w:t>
      </w:r>
      <w:r w:rsidRPr="009E29F9">
        <w:rPr>
          <w:szCs w:val="28"/>
        </w:rPr>
        <w:t>из резиновой крошки.</w:t>
      </w:r>
    </w:p>
    <w:p w:rsidR="00C40CDF" w:rsidRPr="009E29F9" w:rsidRDefault="00FB279E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9E29F9">
        <w:rPr>
          <w:szCs w:val="28"/>
        </w:rPr>
        <w:t>Поверхностный существующий слой подстилающего грунта н</w:t>
      </w:r>
      <w:r w:rsidR="00C40CDF" w:rsidRPr="009E29F9">
        <w:rPr>
          <w:szCs w:val="28"/>
        </w:rPr>
        <w:t>а всей терр</w:t>
      </w:r>
      <w:r w:rsidR="00C40CDF" w:rsidRPr="009E29F9">
        <w:rPr>
          <w:szCs w:val="28"/>
        </w:rPr>
        <w:t>и</w:t>
      </w:r>
      <w:r w:rsidR="00C40CDF" w:rsidRPr="009E29F9">
        <w:rPr>
          <w:szCs w:val="28"/>
        </w:rPr>
        <w:t>тории</w:t>
      </w:r>
      <w:r w:rsidRPr="009E29F9">
        <w:rPr>
          <w:szCs w:val="28"/>
        </w:rPr>
        <w:t>, выделенной для</w:t>
      </w:r>
      <w:r w:rsidR="00C40CDF" w:rsidRPr="009E29F9">
        <w:rPr>
          <w:szCs w:val="28"/>
        </w:rPr>
        <w:t xml:space="preserve"> проектируемого</w:t>
      </w:r>
      <w:r w:rsidR="00CF628B" w:rsidRPr="009E29F9">
        <w:rPr>
          <w:szCs w:val="28"/>
        </w:rPr>
        <w:t xml:space="preserve"> комплекса жилых домов,</w:t>
      </w:r>
      <w:r w:rsidR="00C40CDF" w:rsidRPr="009E29F9">
        <w:rPr>
          <w:szCs w:val="28"/>
        </w:rPr>
        <w:t xml:space="preserve"> </w:t>
      </w:r>
      <w:r w:rsidR="00CF628B" w:rsidRPr="009E29F9">
        <w:rPr>
          <w:szCs w:val="28"/>
        </w:rPr>
        <w:t xml:space="preserve">предполагается срезать на глубину </w:t>
      </w:r>
      <w:r w:rsidR="00C40CDF" w:rsidRPr="009E29F9">
        <w:rPr>
          <w:szCs w:val="28"/>
        </w:rPr>
        <w:t xml:space="preserve">0,15 м. Перед началом строительства </w:t>
      </w:r>
      <w:r w:rsidR="00B6099A" w:rsidRPr="009E29F9">
        <w:rPr>
          <w:szCs w:val="28"/>
        </w:rPr>
        <w:t xml:space="preserve">должна </w:t>
      </w:r>
      <w:r w:rsidR="00C40CDF" w:rsidRPr="009E29F9">
        <w:rPr>
          <w:szCs w:val="28"/>
        </w:rPr>
        <w:t>производит</w:t>
      </w:r>
      <w:r w:rsidR="00B6099A" w:rsidRPr="009E29F9">
        <w:rPr>
          <w:szCs w:val="28"/>
        </w:rPr>
        <w:t>ь</w:t>
      </w:r>
      <w:r w:rsidR="00C40CDF" w:rsidRPr="009E29F9">
        <w:rPr>
          <w:szCs w:val="28"/>
        </w:rPr>
        <w:t>ся его срезка со всей площади выделенного земельного участка, с последующим восстановлением только в пределах зон озеленения.</w:t>
      </w:r>
    </w:p>
    <w:p w:rsidR="00C40CDF" w:rsidRPr="001454DC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1454DC">
        <w:rPr>
          <w:szCs w:val="28"/>
        </w:rPr>
        <w:t xml:space="preserve">На территории </w:t>
      </w:r>
      <w:r w:rsidR="0098116A" w:rsidRPr="001454DC">
        <w:rPr>
          <w:szCs w:val="28"/>
        </w:rPr>
        <w:t xml:space="preserve">проектируемого </w:t>
      </w:r>
      <w:r w:rsidRPr="001454DC">
        <w:rPr>
          <w:szCs w:val="28"/>
        </w:rPr>
        <w:t xml:space="preserve">объекта </w:t>
      </w:r>
      <w:r w:rsidR="001454DC" w:rsidRPr="001454DC">
        <w:rPr>
          <w:szCs w:val="28"/>
        </w:rPr>
        <w:t xml:space="preserve">будет </w:t>
      </w:r>
      <w:r w:rsidRPr="001454DC">
        <w:rPr>
          <w:szCs w:val="28"/>
        </w:rPr>
        <w:t>предусмотрено озеленение древесными, древесно-кустарниковыми породами, а также</w:t>
      </w:r>
      <w:r w:rsidR="0098116A" w:rsidRPr="001454DC">
        <w:rPr>
          <w:szCs w:val="28"/>
        </w:rPr>
        <w:t xml:space="preserve"> использование</w:t>
      </w:r>
      <w:r w:rsidRPr="001454DC">
        <w:rPr>
          <w:szCs w:val="28"/>
        </w:rPr>
        <w:t xml:space="preserve"> газон</w:t>
      </w:r>
      <w:r w:rsidR="0098116A" w:rsidRPr="001454DC">
        <w:rPr>
          <w:szCs w:val="28"/>
        </w:rPr>
        <w:t>а</w:t>
      </w:r>
      <w:r w:rsidRPr="001454DC">
        <w:rPr>
          <w:szCs w:val="28"/>
        </w:rPr>
        <w:t xml:space="preserve"> в качестве травосмеси из многолетних трав. Некоторые существующие деревья подлежат вырубке, так как по проектной документации попадают на проезды</w:t>
      </w:r>
      <w:r w:rsidR="00467318" w:rsidRPr="001454DC">
        <w:rPr>
          <w:szCs w:val="28"/>
        </w:rPr>
        <w:t>, тротуары</w:t>
      </w:r>
      <w:r w:rsidR="004347E1" w:rsidRPr="001454DC">
        <w:rPr>
          <w:szCs w:val="28"/>
        </w:rPr>
        <w:t>,</w:t>
      </w:r>
      <w:r w:rsidR="00467318" w:rsidRPr="001454DC">
        <w:rPr>
          <w:szCs w:val="28"/>
        </w:rPr>
        <w:t xml:space="preserve"> площадки</w:t>
      </w:r>
      <w:r w:rsidR="004347E1" w:rsidRPr="001454DC">
        <w:rPr>
          <w:szCs w:val="28"/>
        </w:rPr>
        <w:t xml:space="preserve"> и зоны для проезда пожарной техники</w:t>
      </w:r>
      <w:r w:rsidRPr="001454DC">
        <w:rPr>
          <w:szCs w:val="28"/>
        </w:rPr>
        <w:t>. Остальные деревья предусматривается сохранить, так как они не мешают прокладываемым инжене</w:t>
      </w:r>
      <w:r w:rsidRPr="001454DC">
        <w:rPr>
          <w:szCs w:val="28"/>
        </w:rPr>
        <w:t>р</w:t>
      </w:r>
      <w:r w:rsidRPr="001454DC">
        <w:rPr>
          <w:szCs w:val="28"/>
        </w:rPr>
        <w:t>ным сетям</w:t>
      </w:r>
      <w:r w:rsidR="0098116A" w:rsidRPr="001454DC">
        <w:rPr>
          <w:szCs w:val="28"/>
        </w:rPr>
        <w:t xml:space="preserve"> и транспортным коммуникациям</w:t>
      </w:r>
      <w:r w:rsidRPr="001454DC">
        <w:rPr>
          <w:szCs w:val="28"/>
        </w:rPr>
        <w:t>.</w:t>
      </w:r>
    </w:p>
    <w:p w:rsidR="00C40CDF" w:rsidRPr="006D32B7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6D32B7">
        <w:rPr>
          <w:szCs w:val="28"/>
        </w:rPr>
        <w:t>Для сбора ТБО предусмотрен</w:t>
      </w:r>
      <w:r w:rsidR="005D283C" w:rsidRPr="006D32B7">
        <w:rPr>
          <w:szCs w:val="28"/>
        </w:rPr>
        <w:t>ы</w:t>
      </w:r>
      <w:r w:rsidR="00054CD9" w:rsidRPr="006D32B7">
        <w:rPr>
          <w:szCs w:val="28"/>
        </w:rPr>
        <w:t xml:space="preserve"> </w:t>
      </w:r>
      <w:r w:rsidRPr="006D32B7">
        <w:rPr>
          <w:szCs w:val="28"/>
        </w:rPr>
        <w:t>асфальтированн</w:t>
      </w:r>
      <w:r w:rsidR="005D283C" w:rsidRPr="006D32B7">
        <w:rPr>
          <w:szCs w:val="28"/>
        </w:rPr>
        <w:t>ые</w:t>
      </w:r>
      <w:r w:rsidR="008F1722" w:rsidRPr="006D32B7">
        <w:rPr>
          <w:szCs w:val="28"/>
        </w:rPr>
        <w:t xml:space="preserve"> специализированн</w:t>
      </w:r>
      <w:r w:rsidR="005D283C" w:rsidRPr="006D32B7">
        <w:rPr>
          <w:szCs w:val="28"/>
        </w:rPr>
        <w:t>ые</w:t>
      </w:r>
      <w:r w:rsidRPr="006D32B7">
        <w:rPr>
          <w:szCs w:val="28"/>
        </w:rPr>
        <w:t xml:space="preserve"> площадк</w:t>
      </w:r>
      <w:r w:rsidR="005D283C" w:rsidRPr="006D32B7">
        <w:rPr>
          <w:szCs w:val="28"/>
        </w:rPr>
        <w:t>и</w:t>
      </w:r>
      <w:r w:rsidR="00054CD9" w:rsidRPr="006D32B7">
        <w:rPr>
          <w:szCs w:val="28"/>
        </w:rPr>
        <w:t xml:space="preserve"> </w:t>
      </w:r>
      <w:r w:rsidRPr="006D32B7">
        <w:rPr>
          <w:szCs w:val="28"/>
        </w:rPr>
        <w:t xml:space="preserve">для </w:t>
      </w:r>
      <w:r w:rsidR="008F1722" w:rsidRPr="006D32B7">
        <w:rPr>
          <w:szCs w:val="28"/>
        </w:rPr>
        <w:t xml:space="preserve">размещения </w:t>
      </w:r>
      <w:r w:rsidRPr="006D32B7">
        <w:rPr>
          <w:szCs w:val="28"/>
        </w:rPr>
        <w:t>мусорных контейнеров, огражденн</w:t>
      </w:r>
      <w:r w:rsidR="0025465C" w:rsidRPr="006D32B7">
        <w:rPr>
          <w:szCs w:val="28"/>
        </w:rPr>
        <w:t xml:space="preserve">ые с трёх сторон. </w:t>
      </w:r>
      <w:r w:rsidRPr="006D32B7">
        <w:rPr>
          <w:szCs w:val="28"/>
        </w:rPr>
        <w:t xml:space="preserve">Вывоз мусора </w:t>
      </w:r>
      <w:r w:rsidR="001E00B2" w:rsidRPr="006D32B7">
        <w:rPr>
          <w:szCs w:val="28"/>
        </w:rPr>
        <w:t xml:space="preserve">должен </w:t>
      </w:r>
      <w:r w:rsidRPr="006D32B7">
        <w:rPr>
          <w:szCs w:val="28"/>
        </w:rPr>
        <w:t>производит</w:t>
      </w:r>
      <w:r w:rsidR="001E00B2" w:rsidRPr="006D32B7">
        <w:rPr>
          <w:szCs w:val="28"/>
        </w:rPr>
        <w:t>ь</w:t>
      </w:r>
      <w:r w:rsidRPr="006D32B7">
        <w:rPr>
          <w:szCs w:val="28"/>
        </w:rPr>
        <w:t>ся спецтранспортом по мере его наполнения не более чем на 2/3 его объёма, но не реже 1 раза в сутки.</w:t>
      </w:r>
    </w:p>
    <w:p w:rsidR="00F25883" w:rsidRPr="00955490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F25883" w:rsidRPr="00D21406" w:rsidRDefault="000774C4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0774C4">
        <w:rPr>
          <w:b/>
          <w:sz w:val="28"/>
        </w:rPr>
        <w:t>Обоснование схем транспортных коммуникаций, обеспечивающих внешний и внутренний подъезд к объекту капитального строительства</w:t>
      </w:r>
    </w:p>
    <w:p w:rsidR="00F25883" w:rsidRPr="0095549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143FED" w:rsidRPr="001E734B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1E734B">
        <w:rPr>
          <w:szCs w:val="28"/>
        </w:rPr>
        <w:t xml:space="preserve">Территория проектируемого объекта находится в центральной части </w:t>
      </w:r>
      <w:r w:rsidR="00834C01" w:rsidRPr="001E734B">
        <w:rPr>
          <w:szCs w:val="28"/>
        </w:rPr>
        <w:t>города Саранск Республики Мордовия</w:t>
      </w:r>
      <w:r w:rsidR="002F28A0" w:rsidRPr="001E734B">
        <w:rPr>
          <w:szCs w:val="28"/>
        </w:rPr>
        <w:t xml:space="preserve"> </w:t>
      </w:r>
      <w:r w:rsidR="0094083C" w:rsidRPr="001E734B">
        <w:rPr>
          <w:szCs w:val="28"/>
        </w:rPr>
        <w:t xml:space="preserve">и ограничивается </w:t>
      </w:r>
      <w:r w:rsidRPr="001E734B">
        <w:rPr>
          <w:szCs w:val="28"/>
        </w:rPr>
        <w:t>ул</w:t>
      </w:r>
      <w:r w:rsidR="0094083C" w:rsidRPr="001E734B">
        <w:rPr>
          <w:szCs w:val="28"/>
        </w:rPr>
        <w:t>ицами</w:t>
      </w:r>
      <w:r w:rsidRPr="001E734B">
        <w:rPr>
          <w:szCs w:val="28"/>
        </w:rPr>
        <w:t xml:space="preserve"> </w:t>
      </w:r>
      <w:r w:rsidR="0094083C" w:rsidRPr="001E734B">
        <w:rPr>
          <w:szCs w:val="28"/>
        </w:rPr>
        <w:t>Гагарина, Коммун</w:t>
      </w:r>
      <w:r w:rsidR="0094083C" w:rsidRPr="001E734B">
        <w:rPr>
          <w:szCs w:val="28"/>
        </w:rPr>
        <w:t>и</w:t>
      </w:r>
      <w:r w:rsidR="0094083C" w:rsidRPr="001E734B">
        <w:rPr>
          <w:szCs w:val="28"/>
        </w:rPr>
        <w:t>стическая, Дальняя и переулком Чайковского</w:t>
      </w:r>
      <w:r w:rsidRPr="001E734B">
        <w:rPr>
          <w:szCs w:val="28"/>
        </w:rPr>
        <w:t>. Подъезд автотранспорта пред</w:t>
      </w:r>
      <w:r w:rsidRPr="001E734B">
        <w:rPr>
          <w:szCs w:val="28"/>
        </w:rPr>
        <w:t>у</w:t>
      </w:r>
      <w:r w:rsidRPr="001E734B">
        <w:rPr>
          <w:szCs w:val="28"/>
        </w:rPr>
        <w:t xml:space="preserve">сматривается по существующим автодорогам с </w:t>
      </w:r>
      <w:r w:rsidR="00C03E75" w:rsidRPr="001E734B">
        <w:rPr>
          <w:szCs w:val="28"/>
        </w:rPr>
        <w:t>улиц Гагарина, Коммунистич</w:t>
      </w:r>
      <w:r w:rsidR="00C03E75" w:rsidRPr="001E734B">
        <w:rPr>
          <w:szCs w:val="28"/>
        </w:rPr>
        <w:t>е</w:t>
      </w:r>
      <w:r w:rsidR="00C03E75" w:rsidRPr="001E734B">
        <w:rPr>
          <w:szCs w:val="28"/>
        </w:rPr>
        <w:t>ская, Дальняя и переулка Чайковского</w:t>
      </w:r>
      <w:r w:rsidRPr="001E734B">
        <w:rPr>
          <w:szCs w:val="28"/>
        </w:rPr>
        <w:t xml:space="preserve">. </w:t>
      </w:r>
      <w:proofErr w:type="gramStart"/>
      <w:r w:rsidRPr="001E734B">
        <w:rPr>
          <w:szCs w:val="28"/>
        </w:rPr>
        <w:t>Въездов – выездов для удобства транспо</w:t>
      </w:r>
      <w:r w:rsidRPr="001E734B">
        <w:rPr>
          <w:szCs w:val="28"/>
        </w:rPr>
        <w:t>р</w:t>
      </w:r>
      <w:r w:rsidRPr="001E734B">
        <w:rPr>
          <w:szCs w:val="28"/>
        </w:rPr>
        <w:t>та и для предотвращен</w:t>
      </w:r>
      <w:r w:rsidR="00897FCC">
        <w:rPr>
          <w:szCs w:val="28"/>
        </w:rPr>
        <w:t>ия транспортных заторов принято</w:t>
      </w:r>
      <w:r w:rsidRPr="001E734B">
        <w:rPr>
          <w:szCs w:val="28"/>
        </w:rPr>
        <w:t xml:space="preserve">: </w:t>
      </w:r>
      <w:r w:rsidR="00897FCC">
        <w:rPr>
          <w:szCs w:val="28"/>
        </w:rPr>
        <w:t>два для проезда, расп</w:t>
      </w:r>
      <w:r w:rsidR="00897FCC">
        <w:rPr>
          <w:szCs w:val="28"/>
        </w:rPr>
        <w:t>о</w:t>
      </w:r>
      <w:r w:rsidR="00897FCC">
        <w:rPr>
          <w:szCs w:val="28"/>
        </w:rPr>
        <w:t>ложенного по внешнему периметру рассматриваемой территории – с существу</w:t>
      </w:r>
      <w:r w:rsidR="00897FCC">
        <w:rPr>
          <w:szCs w:val="28"/>
        </w:rPr>
        <w:t>ю</w:t>
      </w:r>
      <w:r w:rsidR="00897FCC">
        <w:rPr>
          <w:szCs w:val="28"/>
        </w:rPr>
        <w:t>щих улицы Чайковского и переулка Чайковского</w:t>
      </w:r>
      <w:r w:rsidR="005F19DA">
        <w:rPr>
          <w:szCs w:val="28"/>
        </w:rPr>
        <w:t xml:space="preserve"> шириной 6,0 метров</w:t>
      </w:r>
      <w:r w:rsidR="00897FCC">
        <w:rPr>
          <w:szCs w:val="28"/>
        </w:rPr>
        <w:t xml:space="preserve">, а также шесть </w:t>
      </w:r>
      <w:r w:rsidR="002F28A0" w:rsidRPr="001E734B">
        <w:rPr>
          <w:szCs w:val="28"/>
        </w:rPr>
        <w:t>для внутри</w:t>
      </w:r>
      <w:r w:rsidR="00CE0D3F" w:rsidRPr="001E734B">
        <w:rPr>
          <w:szCs w:val="28"/>
        </w:rPr>
        <w:t>квартальной</w:t>
      </w:r>
      <w:r w:rsidR="002F28A0" w:rsidRPr="001E734B">
        <w:rPr>
          <w:szCs w:val="28"/>
        </w:rPr>
        <w:t xml:space="preserve"> территории </w:t>
      </w:r>
      <w:r w:rsidR="00961709">
        <w:rPr>
          <w:szCs w:val="28"/>
        </w:rPr>
        <w:t xml:space="preserve">– два </w:t>
      </w:r>
      <w:r w:rsidR="002F28A0" w:rsidRPr="001E734B">
        <w:rPr>
          <w:szCs w:val="28"/>
        </w:rPr>
        <w:t>с существующ</w:t>
      </w:r>
      <w:r w:rsidR="00897FCC">
        <w:rPr>
          <w:szCs w:val="28"/>
        </w:rPr>
        <w:t>их</w:t>
      </w:r>
      <w:r w:rsidR="00CE0D3F" w:rsidRPr="001E734B">
        <w:rPr>
          <w:szCs w:val="28"/>
        </w:rPr>
        <w:t xml:space="preserve"> </w:t>
      </w:r>
      <w:r w:rsidR="00897FCC">
        <w:rPr>
          <w:szCs w:val="28"/>
        </w:rPr>
        <w:t>улицы Чайко</w:t>
      </w:r>
      <w:r w:rsidR="00897FCC">
        <w:rPr>
          <w:szCs w:val="28"/>
        </w:rPr>
        <w:t>в</w:t>
      </w:r>
      <w:r w:rsidR="00897FCC">
        <w:rPr>
          <w:szCs w:val="28"/>
        </w:rPr>
        <w:lastRenderedPageBreak/>
        <w:t xml:space="preserve">ского и </w:t>
      </w:r>
      <w:r w:rsidR="00CE0D3F" w:rsidRPr="001E734B">
        <w:rPr>
          <w:szCs w:val="28"/>
        </w:rPr>
        <w:t>переулка Чайковского</w:t>
      </w:r>
      <w:r w:rsidR="002F28A0" w:rsidRPr="001E734B">
        <w:rPr>
          <w:szCs w:val="28"/>
        </w:rPr>
        <w:t xml:space="preserve"> ширин</w:t>
      </w:r>
      <w:r w:rsidRPr="001E734B">
        <w:rPr>
          <w:szCs w:val="28"/>
        </w:rPr>
        <w:t xml:space="preserve">ой </w:t>
      </w:r>
      <w:r w:rsidR="008F43DF">
        <w:rPr>
          <w:szCs w:val="28"/>
        </w:rPr>
        <w:t>3</w:t>
      </w:r>
      <w:r w:rsidRPr="001E734B">
        <w:rPr>
          <w:szCs w:val="28"/>
        </w:rPr>
        <w:t>,</w:t>
      </w:r>
      <w:r w:rsidR="008F43DF">
        <w:rPr>
          <w:szCs w:val="28"/>
        </w:rPr>
        <w:t>5</w:t>
      </w:r>
      <w:r w:rsidRPr="001E734B">
        <w:rPr>
          <w:szCs w:val="28"/>
        </w:rPr>
        <w:t>0 мет</w:t>
      </w:r>
      <w:r w:rsidR="00353C93">
        <w:rPr>
          <w:szCs w:val="28"/>
        </w:rPr>
        <w:t>ра</w:t>
      </w:r>
      <w:r w:rsidRPr="001E734B">
        <w:rPr>
          <w:szCs w:val="28"/>
        </w:rPr>
        <w:t xml:space="preserve">, и </w:t>
      </w:r>
      <w:r w:rsidR="00961709">
        <w:rPr>
          <w:szCs w:val="28"/>
        </w:rPr>
        <w:t xml:space="preserve">еще </w:t>
      </w:r>
      <w:r w:rsidR="00D41315">
        <w:rPr>
          <w:szCs w:val="28"/>
        </w:rPr>
        <w:t>четыре</w:t>
      </w:r>
      <w:r w:rsidR="00961709">
        <w:rPr>
          <w:szCs w:val="28"/>
        </w:rPr>
        <w:t xml:space="preserve"> с проектируем</w:t>
      </w:r>
      <w:r w:rsidR="00961709">
        <w:rPr>
          <w:szCs w:val="28"/>
        </w:rPr>
        <w:t>о</w:t>
      </w:r>
      <w:r w:rsidR="00961709">
        <w:rPr>
          <w:szCs w:val="28"/>
        </w:rPr>
        <w:t>го проезда по внешнему периметру жилого кварта</w:t>
      </w:r>
      <w:r w:rsidR="00D41315">
        <w:rPr>
          <w:szCs w:val="28"/>
        </w:rPr>
        <w:t>ла</w:t>
      </w:r>
      <w:r w:rsidR="00353C93">
        <w:rPr>
          <w:szCs w:val="28"/>
        </w:rPr>
        <w:t xml:space="preserve"> шириной 3,50</w:t>
      </w:r>
      <w:proofErr w:type="gramEnd"/>
      <w:r w:rsidR="00353C93">
        <w:rPr>
          <w:szCs w:val="28"/>
        </w:rPr>
        <w:t xml:space="preserve"> метра</w:t>
      </w:r>
      <w:r w:rsidRPr="001E734B">
        <w:rPr>
          <w:szCs w:val="28"/>
        </w:rPr>
        <w:t>.</w:t>
      </w:r>
      <w:r w:rsidR="002C5950" w:rsidRPr="001E734B">
        <w:rPr>
          <w:szCs w:val="28"/>
        </w:rPr>
        <w:t xml:space="preserve"> Прое</w:t>
      </w:r>
      <w:r w:rsidR="002C5950" w:rsidRPr="001E734B">
        <w:rPr>
          <w:szCs w:val="28"/>
        </w:rPr>
        <w:t>з</w:t>
      </w:r>
      <w:r w:rsidR="002C5950" w:rsidRPr="001E734B">
        <w:rPr>
          <w:szCs w:val="28"/>
        </w:rPr>
        <w:t>ды располагаются по периметру всего квартала и внутриквартального простра</w:t>
      </w:r>
      <w:r w:rsidR="002C5950" w:rsidRPr="001E734B">
        <w:rPr>
          <w:szCs w:val="28"/>
        </w:rPr>
        <w:t>н</w:t>
      </w:r>
      <w:r w:rsidR="002C5950" w:rsidRPr="001E734B">
        <w:rPr>
          <w:szCs w:val="28"/>
        </w:rPr>
        <w:t>ства</w:t>
      </w:r>
      <w:r w:rsidR="001C7BD1" w:rsidRPr="001E734B">
        <w:rPr>
          <w:szCs w:val="28"/>
        </w:rPr>
        <w:t>, ч</w:t>
      </w:r>
      <w:r w:rsidR="006C1D15" w:rsidRPr="001E734B">
        <w:rPr>
          <w:szCs w:val="28"/>
        </w:rPr>
        <w:t>то обеспечивает наибольшее удобство обслуживания и эксплуатации пр</w:t>
      </w:r>
      <w:r w:rsidR="006C1D15" w:rsidRPr="001E734B">
        <w:rPr>
          <w:szCs w:val="28"/>
        </w:rPr>
        <w:t>о</w:t>
      </w:r>
      <w:r w:rsidR="006C1D15" w:rsidRPr="001E734B">
        <w:rPr>
          <w:szCs w:val="28"/>
        </w:rPr>
        <w:t>ектируемого комплекса жилых домов</w:t>
      </w:r>
      <w:r w:rsidR="002C5950" w:rsidRPr="001E734B">
        <w:rPr>
          <w:szCs w:val="28"/>
        </w:rPr>
        <w:t>.</w:t>
      </w:r>
    </w:p>
    <w:p w:rsidR="00000B7D" w:rsidRPr="00604EAA" w:rsidRDefault="00DF30F5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604EAA">
        <w:rPr>
          <w:szCs w:val="28"/>
        </w:rPr>
        <w:t>На рассматриваемой территории размещены парковки для хранения тран</w:t>
      </w:r>
      <w:r w:rsidRPr="00604EAA">
        <w:rPr>
          <w:szCs w:val="28"/>
        </w:rPr>
        <w:t>с</w:t>
      </w:r>
      <w:r w:rsidRPr="00604EAA">
        <w:rPr>
          <w:szCs w:val="28"/>
        </w:rPr>
        <w:t xml:space="preserve">портных средств жильцов дома в количестве </w:t>
      </w:r>
      <w:r w:rsidR="00227BFA" w:rsidRPr="00604EAA">
        <w:rPr>
          <w:szCs w:val="28"/>
        </w:rPr>
        <w:t>2</w:t>
      </w:r>
      <w:r w:rsidR="0048055C">
        <w:rPr>
          <w:szCs w:val="28"/>
        </w:rPr>
        <w:t>64</w:t>
      </w:r>
      <w:r w:rsidRPr="00604EAA">
        <w:rPr>
          <w:szCs w:val="28"/>
        </w:rPr>
        <w:t xml:space="preserve"> парковочных мест. Кроме того, </w:t>
      </w:r>
      <w:r w:rsidR="00E547F6" w:rsidRPr="00604EAA">
        <w:rPr>
          <w:szCs w:val="28"/>
        </w:rPr>
        <w:t xml:space="preserve">предусмотрена возможность </w:t>
      </w:r>
      <w:r w:rsidR="00A608BF" w:rsidRPr="00604EAA">
        <w:rPr>
          <w:szCs w:val="28"/>
        </w:rPr>
        <w:t xml:space="preserve">для </w:t>
      </w:r>
      <w:r w:rsidR="00143FED" w:rsidRPr="00604EAA">
        <w:rPr>
          <w:szCs w:val="28"/>
        </w:rPr>
        <w:t>кратковременн</w:t>
      </w:r>
      <w:r w:rsidR="00A608BF" w:rsidRPr="00604EAA">
        <w:rPr>
          <w:szCs w:val="28"/>
        </w:rPr>
        <w:t>ого хранения личного транспорта</w:t>
      </w:r>
      <w:r w:rsidR="00143FED" w:rsidRPr="00604EAA">
        <w:rPr>
          <w:szCs w:val="28"/>
        </w:rPr>
        <w:t xml:space="preserve"> работников </w:t>
      </w:r>
      <w:r w:rsidR="00A608BF" w:rsidRPr="00604EAA">
        <w:rPr>
          <w:szCs w:val="28"/>
        </w:rPr>
        <w:t xml:space="preserve">офисных помещений </w:t>
      </w:r>
      <w:r w:rsidR="00143FED" w:rsidRPr="00604EAA">
        <w:rPr>
          <w:szCs w:val="28"/>
        </w:rPr>
        <w:t xml:space="preserve">на </w:t>
      </w:r>
      <w:r w:rsidR="00E547F6" w:rsidRPr="00604EAA">
        <w:rPr>
          <w:szCs w:val="28"/>
        </w:rPr>
        <w:t>27</w:t>
      </w:r>
      <w:r w:rsidR="00143FED" w:rsidRPr="00604EAA">
        <w:rPr>
          <w:szCs w:val="28"/>
        </w:rPr>
        <w:t xml:space="preserve"> </w:t>
      </w:r>
      <w:proofErr w:type="spellStart"/>
      <w:r w:rsidR="00143FED" w:rsidRPr="00604EAA">
        <w:rPr>
          <w:szCs w:val="28"/>
        </w:rPr>
        <w:t>машино-мест</w:t>
      </w:r>
      <w:proofErr w:type="spellEnd"/>
      <w:r w:rsidR="00E547F6" w:rsidRPr="00604EAA">
        <w:rPr>
          <w:szCs w:val="28"/>
        </w:rPr>
        <w:t>.</w:t>
      </w:r>
    </w:p>
    <w:p w:rsidR="00000B7D" w:rsidRPr="00B8489F" w:rsidRDefault="00000B7D" w:rsidP="00000B7D">
      <w:pPr>
        <w:ind w:firstLine="709"/>
        <w:jc w:val="both"/>
        <w:rPr>
          <w:rStyle w:val="font31"/>
        </w:rPr>
      </w:pPr>
      <w:r w:rsidRPr="00B8489F">
        <w:rPr>
          <w:rStyle w:val="font31"/>
        </w:rPr>
        <w:t xml:space="preserve">Фактически на выделенной для проектирования территории размещается </w:t>
      </w:r>
      <w:r w:rsidR="00B8082B" w:rsidRPr="00B8489F">
        <w:rPr>
          <w:rStyle w:val="font31"/>
        </w:rPr>
        <w:t>19</w:t>
      </w:r>
      <w:r w:rsidR="0048055C">
        <w:rPr>
          <w:rStyle w:val="font31"/>
        </w:rPr>
        <w:t>9</w:t>
      </w:r>
      <w:r w:rsidRPr="00B8489F">
        <w:rPr>
          <w:rStyle w:val="font31"/>
        </w:rPr>
        <w:t xml:space="preserve"> парковочн</w:t>
      </w:r>
      <w:r w:rsidR="0048055C">
        <w:rPr>
          <w:rStyle w:val="font31"/>
        </w:rPr>
        <w:t>ых</w:t>
      </w:r>
      <w:r w:rsidRPr="00B8489F">
        <w:rPr>
          <w:rStyle w:val="font31"/>
        </w:rPr>
        <w:t xml:space="preserve"> мест. Дефицит парковочных мест в количестве </w:t>
      </w:r>
      <w:r w:rsidR="0048055C">
        <w:rPr>
          <w:rStyle w:val="font31"/>
        </w:rPr>
        <w:t>65</w:t>
      </w:r>
      <w:r w:rsidRPr="00B8489F">
        <w:rPr>
          <w:rStyle w:val="font31"/>
        </w:rPr>
        <w:t xml:space="preserve"> штук части</w:t>
      </w:r>
      <w:r w:rsidRPr="00B8489F">
        <w:rPr>
          <w:rStyle w:val="font31"/>
        </w:rPr>
        <w:t>ч</w:t>
      </w:r>
      <w:r w:rsidRPr="00B8489F">
        <w:rPr>
          <w:rStyle w:val="font31"/>
        </w:rPr>
        <w:t>но погашается за счет размещения парковочных м</w:t>
      </w:r>
      <w:r w:rsidR="00E97BF4" w:rsidRPr="00B8489F">
        <w:rPr>
          <w:rStyle w:val="font31"/>
        </w:rPr>
        <w:t>ест вдоль улиц</w:t>
      </w:r>
      <w:r w:rsidRPr="00B8489F">
        <w:rPr>
          <w:rStyle w:val="font31"/>
        </w:rPr>
        <w:t xml:space="preserve"> </w:t>
      </w:r>
      <w:proofErr w:type="gramStart"/>
      <w:r w:rsidRPr="00B8489F">
        <w:rPr>
          <w:rStyle w:val="font31"/>
        </w:rPr>
        <w:t>Коммунистич</w:t>
      </w:r>
      <w:r w:rsidRPr="00B8489F">
        <w:rPr>
          <w:rStyle w:val="font31"/>
        </w:rPr>
        <w:t>е</w:t>
      </w:r>
      <w:r w:rsidRPr="00B8489F">
        <w:rPr>
          <w:rStyle w:val="font31"/>
        </w:rPr>
        <w:t>ская</w:t>
      </w:r>
      <w:proofErr w:type="gramEnd"/>
      <w:r w:rsidR="00E97BF4" w:rsidRPr="00B8489F">
        <w:rPr>
          <w:rStyle w:val="font31"/>
        </w:rPr>
        <w:t xml:space="preserve"> и Чайковского</w:t>
      </w:r>
      <w:r w:rsidRPr="00B8489F">
        <w:rPr>
          <w:rStyle w:val="font31"/>
        </w:rPr>
        <w:t>, так как это возможно организовать в условиях существующ</w:t>
      </w:r>
      <w:r w:rsidRPr="00B8489F">
        <w:rPr>
          <w:rStyle w:val="font31"/>
        </w:rPr>
        <w:t>е</w:t>
      </w:r>
      <w:r w:rsidRPr="00B8489F">
        <w:rPr>
          <w:rStyle w:val="font31"/>
        </w:rPr>
        <w:t>го релье</w:t>
      </w:r>
      <w:r w:rsidR="00565F90" w:rsidRPr="00B8489F">
        <w:rPr>
          <w:rStyle w:val="font31"/>
        </w:rPr>
        <w:t>фа вдоль этих</w:t>
      </w:r>
      <w:r w:rsidRPr="00B8489F">
        <w:rPr>
          <w:rStyle w:val="font31"/>
        </w:rPr>
        <w:t xml:space="preserve"> улиц. Кроме того, возможно организовать дополнительные парковочные места на парковке около Мемориального кладбища № 1 в количес</w:t>
      </w:r>
      <w:r w:rsidRPr="00B8489F">
        <w:rPr>
          <w:rStyle w:val="font31"/>
        </w:rPr>
        <w:t>т</w:t>
      </w:r>
      <w:r w:rsidRPr="00B8489F">
        <w:rPr>
          <w:rStyle w:val="font31"/>
        </w:rPr>
        <w:t xml:space="preserve">ве </w:t>
      </w:r>
      <w:r w:rsidR="000739A8" w:rsidRPr="00B8489F">
        <w:rPr>
          <w:rStyle w:val="font31"/>
        </w:rPr>
        <w:t>42</w:t>
      </w:r>
      <w:r w:rsidRPr="00B8489F">
        <w:rPr>
          <w:rStyle w:val="font31"/>
        </w:rPr>
        <w:t xml:space="preserve"> штук, так как есть свободная площадь</w:t>
      </w:r>
      <w:r w:rsidR="00EA2118">
        <w:rPr>
          <w:rStyle w:val="font31"/>
        </w:rPr>
        <w:t xml:space="preserve"> для их размещения</w:t>
      </w:r>
      <w:r w:rsidRPr="00B8489F">
        <w:rPr>
          <w:rStyle w:val="font31"/>
        </w:rPr>
        <w:t>. Эта парковка н</w:t>
      </w:r>
      <w:r w:rsidRPr="00B8489F">
        <w:rPr>
          <w:rStyle w:val="font31"/>
        </w:rPr>
        <w:t>а</w:t>
      </w:r>
      <w:r w:rsidRPr="00B8489F">
        <w:rPr>
          <w:rStyle w:val="font31"/>
        </w:rPr>
        <w:t xml:space="preserve">ходится в радиусе </w:t>
      </w:r>
      <w:r w:rsidR="008D4607">
        <w:rPr>
          <w:rStyle w:val="font31"/>
        </w:rPr>
        <w:t>100</w:t>
      </w:r>
      <w:r w:rsidRPr="00B8489F">
        <w:rPr>
          <w:rStyle w:val="font31"/>
        </w:rPr>
        <w:t>-метровой доступности от проектируемого комплекса ж</w:t>
      </w:r>
      <w:r w:rsidRPr="00B8489F">
        <w:rPr>
          <w:rStyle w:val="font31"/>
        </w:rPr>
        <w:t>и</w:t>
      </w:r>
      <w:r w:rsidRPr="00B8489F">
        <w:rPr>
          <w:rStyle w:val="font31"/>
        </w:rPr>
        <w:t>лых домов (</w:t>
      </w:r>
      <w:proofErr w:type="gramStart"/>
      <w:r w:rsidRPr="00B8489F">
        <w:rPr>
          <w:rStyle w:val="font31"/>
        </w:rPr>
        <w:t>см</w:t>
      </w:r>
      <w:proofErr w:type="gramEnd"/>
      <w:r w:rsidRPr="00B8489F">
        <w:rPr>
          <w:rStyle w:val="font31"/>
        </w:rPr>
        <w:t>. лист 2 Графической части «Схема расположения элементов пл</w:t>
      </w:r>
      <w:r w:rsidRPr="00B8489F">
        <w:rPr>
          <w:rStyle w:val="font31"/>
        </w:rPr>
        <w:t>а</w:t>
      </w:r>
      <w:r w:rsidRPr="00B8489F">
        <w:rPr>
          <w:rStyle w:val="font31"/>
        </w:rPr>
        <w:t>нировочной организации в структуре г. Саранска</w:t>
      </w:r>
      <w:r w:rsidR="00EA2118">
        <w:rPr>
          <w:rStyle w:val="font31"/>
        </w:rPr>
        <w:t>»</w:t>
      </w:r>
      <w:r w:rsidRPr="00B8489F">
        <w:rPr>
          <w:rStyle w:val="font31"/>
        </w:rPr>
        <w:t>). Таким образом, дефицит па</w:t>
      </w:r>
      <w:r w:rsidRPr="00B8489F">
        <w:rPr>
          <w:rStyle w:val="font31"/>
        </w:rPr>
        <w:t>р</w:t>
      </w:r>
      <w:r w:rsidRPr="00B8489F">
        <w:rPr>
          <w:rStyle w:val="font31"/>
        </w:rPr>
        <w:t>ковочных мест для проектируемых жилых домов будет ликвидирован полностью.</w:t>
      </w:r>
    </w:p>
    <w:p w:rsidR="00000B7D" w:rsidRPr="00B8489F" w:rsidRDefault="00000B7D" w:rsidP="00000B7D">
      <w:pPr>
        <w:ind w:firstLine="709"/>
        <w:jc w:val="both"/>
        <w:rPr>
          <w:rStyle w:val="font31"/>
        </w:rPr>
      </w:pPr>
      <w:r w:rsidRPr="00B8489F">
        <w:rPr>
          <w:rStyle w:val="font31"/>
        </w:rPr>
        <w:t xml:space="preserve">Количество необходимых парковочных мест для работающих встроенных помещений составляет </w:t>
      </w:r>
      <w:r w:rsidR="00B8489F" w:rsidRPr="00B8489F">
        <w:rPr>
          <w:rStyle w:val="font31"/>
        </w:rPr>
        <w:t>27 на 117 работающих</w:t>
      </w:r>
      <w:r w:rsidRPr="00B8489F">
        <w:rPr>
          <w:rStyle w:val="font31"/>
        </w:rPr>
        <w:t xml:space="preserve"> из расчета 23 парковочных места на 100 работающих, в соответствии с таблицей 80 Местных нормативов градостро</w:t>
      </w:r>
      <w:r w:rsidRPr="00B8489F">
        <w:rPr>
          <w:rStyle w:val="font31"/>
        </w:rPr>
        <w:t>и</w:t>
      </w:r>
      <w:r w:rsidRPr="00B8489F">
        <w:rPr>
          <w:rStyle w:val="font31"/>
        </w:rPr>
        <w:t>тельного проектирования городского округа Саранск.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Расположение</w:t>
      </w:r>
      <w:r w:rsidR="00CD6681" w:rsidRPr="00C10877">
        <w:rPr>
          <w:szCs w:val="28"/>
        </w:rPr>
        <w:t xml:space="preserve"> всех</w:t>
      </w:r>
      <w:r w:rsidRPr="00C10877">
        <w:rPr>
          <w:szCs w:val="28"/>
        </w:rPr>
        <w:t xml:space="preserve"> </w:t>
      </w:r>
      <w:r w:rsidR="00B03FC7" w:rsidRPr="00C10877">
        <w:rPr>
          <w:szCs w:val="28"/>
        </w:rPr>
        <w:t xml:space="preserve">парковочных мест для </w:t>
      </w:r>
      <w:r w:rsidRPr="00C10877">
        <w:rPr>
          <w:szCs w:val="28"/>
        </w:rPr>
        <w:t xml:space="preserve">транспортных средств </w:t>
      </w:r>
      <w:r w:rsidR="00B03FC7" w:rsidRPr="00C10877">
        <w:rPr>
          <w:szCs w:val="28"/>
        </w:rPr>
        <w:t>организ</w:t>
      </w:r>
      <w:r w:rsidR="00B03FC7" w:rsidRPr="00C10877">
        <w:rPr>
          <w:szCs w:val="28"/>
        </w:rPr>
        <w:t>о</w:t>
      </w:r>
      <w:r w:rsidR="00B03FC7" w:rsidRPr="00C10877">
        <w:rPr>
          <w:szCs w:val="28"/>
        </w:rPr>
        <w:t>вано таким образом, чтобы</w:t>
      </w:r>
      <w:r w:rsidRPr="00C10877">
        <w:rPr>
          <w:szCs w:val="28"/>
        </w:rPr>
        <w:t xml:space="preserve"> не препятств</w:t>
      </w:r>
      <w:r w:rsidR="00B03FC7" w:rsidRPr="00C10877">
        <w:rPr>
          <w:szCs w:val="28"/>
        </w:rPr>
        <w:t>ова</w:t>
      </w:r>
      <w:r w:rsidRPr="00C10877">
        <w:rPr>
          <w:szCs w:val="28"/>
        </w:rPr>
        <w:t>т</w:t>
      </w:r>
      <w:r w:rsidR="00B03FC7" w:rsidRPr="00C10877">
        <w:rPr>
          <w:szCs w:val="28"/>
        </w:rPr>
        <w:t>ь</w:t>
      </w:r>
      <w:r w:rsidRPr="00C10877">
        <w:rPr>
          <w:szCs w:val="28"/>
        </w:rPr>
        <w:t xml:space="preserve"> свободному выезду </w:t>
      </w:r>
      <w:r w:rsidR="00CD6681" w:rsidRPr="00C10877">
        <w:rPr>
          <w:szCs w:val="28"/>
        </w:rPr>
        <w:t>авто</w:t>
      </w:r>
      <w:r w:rsidRPr="00C10877">
        <w:rPr>
          <w:szCs w:val="28"/>
        </w:rPr>
        <w:t>транспорт</w:t>
      </w:r>
      <w:r w:rsidR="00CD6681" w:rsidRPr="00C10877">
        <w:rPr>
          <w:szCs w:val="28"/>
        </w:rPr>
        <w:t>а</w:t>
      </w:r>
      <w:r w:rsidRPr="00C10877">
        <w:rPr>
          <w:szCs w:val="28"/>
        </w:rPr>
        <w:t xml:space="preserve"> с территории проектируемого </w:t>
      </w:r>
      <w:r w:rsidR="00B51396" w:rsidRPr="00C10877">
        <w:rPr>
          <w:szCs w:val="28"/>
        </w:rPr>
        <w:t>объекта</w:t>
      </w:r>
      <w:r w:rsidRPr="00C10877">
        <w:rPr>
          <w:szCs w:val="28"/>
        </w:rPr>
        <w:t>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Для проезда автомашин к местам автостоянок устроены проезды шириной</w:t>
      </w:r>
      <w:r w:rsidR="001813BE" w:rsidRPr="00C10877">
        <w:rPr>
          <w:szCs w:val="28"/>
        </w:rPr>
        <w:t xml:space="preserve"> </w:t>
      </w:r>
      <w:r w:rsidR="00F64A37">
        <w:rPr>
          <w:szCs w:val="28"/>
        </w:rPr>
        <w:t xml:space="preserve">3,50 м и </w:t>
      </w:r>
      <w:r w:rsidRPr="00C10877">
        <w:rPr>
          <w:szCs w:val="28"/>
        </w:rPr>
        <w:t>6,0 м. Территория до примыкания к существующей дороге асфальтируе</w:t>
      </w:r>
      <w:r w:rsidRPr="00C10877">
        <w:rPr>
          <w:szCs w:val="28"/>
        </w:rPr>
        <w:t>т</w:t>
      </w:r>
      <w:r w:rsidRPr="00C10877">
        <w:rPr>
          <w:szCs w:val="28"/>
        </w:rPr>
        <w:t>ся.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 xml:space="preserve">При сопряжении дороги со съездом в месте примыкания радиус кривых принят </w:t>
      </w:r>
      <w:r w:rsidR="00CC4821" w:rsidRPr="00C10877">
        <w:rPr>
          <w:szCs w:val="28"/>
        </w:rPr>
        <w:t>5</w:t>
      </w:r>
      <w:r w:rsidR="00172C48" w:rsidRPr="00C10877">
        <w:rPr>
          <w:szCs w:val="28"/>
        </w:rPr>
        <w:t>,0</w:t>
      </w:r>
      <w:r w:rsidR="00CC4821" w:rsidRPr="00C10877">
        <w:rPr>
          <w:szCs w:val="28"/>
        </w:rPr>
        <w:t>; 6,0</w:t>
      </w:r>
      <w:r w:rsidR="00172C48" w:rsidRPr="00C10877">
        <w:rPr>
          <w:szCs w:val="28"/>
        </w:rPr>
        <w:t xml:space="preserve"> и</w:t>
      </w:r>
      <w:r w:rsidR="006F302B" w:rsidRPr="00C10877">
        <w:rPr>
          <w:szCs w:val="28"/>
        </w:rPr>
        <w:t xml:space="preserve"> 8,0 м</w:t>
      </w:r>
      <w:r w:rsidRPr="00C10877">
        <w:rPr>
          <w:szCs w:val="28"/>
        </w:rPr>
        <w:t>. Продольный уклон площадки и примыкания направлен в противоположную сторону от дороги.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Продольный и поперечный уклон пешеходных дорожек обеспечивает без</w:t>
      </w:r>
      <w:r w:rsidRPr="00C10877">
        <w:rPr>
          <w:szCs w:val="28"/>
        </w:rPr>
        <w:t>о</w:t>
      </w:r>
      <w:r w:rsidRPr="00C10877">
        <w:rPr>
          <w:szCs w:val="28"/>
        </w:rPr>
        <w:t>пасное движение. Подходы к зданию, тротуары и площадки имеют твердое п</w:t>
      </w:r>
      <w:r w:rsidRPr="00C10877">
        <w:rPr>
          <w:szCs w:val="28"/>
        </w:rPr>
        <w:t>о</w:t>
      </w:r>
      <w:r w:rsidRPr="00C10877">
        <w:rPr>
          <w:szCs w:val="28"/>
        </w:rPr>
        <w:t>крытие.</w:t>
      </w:r>
    </w:p>
    <w:p w:rsidR="00F25883" w:rsidRPr="0095549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F25883" w:rsidRPr="00D21406" w:rsidRDefault="00051D21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9B64EA">
        <w:rPr>
          <w:rStyle w:val="font21"/>
          <w:b/>
        </w:rPr>
        <w:t>Защита территории от чрезвычайных ситуаций природного и техн</w:t>
      </w:r>
      <w:r w:rsidRPr="009B64EA">
        <w:rPr>
          <w:rStyle w:val="font21"/>
          <w:b/>
        </w:rPr>
        <w:t>о</w:t>
      </w:r>
      <w:r w:rsidRPr="009B64EA">
        <w:rPr>
          <w:rStyle w:val="font21"/>
          <w:b/>
        </w:rPr>
        <w:t>генного характера и обеспечение пожарной безопасности</w:t>
      </w:r>
      <w:r w:rsidR="00F25883" w:rsidRPr="006C585F">
        <w:rPr>
          <w:b/>
          <w:sz w:val="28"/>
        </w:rPr>
        <w:t>.</w:t>
      </w:r>
    </w:p>
    <w:p w:rsidR="00F25883" w:rsidRPr="00955490" w:rsidRDefault="00F25883" w:rsidP="00330D5F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051D21" w:rsidRPr="004347E1" w:rsidRDefault="00051D21" w:rsidP="00330D5F">
      <w:pPr>
        <w:ind w:firstLine="709"/>
        <w:jc w:val="both"/>
        <w:rPr>
          <w:szCs w:val="28"/>
        </w:rPr>
      </w:pPr>
      <w:r w:rsidRPr="004347E1">
        <w:rPr>
          <w:szCs w:val="28"/>
        </w:rPr>
        <w:t>Рассматриваемая территория относится к инженерно-геологическому ра</w:t>
      </w:r>
      <w:r w:rsidRPr="004347E1">
        <w:rPr>
          <w:szCs w:val="28"/>
        </w:rPr>
        <w:t>й</w:t>
      </w:r>
      <w:r w:rsidRPr="004347E1">
        <w:rPr>
          <w:szCs w:val="28"/>
        </w:rPr>
        <w:t xml:space="preserve">ону </w:t>
      </w:r>
      <w:r w:rsidRPr="004347E1">
        <w:rPr>
          <w:szCs w:val="28"/>
          <w:lang w:val="en-US"/>
        </w:rPr>
        <w:t>III</w:t>
      </w:r>
      <w:r w:rsidRPr="004347E1">
        <w:rPr>
          <w:szCs w:val="28"/>
        </w:rPr>
        <w:t xml:space="preserve"> (</w:t>
      </w:r>
      <w:proofErr w:type="gramStart"/>
      <w:r w:rsidRPr="004347E1">
        <w:rPr>
          <w:szCs w:val="28"/>
        </w:rPr>
        <w:t>Моренная</w:t>
      </w:r>
      <w:proofErr w:type="gramEnd"/>
      <w:r w:rsidRPr="004347E1">
        <w:rPr>
          <w:szCs w:val="28"/>
        </w:rPr>
        <w:t xml:space="preserve"> равнина). </w:t>
      </w:r>
      <w:r w:rsidR="00093227" w:rsidRPr="004347E1">
        <w:rPr>
          <w:szCs w:val="28"/>
        </w:rPr>
        <w:t>Это обуславливает благоприятные и</w:t>
      </w:r>
      <w:r w:rsidRPr="004347E1">
        <w:rPr>
          <w:szCs w:val="28"/>
        </w:rPr>
        <w:t xml:space="preserve">нженерно-геологические условия </w:t>
      </w:r>
      <w:r w:rsidR="00093227" w:rsidRPr="004347E1">
        <w:rPr>
          <w:szCs w:val="28"/>
        </w:rPr>
        <w:t>для</w:t>
      </w:r>
      <w:r w:rsidRPr="004347E1">
        <w:rPr>
          <w:szCs w:val="28"/>
        </w:rPr>
        <w:t xml:space="preserve"> строительств</w:t>
      </w:r>
      <w:r w:rsidR="00093227" w:rsidRPr="004347E1">
        <w:rPr>
          <w:szCs w:val="28"/>
        </w:rPr>
        <w:t>а</w:t>
      </w:r>
      <w:r w:rsidRPr="004347E1">
        <w:rPr>
          <w:szCs w:val="28"/>
        </w:rPr>
        <w:t xml:space="preserve"> любых видов </w:t>
      </w:r>
      <w:r w:rsidR="00093227" w:rsidRPr="004347E1">
        <w:rPr>
          <w:szCs w:val="28"/>
        </w:rPr>
        <w:t xml:space="preserve">зданий и сооружений </w:t>
      </w:r>
      <w:r w:rsidRPr="004347E1">
        <w:rPr>
          <w:szCs w:val="28"/>
        </w:rPr>
        <w:t>при условии предварительного проведения инженерно-геологических изысканий с ц</w:t>
      </w:r>
      <w:r w:rsidRPr="004347E1">
        <w:rPr>
          <w:szCs w:val="28"/>
        </w:rPr>
        <w:t>е</w:t>
      </w:r>
      <w:r w:rsidRPr="004347E1">
        <w:rPr>
          <w:szCs w:val="28"/>
        </w:rPr>
        <w:lastRenderedPageBreak/>
        <w:t>лью определения естественного состояния глинистых грунтов, глубины залегания грунтовых вод и их агрессивности</w:t>
      </w:r>
      <w:r w:rsidR="00093227" w:rsidRPr="004347E1">
        <w:rPr>
          <w:szCs w:val="28"/>
        </w:rPr>
        <w:t xml:space="preserve"> к инженерным конструкциям</w:t>
      </w:r>
      <w:r w:rsidRPr="004347E1">
        <w:rPr>
          <w:szCs w:val="28"/>
        </w:rPr>
        <w:t>.</w:t>
      </w:r>
    </w:p>
    <w:p w:rsidR="00051D21" w:rsidRPr="00434F64" w:rsidRDefault="000837BB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Комплекс ж</w:t>
      </w:r>
      <w:r w:rsidR="003C057D" w:rsidRPr="00434F64">
        <w:rPr>
          <w:szCs w:val="28"/>
        </w:rPr>
        <w:t>ил</w:t>
      </w:r>
      <w:r w:rsidRPr="00434F64">
        <w:rPr>
          <w:szCs w:val="28"/>
        </w:rPr>
        <w:t>ых</w:t>
      </w:r>
      <w:r w:rsidR="003C057D" w:rsidRPr="00434F64">
        <w:rPr>
          <w:szCs w:val="28"/>
        </w:rPr>
        <w:t xml:space="preserve"> дом</w:t>
      </w:r>
      <w:r w:rsidRPr="00434F64">
        <w:rPr>
          <w:szCs w:val="28"/>
        </w:rPr>
        <w:t>ов</w:t>
      </w:r>
      <w:r w:rsidR="003C057D" w:rsidRPr="00434F64">
        <w:rPr>
          <w:szCs w:val="28"/>
        </w:rPr>
        <w:t xml:space="preserve"> проектируемой территории не подлежит категор</w:t>
      </w:r>
      <w:r w:rsidR="003C057D" w:rsidRPr="00434F64">
        <w:rPr>
          <w:szCs w:val="28"/>
        </w:rPr>
        <w:t>и</w:t>
      </w:r>
      <w:r w:rsidR="003C057D" w:rsidRPr="00434F64">
        <w:rPr>
          <w:szCs w:val="28"/>
        </w:rPr>
        <w:t>рованию по ГО и не относится к категорированным по гражданской обороне об</w:t>
      </w:r>
      <w:r w:rsidR="003C057D" w:rsidRPr="00434F64">
        <w:rPr>
          <w:szCs w:val="28"/>
        </w:rPr>
        <w:t>ъ</w:t>
      </w:r>
      <w:r w:rsidR="003C057D" w:rsidRPr="00434F64">
        <w:rPr>
          <w:szCs w:val="28"/>
        </w:rPr>
        <w:t xml:space="preserve">ектам </w:t>
      </w:r>
      <w:r w:rsidR="00421646" w:rsidRPr="00434F64">
        <w:rPr>
          <w:szCs w:val="28"/>
        </w:rPr>
        <w:t>на основании</w:t>
      </w:r>
      <w:r w:rsidR="00051D21" w:rsidRPr="00434F64">
        <w:rPr>
          <w:szCs w:val="28"/>
        </w:rPr>
        <w:t xml:space="preserve"> Постановлени</w:t>
      </w:r>
      <w:r w:rsidR="00421646" w:rsidRPr="00434F64">
        <w:rPr>
          <w:szCs w:val="28"/>
        </w:rPr>
        <w:t>я</w:t>
      </w:r>
      <w:r w:rsidR="00051D21" w:rsidRPr="00434F64">
        <w:rPr>
          <w:szCs w:val="28"/>
        </w:rPr>
        <w:t xml:space="preserve"> Правительства РФ от 19.09.1988</w:t>
      </w:r>
      <w:r w:rsidR="00393114" w:rsidRPr="00434F64">
        <w:rPr>
          <w:szCs w:val="28"/>
        </w:rPr>
        <w:t xml:space="preserve"> </w:t>
      </w:r>
      <w:r w:rsidR="00051D21" w:rsidRPr="00434F64">
        <w:rPr>
          <w:szCs w:val="28"/>
        </w:rPr>
        <w:t>г. №116-ФЗ  «О порядке отнесения организаций к категориям по гражданской обороне».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В особый период функционирование объекта не прекращается. При необх</w:t>
      </w:r>
      <w:r w:rsidRPr="00434F64">
        <w:rPr>
          <w:szCs w:val="28"/>
        </w:rPr>
        <w:t>о</w:t>
      </w:r>
      <w:r w:rsidRPr="00434F64">
        <w:rPr>
          <w:szCs w:val="28"/>
        </w:rPr>
        <w:t>димости эвакуация жильцов и их семей, персонала офис</w:t>
      </w:r>
      <w:r w:rsidR="00393114" w:rsidRPr="00434F64">
        <w:rPr>
          <w:szCs w:val="28"/>
        </w:rPr>
        <w:t>ных помещений</w:t>
      </w:r>
      <w:r w:rsidRPr="00434F64">
        <w:rPr>
          <w:szCs w:val="28"/>
        </w:rPr>
        <w:t xml:space="preserve"> пров</w:t>
      </w:r>
      <w:r w:rsidRPr="00434F64">
        <w:rPr>
          <w:szCs w:val="28"/>
        </w:rPr>
        <w:t>о</w:t>
      </w:r>
      <w:r w:rsidRPr="00434F64">
        <w:rPr>
          <w:szCs w:val="28"/>
        </w:rPr>
        <w:t>дится в соответствии с планом эвакуации.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Согласно</w:t>
      </w:r>
      <w:r w:rsidR="00051D21" w:rsidRPr="00434F64">
        <w:rPr>
          <w:szCs w:val="28"/>
        </w:rPr>
        <w:t xml:space="preserve"> положени</w:t>
      </w:r>
      <w:r w:rsidRPr="00434F64">
        <w:rPr>
          <w:szCs w:val="28"/>
        </w:rPr>
        <w:t>ям</w:t>
      </w:r>
      <w:r w:rsidR="00051D21" w:rsidRPr="00434F64">
        <w:rPr>
          <w:szCs w:val="28"/>
        </w:rPr>
        <w:t xml:space="preserve"> СНиП 2.01.51-90 табл</w:t>
      </w:r>
      <w:r w:rsidR="00BB7A86" w:rsidRPr="00434F64">
        <w:rPr>
          <w:szCs w:val="28"/>
        </w:rPr>
        <w:t xml:space="preserve">ица </w:t>
      </w:r>
      <w:r w:rsidR="00051D21" w:rsidRPr="00434F64">
        <w:rPr>
          <w:szCs w:val="28"/>
        </w:rPr>
        <w:t>7  Республика Мордовия не входит в зону световой маскировки. В соответствии СНиП 2.01.51-90 п.</w:t>
      </w:r>
      <w:r w:rsidR="00BB7A86" w:rsidRPr="00434F64">
        <w:rPr>
          <w:szCs w:val="28"/>
        </w:rPr>
        <w:t xml:space="preserve"> </w:t>
      </w:r>
      <w:r w:rsidR="00051D21" w:rsidRPr="00434F64">
        <w:rPr>
          <w:szCs w:val="28"/>
        </w:rPr>
        <w:t>9.3 на объектах, не входящих в зону светомаскировки, осуществляются только орган</w:t>
      </w:r>
      <w:r w:rsidR="00051D21" w:rsidRPr="00434F64">
        <w:rPr>
          <w:szCs w:val="28"/>
        </w:rPr>
        <w:t>и</w:t>
      </w:r>
      <w:r w:rsidR="00051D21" w:rsidRPr="00434F64">
        <w:rPr>
          <w:szCs w:val="28"/>
        </w:rPr>
        <w:t>зационные мероприятия: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отключение наружного освещения;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отключение внутреннего освещения зданий;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подготовка и обеспечение световой маскировки наружных осветительных огней при подаче сигнала «Воздушная тревога».</w:t>
      </w:r>
    </w:p>
    <w:p w:rsidR="00051D21" w:rsidRPr="00434F64" w:rsidRDefault="00B07809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В соответствии с </w:t>
      </w:r>
      <w:r w:rsidR="00051D21" w:rsidRPr="00434F64">
        <w:rPr>
          <w:szCs w:val="28"/>
        </w:rPr>
        <w:t>назначени</w:t>
      </w:r>
      <w:r w:rsidRPr="00434F64">
        <w:rPr>
          <w:szCs w:val="28"/>
        </w:rPr>
        <w:t>ем</w:t>
      </w:r>
      <w:r w:rsidR="00051D21" w:rsidRPr="00434F64">
        <w:rPr>
          <w:szCs w:val="28"/>
        </w:rPr>
        <w:t xml:space="preserve"> пр</w:t>
      </w:r>
      <w:r w:rsidRPr="00434F64">
        <w:rPr>
          <w:szCs w:val="28"/>
        </w:rPr>
        <w:t xml:space="preserve">оектируемого объекта строительства </w:t>
      </w:r>
      <w:r w:rsidR="00051D21" w:rsidRPr="00434F64">
        <w:rPr>
          <w:szCs w:val="28"/>
        </w:rPr>
        <w:t>и требовани</w:t>
      </w:r>
      <w:r w:rsidRPr="00434F64">
        <w:rPr>
          <w:szCs w:val="28"/>
        </w:rPr>
        <w:t>ями</w:t>
      </w:r>
      <w:r w:rsidR="00051D21" w:rsidRPr="00434F64">
        <w:rPr>
          <w:szCs w:val="28"/>
        </w:rPr>
        <w:t xml:space="preserve"> Главного Управления Министерства РФ по делам ГО и ЧС, допо</w:t>
      </w:r>
      <w:r w:rsidR="00051D21" w:rsidRPr="00434F64">
        <w:rPr>
          <w:szCs w:val="28"/>
        </w:rPr>
        <w:t>л</w:t>
      </w:r>
      <w:r w:rsidR="00051D21" w:rsidRPr="00434F64">
        <w:rPr>
          <w:szCs w:val="28"/>
        </w:rPr>
        <w:t>нительны</w:t>
      </w:r>
      <w:r w:rsidRPr="00434F64">
        <w:rPr>
          <w:szCs w:val="28"/>
        </w:rPr>
        <w:t>е</w:t>
      </w:r>
      <w:r w:rsidR="00051D21" w:rsidRPr="00434F64">
        <w:rPr>
          <w:szCs w:val="28"/>
        </w:rPr>
        <w:t xml:space="preserve"> инженерно-технически</w:t>
      </w:r>
      <w:r w:rsidRPr="00434F64">
        <w:rPr>
          <w:szCs w:val="28"/>
        </w:rPr>
        <w:t>е</w:t>
      </w:r>
      <w:r w:rsidR="00051D21" w:rsidRPr="00434F64">
        <w:rPr>
          <w:szCs w:val="28"/>
        </w:rPr>
        <w:t xml:space="preserve"> мероприяти</w:t>
      </w:r>
      <w:r w:rsidRPr="00434F64">
        <w:rPr>
          <w:szCs w:val="28"/>
        </w:rPr>
        <w:t>я гражданской обороны</w:t>
      </w:r>
      <w:r w:rsidR="00051D21" w:rsidRPr="00434F64">
        <w:rPr>
          <w:szCs w:val="28"/>
        </w:rPr>
        <w:t xml:space="preserve"> на </w:t>
      </w:r>
      <w:r w:rsidRPr="00434F64">
        <w:rPr>
          <w:szCs w:val="28"/>
        </w:rPr>
        <w:t>ра</w:t>
      </w:r>
      <w:r w:rsidRPr="00434F64">
        <w:rPr>
          <w:szCs w:val="28"/>
        </w:rPr>
        <w:t>с</w:t>
      </w:r>
      <w:r w:rsidRPr="00434F64">
        <w:rPr>
          <w:szCs w:val="28"/>
        </w:rPr>
        <w:t xml:space="preserve">сматриваемой </w:t>
      </w:r>
      <w:r w:rsidR="00051D21" w:rsidRPr="00434F64">
        <w:rPr>
          <w:szCs w:val="28"/>
        </w:rPr>
        <w:t>территории не предусматрива</w:t>
      </w:r>
      <w:r w:rsidRPr="00434F64">
        <w:rPr>
          <w:szCs w:val="28"/>
        </w:rPr>
        <w:t>ю</w:t>
      </w:r>
      <w:r w:rsidR="00051D21" w:rsidRPr="00434F64">
        <w:rPr>
          <w:szCs w:val="28"/>
        </w:rPr>
        <w:t>тся.</w:t>
      </w:r>
    </w:p>
    <w:p w:rsidR="00051D21" w:rsidRPr="00434F64" w:rsidRDefault="00696825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Вероятными</w:t>
      </w:r>
      <w:r w:rsidR="00051D21" w:rsidRPr="00434F64">
        <w:rPr>
          <w:szCs w:val="28"/>
        </w:rPr>
        <w:t xml:space="preserve"> источниками чрезвычайных ситуаций </w:t>
      </w:r>
      <w:r w:rsidRPr="00434F64">
        <w:rPr>
          <w:szCs w:val="28"/>
        </w:rPr>
        <w:t>как природн</w:t>
      </w:r>
      <w:r w:rsidR="00051D21" w:rsidRPr="00434F64">
        <w:rPr>
          <w:szCs w:val="28"/>
        </w:rPr>
        <w:t>ого</w:t>
      </w:r>
      <w:r w:rsidRPr="00434F64">
        <w:rPr>
          <w:szCs w:val="28"/>
        </w:rPr>
        <w:t>, так</w:t>
      </w:r>
      <w:r w:rsidR="00051D21" w:rsidRPr="00434F64">
        <w:rPr>
          <w:szCs w:val="28"/>
        </w:rPr>
        <w:t xml:space="preserve"> и </w:t>
      </w:r>
      <w:r w:rsidRPr="00434F64">
        <w:rPr>
          <w:szCs w:val="28"/>
        </w:rPr>
        <w:t>техногенно</w:t>
      </w:r>
      <w:r w:rsidR="00051D21" w:rsidRPr="00434F64">
        <w:rPr>
          <w:szCs w:val="28"/>
        </w:rPr>
        <w:t xml:space="preserve">го характера могут </w:t>
      </w:r>
      <w:r w:rsidRPr="00434F64">
        <w:rPr>
          <w:szCs w:val="28"/>
        </w:rPr>
        <w:t>быть</w:t>
      </w:r>
      <w:r w:rsidR="00051D21" w:rsidRPr="00434F64">
        <w:rPr>
          <w:szCs w:val="28"/>
        </w:rPr>
        <w:t>:</w:t>
      </w:r>
    </w:p>
    <w:p w:rsidR="004E5A2A" w:rsidRPr="00434F64" w:rsidRDefault="004E5A2A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– отклонения климатических условий от нормы;</w:t>
      </w:r>
    </w:p>
    <w:p w:rsidR="00051D21" w:rsidRPr="00434F64" w:rsidRDefault="004E5A2A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–</w:t>
      </w:r>
      <w:r w:rsidR="00051D21" w:rsidRPr="00434F64">
        <w:rPr>
          <w:szCs w:val="28"/>
        </w:rPr>
        <w:t xml:space="preserve"> </w:t>
      </w:r>
      <w:r w:rsidRPr="00434F64">
        <w:rPr>
          <w:szCs w:val="28"/>
        </w:rPr>
        <w:t xml:space="preserve">пожары и аварии на объектах и сетях </w:t>
      </w:r>
      <w:proofErr w:type="spellStart"/>
      <w:r w:rsidRPr="00434F64">
        <w:rPr>
          <w:szCs w:val="28"/>
        </w:rPr>
        <w:t>газ</w:t>
      </w:r>
      <w:proofErr w:type="gramStart"/>
      <w:r w:rsidRPr="00434F64">
        <w:rPr>
          <w:szCs w:val="28"/>
        </w:rPr>
        <w:t>о</w:t>
      </w:r>
      <w:proofErr w:type="spellEnd"/>
      <w:r w:rsidRPr="00434F64">
        <w:rPr>
          <w:szCs w:val="28"/>
        </w:rPr>
        <w:t>-</w:t>
      </w:r>
      <w:proofErr w:type="gramEnd"/>
      <w:r w:rsidRPr="00434F64">
        <w:rPr>
          <w:szCs w:val="28"/>
        </w:rPr>
        <w:t xml:space="preserve">, </w:t>
      </w:r>
      <w:proofErr w:type="spellStart"/>
      <w:r w:rsidRPr="00434F64">
        <w:rPr>
          <w:szCs w:val="28"/>
        </w:rPr>
        <w:t>энерго</w:t>
      </w:r>
      <w:proofErr w:type="spellEnd"/>
      <w:r w:rsidRPr="00434F64">
        <w:rPr>
          <w:szCs w:val="28"/>
        </w:rPr>
        <w:t>-, тепло- и водоснабж</w:t>
      </w:r>
      <w:r w:rsidRPr="00434F64">
        <w:rPr>
          <w:szCs w:val="28"/>
        </w:rPr>
        <w:t>е</w:t>
      </w:r>
      <w:r w:rsidRPr="00434F64">
        <w:rPr>
          <w:szCs w:val="28"/>
        </w:rPr>
        <w:t>ния.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Пожарная безопасность обеспечивается выполнением объемно-планировочных и конструктивных решений, применением электрооборудования соответствующего классу зон по ПУЭ, оборудованием помещений системами а</w:t>
      </w:r>
      <w:r w:rsidRPr="00434F64">
        <w:rPr>
          <w:szCs w:val="28"/>
        </w:rPr>
        <w:t>в</w:t>
      </w:r>
      <w:r w:rsidRPr="00434F64">
        <w:rPr>
          <w:szCs w:val="28"/>
        </w:rPr>
        <w:t>томатической пожарной сигнализации, выполненных в соответствии с требов</w:t>
      </w:r>
      <w:r w:rsidRPr="00434F64">
        <w:rPr>
          <w:szCs w:val="28"/>
        </w:rPr>
        <w:t>а</w:t>
      </w:r>
      <w:r w:rsidRPr="00434F64">
        <w:rPr>
          <w:szCs w:val="28"/>
        </w:rPr>
        <w:t>ниями НПБ 88-2001 «Установки пожаротушения и сигнализации. Нормы и прав</w:t>
      </w:r>
      <w:r w:rsidRPr="00434F64">
        <w:rPr>
          <w:szCs w:val="28"/>
        </w:rPr>
        <w:t>и</w:t>
      </w:r>
      <w:r w:rsidRPr="00434F64">
        <w:rPr>
          <w:szCs w:val="28"/>
        </w:rPr>
        <w:t>ла проектирования»</w:t>
      </w:r>
      <w:r w:rsidR="00B25BCC">
        <w:rPr>
          <w:szCs w:val="28"/>
        </w:rPr>
        <w:t>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Помещения квартир</w:t>
      </w:r>
      <w:r w:rsidR="00401F3E" w:rsidRPr="00434F64">
        <w:rPr>
          <w:szCs w:val="28"/>
        </w:rPr>
        <w:t>, а также офисные помещения</w:t>
      </w:r>
      <w:r w:rsidRPr="00434F64">
        <w:rPr>
          <w:szCs w:val="28"/>
        </w:rPr>
        <w:t xml:space="preserve"> оборудуются </w:t>
      </w:r>
      <w:proofErr w:type="gramStart"/>
      <w:r w:rsidRPr="00434F64">
        <w:rPr>
          <w:szCs w:val="28"/>
        </w:rPr>
        <w:t>автоно</w:t>
      </w:r>
      <w:r w:rsidRPr="00434F64">
        <w:rPr>
          <w:szCs w:val="28"/>
        </w:rPr>
        <w:t>м</w:t>
      </w:r>
      <w:r w:rsidRPr="00434F64">
        <w:rPr>
          <w:szCs w:val="28"/>
        </w:rPr>
        <w:t>ными</w:t>
      </w:r>
      <w:proofErr w:type="gramEnd"/>
      <w:r w:rsidRPr="00434F64">
        <w:rPr>
          <w:szCs w:val="28"/>
        </w:rPr>
        <w:t xml:space="preserve"> </w:t>
      </w:r>
      <w:r w:rsidR="00401F3E" w:rsidRPr="00434F64">
        <w:rPr>
          <w:szCs w:val="28"/>
        </w:rPr>
        <w:t xml:space="preserve">дымовыми </w:t>
      </w:r>
      <w:r w:rsidRPr="00434F64">
        <w:rPr>
          <w:szCs w:val="28"/>
        </w:rPr>
        <w:t>оптико-электронными извещателями типа ИП 212-</w:t>
      </w:r>
      <w:smartTag w:uri="urn:schemas-microsoft-com:office:smarttags" w:element="metricconverter">
        <w:smartTagPr>
          <w:attr w:name="ProductID" w:val="43 М"/>
        </w:smartTagPr>
        <w:r w:rsidRPr="00434F64">
          <w:rPr>
            <w:szCs w:val="28"/>
          </w:rPr>
          <w:t>43 М</w:t>
        </w:r>
      </w:smartTag>
      <w:r w:rsidRPr="00434F64">
        <w:rPr>
          <w:szCs w:val="28"/>
        </w:rPr>
        <w:t>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Наружное пожаротушение осуществляется из пожарных гидрантов</w:t>
      </w:r>
      <w:r w:rsidR="00145A7E" w:rsidRPr="00434F64">
        <w:rPr>
          <w:szCs w:val="28"/>
        </w:rPr>
        <w:t>, во</w:t>
      </w:r>
      <w:r w:rsidR="00145A7E" w:rsidRPr="00434F64">
        <w:rPr>
          <w:szCs w:val="28"/>
        </w:rPr>
        <w:t>з</w:t>
      </w:r>
      <w:r w:rsidR="00145A7E" w:rsidRPr="00434F64">
        <w:rPr>
          <w:szCs w:val="28"/>
        </w:rPr>
        <w:t xml:space="preserve">можность проезда пожарной техники предусмотрена </w:t>
      </w:r>
      <w:r w:rsidR="009B40BB" w:rsidRPr="00434F64">
        <w:rPr>
          <w:szCs w:val="28"/>
        </w:rPr>
        <w:t xml:space="preserve">по проездам </w:t>
      </w:r>
      <w:r w:rsidR="00145A7E" w:rsidRPr="00434F64">
        <w:rPr>
          <w:szCs w:val="28"/>
        </w:rPr>
        <w:t>вдоль фасадов жил</w:t>
      </w:r>
      <w:r w:rsidR="00AF729C">
        <w:rPr>
          <w:szCs w:val="28"/>
        </w:rPr>
        <w:t>ых</w:t>
      </w:r>
      <w:r w:rsidR="00145A7E" w:rsidRPr="00434F64">
        <w:rPr>
          <w:szCs w:val="28"/>
        </w:rPr>
        <w:t xml:space="preserve"> дом</w:t>
      </w:r>
      <w:r w:rsidR="00AF729C">
        <w:rPr>
          <w:szCs w:val="28"/>
        </w:rPr>
        <w:t>ов</w:t>
      </w:r>
      <w:r w:rsidR="00145A7E" w:rsidRPr="00434F64">
        <w:rPr>
          <w:szCs w:val="28"/>
        </w:rPr>
        <w:t>.</w:t>
      </w:r>
    </w:p>
    <w:p w:rsidR="00051D21" w:rsidRPr="00434F64" w:rsidRDefault="00180BAE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С</w:t>
      </w:r>
      <w:r w:rsidR="00AB35C7" w:rsidRPr="00434F64">
        <w:rPr>
          <w:szCs w:val="28"/>
        </w:rPr>
        <w:t>оответственно</w:t>
      </w:r>
      <w:r w:rsidR="00051D21" w:rsidRPr="00434F64">
        <w:rPr>
          <w:szCs w:val="28"/>
        </w:rPr>
        <w:t xml:space="preserve"> требованиям </w:t>
      </w:r>
      <w:proofErr w:type="spellStart"/>
      <w:r w:rsidR="00051D21" w:rsidRPr="00434F64">
        <w:rPr>
          <w:szCs w:val="28"/>
        </w:rPr>
        <w:t>СНиП</w:t>
      </w:r>
      <w:proofErr w:type="spellEnd"/>
      <w:r w:rsidR="00051D21" w:rsidRPr="00434F64">
        <w:rPr>
          <w:szCs w:val="28"/>
        </w:rPr>
        <w:t xml:space="preserve"> 2.01.07-85 элементы проектируемы</w:t>
      </w:r>
      <w:r w:rsidR="00065C61" w:rsidRPr="00434F64">
        <w:rPr>
          <w:szCs w:val="28"/>
        </w:rPr>
        <w:t>х</w:t>
      </w:r>
      <w:r w:rsidR="00051D21" w:rsidRPr="00434F64">
        <w:rPr>
          <w:szCs w:val="28"/>
        </w:rPr>
        <w:t xml:space="preserve"> зданий должны быть рассчитаны на восприятие ветровых нагрузок 30 кг/м</w:t>
      </w:r>
      <w:proofErr w:type="gramStart"/>
      <w:r w:rsidR="00051D21" w:rsidRPr="00434F64">
        <w:rPr>
          <w:szCs w:val="28"/>
          <w:vertAlign w:val="superscript"/>
        </w:rPr>
        <w:t>2</w:t>
      </w:r>
      <w:proofErr w:type="gramEnd"/>
      <w:r w:rsidR="00051D21" w:rsidRPr="00434F64">
        <w:rPr>
          <w:szCs w:val="28"/>
        </w:rPr>
        <w:t>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В соответствии с картой районирования по </w:t>
      </w:r>
      <w:proofErr w:type="spellStart"/>
      <w:r w:rsidRPr="00434F64">
        <w:rPr>
          <w:szCs w:val="28"/>
        </w:rPr>
        <w:t>смерчеопасности</w:t>
      </w:r>
      <w:proofErr w:type="spellEnd"/>
      <w:r w:rsidRPr="00434F64">
        <w:rPr>
          <w:szCs w:val="28"/>
        </w:rPr>
        <w:t xml:space="preserve"> </w:t>
      </w:r>
      <w:r w:rsidR="00AF729C">
        <w:rPr>
          <w:szCs w:val="28"/>
        </w:rPr>
        <w:t xml:space="preserve">Республика </w:t>
      </w:r>
      <w:r w:rsidRPr="00434F64">
        <w:rPr>
          <w:szCs w:val="28"/>
        </w:rPr>
        <w:t>Мордовия находится в зоне, для которой расчетное значение класса интенсивн</w:t>
      </w:r>
      <w:r w:rsidRPr="00434F64">
        <w:rPr>
          <w:szCs w:val="28"/>
        </w:rPr>
        <w:t>о</w:t>
      </w:r>
      <w:r w:rsidRPr="00434F64">
        <w:rPr>
          <w:szCs w:val="28"/>
        </w:rPr>
        <w:t xml:space="preserve">сти смерча по классификации </w:t>
      </w:r>
      <w:proofErr w:type="spellStart"/>
      <w:r w:rsidRPr="00434F64">
        <w:rPr>
          <w:szCs w:val="28"/>
        </w:rPr>
        <w:t>Фуджита</w:t>
      </w:r>
      <w:proofErr w:type="spellEnd"/>
      <w:r w:rsidRPr="00434F64">
        <w:rPr>
          <w:szCs w:val="28"/>
        </w:rPr>
        <w:t xml:space="preserve"> может быть принято 3</w:t>
      </w:r>
      <w:r w:rsidR="009D4DAE" w:rsidRPr="00434F64">
        <w:rPr>
          <w:szCs w:val="28"/>
        </w:rPr>
        <w:t>,</w:t>
      </w:r>
      <w:r w:rsidRPr="00434F64">
        <w:rPr>
          <w:szCs w:val="28"/>
        </w:rPr>
        <w:t>58. Для этого кла</w:t>
      </w:r>
      <w:r w:rsidRPr="00434F64">
        <w:rPr>
          <w:szCs w:val="28"/>
        </w:rPr>
        <w:t>с</w:t>
      </w:r>
      <w:r w:rsidRPr="00434F64">
        <w:rPr>
          <w:szCs w:val="28"/>
        </w:rPr>
        <w:t>са параметры смерча составят:</w:t>
      </w:r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максимальная горизонтальная ско</w:t>
      </w:r>
      <w:r w:rsidRPr="00434F64">
        <w:rPr>
          <w:szCs w:val="28"/>
        </w:rPr>
        <w:t xml:space="preserve">рость вращательного движения – </w:t>
      </w:r>
      <w:r w:rsidR="00051D21" w:rsidRPr="00434F64">
        <w:rPr>
          <w:szCs w:val="28"/>
        </w:rPr>
        <w:t>94</w:t>
      </w:r>
      <w:r w:rsidRPr="00434F64">
        <w:rPr>
          <w:szCs w:val="28"/>
        </w:rPr>
        <w:t>,</w:t>
      </w:r>
      <w:r w:rsidR="00051D21" w:rsidRPr="00434F64">
        <w:rPr>
          <w:szCs w:val="28"/>
        </w:rPr>
        <w:t>4 м/</w:t>
      </w:r>
      <w:proofErr w:type="gramStart"/>
      <w:r w:rsidR="00051D21" w:rsidRPr="00434F64">
        <w:rPr>
          <w:szCs w:val="28"/>
        </w:rPr>
        <w:t>с</w:t>
      </w:r>
      <w:proofErr w:type="gramEnd"/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lastRenderedPageBreak/>
        <w:t xml:space="preserve">– </w:t>
      </w:r>
      <w:r w:rsidR="00051D21" w:rsidRPr="00434F64">
        <w:rPr>
          <w:szCs w:val="28"/>
        </w:rPr>
        <w:t>поступательная скорость</w:t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Pr="00434F64">
        <w:rPr>
          <w:szCs w:val="28"/>
        </w:rPr>
        <w:t>–</w:t>
      </w:r>
      <w:r w:rsidR="000E38C2" w:rsidRPr="00434F64">
        <w:rPr>
          <w:szCs w:val="28"/>
        </w:rPr>
        <w:t xml:space="preserve"> </w:t>
      </w:r>
      <w:r w:rsidR="00051D21" w:rsidRPr="00434F64">
        <w:rPr>
          <w:szCs w:val="28"/>
        </w:rPr>
        <w:t>23</w:t>
      </w:r>
      <w:r w:rsidR="009D4DAE" w:rsidRPr="00434F64">
        <w:rPr>
          <w:szCs w:val="28"/>
        </w:rPr>
        <w:t>,</w:t>
      </w:r>
      <w:r w:rsidR="00051D21" w:rsidRPr="00434F64">
        <w:rPr>
          <w:szCs w:val="28"/>
        </w:rPr>
        <w:t>6 м/</w:t>
      </w:r>
      <w:proofErr w:type="gramStart"/>
      <w:r w:rsidR="00051D21" w:rsidRPr="00434F64">
        <w:rPr>
          <w:szCs w:val="28"/>
        </w:rPr>
        <w:t>с</w:t>
      </w:r>
      <w:proofErr w:type="gramEnd"/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t>– длина полосы разрушени</w:t>
      </w:r>
      <w:r w:rsidR="00051D21" w:rsidRPr="00434F64">
        <w:rPr>
          <w:szCs w:val="28"/>
        </w:rPr>
        <w:t>й</w:t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55</w:t>
      </w:r>
      <w:r w:rsidR="009D4DAE" w:rsidRPr="00434F64">
        <w:rPr>
          <w:szCs w:val="28"/>
        </w:rPr>
        <w:t>,</w:t>
      </w:r>
      <w:r w:rsidR="00051D21" w:rsidRPr="00434F64">
        <w:rPr>
          <w:szCs w:val="28"/>
        </w:rPr>
        <w:t>8 м/</w:t>
      </w:r>
      <w:proofErr w:type="gramStart"/>
      <w:r w:rsidR="00051D21" w:rsidRPr="00434F64">
        <w:rPr>
          <w:szCs w:val="28"/>
        </w:rPr>
        <w:t>с</w:t>
      </w:r>
      <w:proofErr w:type="gramEnd"/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E38C2" w:rsidRPr="00434F64">
        <w:rPr>
          <w:szCs w:val="28"/>
        </w:rPr>
        <w:t>максимальный перепад давлений</w:t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109 гПа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Непосредственной угрозы для объект</w:t>
      </w:r>
      <w:r w:rsidR="006A66F6" w:rsidRPr="00434F64">
        <w:rPr>
          <w:szCs w:val="28"/>
        </w:rPr>
        <w:t>а</w:t>
      </w:r>
      <w:r w:rsidRPr="00434F64">
        <w:rPr>
          <w:szCs w:val="28"/>
        </w:rPr>
        <w:t xml:space="preserve"> </w:t>
      </w:r>
      <w:r w:rsidR="006A66F6" w:rsidRPr="00434F64">
        <w:rPr>
          <w:szCs w:val="28"/>
        </w:rPr>
        <w:t>проектирования</w:t>
      </w:r>
      <w:r w:rsidRPr="00434F64">
        <w:rPr>
          <w:szCs w:val="28"/>
        </w:rPr>
        <w:t xml:space="preserve"> данное стихийное явление природы не представляет.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Для района расположения </w:t>
      </w:r>
      <w:r w:rsidR="000965B8" w:rsidRPr="00434F64">
        <w:rPr>
          <w:szCs w:val="28"/>
        </w:rPr>
        <w:t>города Саранск Республики Мордовия</w:t>
      </w:r>
      <w:r w:rsidRPr="00434F64">
        <w:rPr>
          <w:szCs w:val="28"/>
        </w:rPr>
        <w:t xml:space="preserve"> в соотве</w:t>
      </w:r>
      <w:r w:rsidRPr="00434F64">
        <w:rPr>
          <w:szCs w:val="28"/>
        </w:rPr>
        <w:t>т</w:t>
      </w:r>
      <w:r w:rsidRPr="00434F64">
        <w:rPr>
          <w:szCs w:val="28"/>
        </w:rPr>
        <w:t>ствии с РД 34.21.122-87 удельная плотность ударов мо</w:t>
      </w:r>
      <w:r w:rsidR="00FE1A89" w:rsidRPr="00434F64">
        <w:rPr>
          <w:szCs w:val="28"/>
        </w:rPr>
        <w:t>лнии в землю составляет более 5,</w:t>
      </w:r>
      <w:r w:rsidRPr="00434F64">
        <w:rPr>
          <w:szCs w:val="28"/>
        </w:rPr>
        <w:t>1 ударов на 1 км</w:t>
      </w:r>
      <w:proofErr w:type="gramStart"/>
      <w:r w:rsidRPr="00434F64">
        <w:rPr>
          <w:szCs w:val="28"/>
          <w:vertAlign w:val="superscript"/>
        </w:rPr>
        <w:t>2</w:t>
      </w:r>
      <w:proofErr w:type="gramEnd"/>
      <w:r w:rsidRPr="00434F64">
        <w:rPr>
          <w:szCs w:val="28"/>
        </w:rPr>
        <w:t xml:space="preserve"> в год, поэтому ожидаемое количество ударов молний на планируемую поверхность – 3</w:t>
      </w:r>
      <w:r w:rsidR="00FE1A89" w:rsidRPr="00434F64">
        <w:rPr>
          <w:szCs w:val="28"/>
        </w:rPr>
        <w:t>,7 раз/год</w:t>
      </w:r>
      <w:r w:rsidR="000965B8" w:rsidRPr="00434F64">
        <w:rPr>
          <w:szCs w:val="28"/>
        </w:rPr>
        <w:t>, количество заноса высоко потенциала на территорию</w:t>
      </w:r>
      <w:r w:rsidR="001C6B12" w:rsidRPr="00434F64">
        <w:rPr>
          <w:szCs w:val="28"/>
        </w:rPr>
        <w:t xml:space="preserve"> составляет до 2,80 раз/год</w:t>
      </w:r>
      <w:r w:rsidRPr="00434F64">
        <w:rPr>
          <w:szCs w:val="28"/>
        </w:rPr>
        <w:t>.</w:t>
      </w:r>
    </w:p>
    <w:p w:rsidR="00051D21" w:rsidRPr="00434F64" w:rsidRDefault="00051D21" w:rsidP="00D550E8">
      <w:pPr>
        <w:tabs>
          <w:tab w:val="left" w:pos="567"/>
        </w:tabs>
        <w:ind w:right="-2" w:firstLine="709"/>
        <w:jc w:val="both"/>
        <w:rPr>
          <w:szCs w:val="28"/>
        </w:rPr>
      </w:pPr>
      <w:r w:rsidRPr="00434F64">
        <w:rPr>
          <w:szCs w:val="28"/>
        </w:rPr>
        <w:t>Для защиты устрой</w:t>
      </w:r>
      <w:proofErr w:type="gramStart"/>
      <w:r w:rsidRPr="00434F64">
        <w:rPr>
          <w:szCs w:val="28"/>
        </w:rPr>
        <w:t>ств св</w:t>
      </w:r>
      <w:proofErr w:type="gramEnd"/>
      <w:r w:rsidRPr="00434F64">
        <w:rPr>
          <w:szCs w:val="28"/>
        </w:rPr>
        <w:t>язи от атмосферных перенапряжени</w:t>
      </w:r>
      <w:r w:rsidR="00CF3B27">
        <w:rPr>
          <w:szCs w:val="28"/>
        </w:rPr>
        <w:t>й</w:t>
      </w:r>
      <w:r w:rsidRPr="00434F64">
        <w:rPr>
          <w:szCs w:val="28"/>
        </w:rPr>
        <w:t xml:space="preserve"> </w:t>
      </w:r>
      <w:r w:rsidR="00B03052" w:rsidRPr="00434F64">
        <w:rPr>
          <w:szCs w:val="28"/>
        </w:rPr>
        <w:t xml:space="preserve">на рабочей стадии </w:t>
      </w:r>
      <w:r w:rsidRPr="00434F64">
        <w:rPr>
          <w:szCs w:val="28"/>
        </w:rPr>
        <w:t>про</w:t>
      </w:r>
      <w:r w:rsidR="00B03052" w:rsidRPr="00434F64">
        <w:rPr>
          <w:szCs w:val="28"/>
        </w:rPr>
        <w:t>ектирования</w:t>
      </w:r>
      <w:r w:rsidRPr="00434F64">
        <w:rPr>
          <w:szCs w:val="28"/>
        </w:rPr>
        <w:t xml:space="preserve"> будет предусмотрено заземление оборудования и стоек радио и телевидения.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оборудования.</w:t>
      </w:r>
    </w:p>
    <w:p w:rsidR="00F25883" w:rsidRPr="00955490" w:rsidRDefault="00F25883" w:rsidP="00C51E95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F25883" w:rsidRPr="009B64EA" w:rsidRDefault="00716A7F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716A7F">
        <w:rPr>
          <w:rStyle w:val="font21"/>
          <w:b/>
        </w:rPr>
        <w:t>Охрана окружающей среды</w:t>
      </w:r>
    </w:p>
    <w:p w:rsidR="00F25883" w:rsidRPr="00955490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336F2B" w:rsidRDefault="00336F2B" w:rsidP="00336F2B">
      <w:pPr>
        <w:ind w:firstLine="709"/>
        <w:jc w:val="both"/>
        <w:rPr>
          <w:szCs w:val="28"/>
        </w:rPr>
      </w:pPr>
      <w:r w:rsidRPr="00955490">
        <w:rPr>
          <w:szCs w:val="28"/>
        </w:rPr>
        <w:t xml:space="preserve">Участок проектирования представляет собой </w:t>
      </w:r>
      <w:r w:rsidR="00106843">
        <w:rPr>
          <w:szCs w:val="28"/>
        </w:rPr>
        <w:t xml:space="preserve">существующую капитальную жилую двухэтажную застройку </w:t>
      </w:r>
      <w:r w:rsidR="00106843" w:rsidRPr="008B544D">
        <w:rPr>
          <w:rStyle w:val="font31"/>
        </w:rPr>
        <w:t xml:space="preserve">1957 года </w:t>
      </w:r>
      <w:r w:rsidR="00106843">
        <w:rPr>
          <w:rStyle w:val="font31"/>
        </w:rPr>
        <w:t>строительства</w:t>
      </w:r>
      <w:r w:rsidRPr="00955490">
        <w:rPr>
          <w:szCs w:val="28"/>
        </w:rPr>
        <w:t>, на которой нет объектов, подлежащих охране и имеющих сани</w:t>
      </w:r>
      <w:r w:rsidR="003D0353" w:rsidRPr="00955490">
        <w:rPr>
          <w:szCs w:val="28"/>
        </w:rPr>
        <w:t>тарно-защитные зоны</w:t>
      </w:r>
      <w:r w:rsidR="003D0353" w:rsidRPr="00106843">
        <w:rPr>
          <w:szCs w:val="28"/>
        </w:rPr>
        <w:t>.</w:t>
      </w:r>
    </w:p>
    <w:p w:rsidR="002A48DF" w:rsidRPr="00955490" w:rsidRDefault="002A48DF" w:rsidP="00336F2B">
      <w:pPr>
        <w:ind w:firstLine="709"/>
        <w:jc w:val="both"/>
        <w:rPr>
          <w:szCs w:val="28"/>
        </w:rPr>
      </w:pPr>
      <w:r>
        <w:rPr>
          <w:szCs w:val="28"/>
        </w:rPr>
        <w:t>Поблизости от проектируемого комплекса жилых домов находится террит</w:t>
      </w:r>
      <w:r>
        <w:rPr>
          <w:szCs w:val="28"/>
        </w:rPr>
        <w:t>о</w:t>
      </w:r>
      <w:r>
        <w:rPr>
          <w:szCs w:val="28"/>
        </w:rPr>
        <w:t xml:space="preserve">рия мемориального кладбища № 1, которое относится к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классу опасности и его санитарно-защитная зона составляет 50 м в соответствии с п. 7.1.12</w:t>
      </w:r>
      <w:r w:rsidR="00616304">
        <w:rPr>
          <w:szCs w:val="28"/>
        </w:rPr>
        <w:t xml:space="preserve"> </w:t>
      </w:r>
      <w:proofErr w:type="spellStart"/>
      <w:r w:rsidR="00616304">
        <w:rPr>
          <w:szCs w:val="28"/>
        </w:rPr>
        <w:t>СанПиН</w:t>
      </w:r>
      <w:proofErr w:type="spellEnd"/>
      <w:r w:rsidR="00616304">
        <w:rPr>
          <w:szCs w:val="28"/>
        </w:rPr>
        <w:t xml:space="preserve"> 2.2.1/2.1.1.1200-03 «Санитарно-защитные зоны и санитарная классификация предприятий, сооружений и иных объектов» с изменениями на 25 апреля 2014 г</w:t>
      </w:r>
      <w:r w:rsidR="00616304">
        <w:rPr>
          <w:szCs w:val="28"/>
        </w:rPr>
        <w:t>о</w:t>
      </w:r>
      <w:r w:rsidR="00616304">
        <w:rPr>
          <w:szCs w:val="28"/>
        </w:rPr>
        <w:t>да.</w:t>
      </w:r>
      <w:r w:rsidR="00D128F7">
        <w:rPr>
          <w:szCs w:val="28"/>
        </w:rPr>
        <w:t xml:space="preserve"> Однако рассматриваемая территория не входит в эту зону и располагается на расстоянии более 120 метров от нее.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>При разработке рабочей градостроительной документации для застройки планируемой территории разрабатывается подробный проект охраны окружа</w:t>
      </w:r>
      <w:r w:rsidRPr="00E83744">
        <w:rPr>
          <w:szCs w:val="28"/>
        </w:rPr>
        <w:t>ю</w:t>
      </w:r>
      <w:r w:rsidRPr="00E83744">
        <w:rPr>
          <w:szCs w:val="28"/>
        </w:rPr>
        <w:t>щей среды, чтобы исключить возможность нанесения ущерба окружающей пр</w:t>
      </w:r>
      <w:r w:rsidRPr="00E83744">
        <w:rPr>
          <w:szCs w:val="28"/>
        </w:rPr>
        <w:t>и</w:t>
      </w:r>
      <w:r w:rsidRPr="00E83744">
        <w:rPr>
          <w:szCs w:val="28"/>
        </w:rPr>
        <w:t>родной среде.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Проект планировки территории разрабатывается с учетом выполнения при застройке следующих </w:t>
      </w:r>
      <w:r w:rsidR="00520516" w:rsidRPr="00E83744">
        <w:rPr>
          <w:szCs w:val="28"/>
        </w:rPr>
        <w:t>услови</w:t>
      </w:r>
      <w:r w:rsidRPr="00E83744">
        <w:rPr>
          <w:szCs w:val="28"/>
        </w:rPr>
        <w:t>й: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а) </w:t>
      </w:r>
      <w:r w:rsidR="00AD467A" w:rsidRPr="00E83744">
        <w:rPr>
          <w:szCs w:val="28"/>
        </w:rPr>
        <w:t xml:space="preserve">предварительная </w:t>
      </w:r>
      <w:r w:rsidRPr="00E83744">
        <w:rPr>
          <w:szCs w:val="28"/>
        </w:rPr>
        <w:t>срез</w:t>
      </w:r>
      <w:r w:rsidR="00AD467A" w:rsidRPr="00E83744">
        <w:rPr>
          <w:szCs w:val="28"/>
        </w:rPr>
        <w:t>к</w:t>
      </w:r>
      <w:r w:rsidRPr="00E83744">
        <w:rPr>
          <w:szCs w:val="28"/>
        </w:rPr>
        <w:t>а</w:t>
      </w:r>
      <w:r w:rsidR="00AD467A" w:rsidRPr="00E83744">
        <w:rPr>
          <w:szCs w:val="28"/>
        </w:rPr>
        <w:t xml:space="preserve"> плодородного слоя почвы, который впоследствии может быть использован</w:t>
      </w:r>
      <w:r w:rsidRPr="00E83744">
        <w:rPr>
          <w:szCs w:val="28"/>
        </w:rPr>
        <w:t xml:space="preserve"> в дальнейшем при устройстве газонов</w:t>
      </w:r>
      <w:r w:rsidR="00E736B9" w:rsidRPr="00E83744">
        <w:rPr>
          <w:szCs w:val="28"/>
        </w:rPr>
        <w:t>, а избыточный объем плодородной почвы переместить в места для его организованного хран</w:t>
      </w:r>
      <w:r w:rsidR="00E736B9" w:rsidRPr="00E83744">
        <w:rPr>
          <w:szCs w:val="28"/>
        </w:rPr>
        <w:t>е</w:t>
      </w:r>
      <w:r w:rsidR="00E736B9" w:rsidRPr="00E83744">
        <w:rPr>
          <w:szCs w:val="28"/>
        </w:rPr>
        <w:t>ния</w:t>
      </w:r>
      <w:r w:rsidRPr="00E83744">
        <w:rPr>
          <w:szCs w:val="28"/>
        </w:rPr>
        <w:t>;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б) </w:t>
      </w:r>
      <w:r w:rsidR="00520516" w:rsidRPr="00E83744">
        <w:rPr>
          <w:szCs w:val="28"/>
        </w:rPr>
        <w:t>исключение возможности возникновения стихийных</w:t>
      </w:r>
      <w:r w:rsidRPr="00E83744">
        <w:rPr>
          <w:szCs w:val="28"/>
        </w:rPr>
        <w:t xml:space="preserve"> неорганизованных поверхностных стоков, мину</w:t>
      </w:r>
      <w:r w:rsidR="00520516" w:rsidRPr="00E83744">
        <w:rPr>
          <w:szCs w:val="28"/>
        </w:rPr>
        <w:t>ющих систему</w:t>
      </w:r>
      <w:r w:rsidRPr="00E83744">
        <w:rPr>
          <w:szCs w:val="28"/>
        </w:rPr>
        <w:t xml:space="preserve"> ливнев</w:t>
      </w:r>
      <w:r w:rsidR="00520516" w:rsidRPr="00E83744">
        <w:rPr>
          <w:szCs w:val="28"/>
        </w:rPr>
        <w:t>ой</w:t>
      </w:r>
      <w:r w:rsidRPr="00E83744">
        <w:rPr>
          <w:szCs w:val="28"/>
        </w:rPr>
        <w:t xml:space="preserve"> канализаци</w:t>
      </w:r>
      <w:r w:rsidR="00520516" w:rsidRPr="00E83744">
        <w:rPr>
          <w:szCs w:val="28"/>
        </w:rPr>
        <w:t>и</w:t>
      </w:r>
      <w:r w:rsidR="00D54437" w:rsidRPr="00E83744">
        <w:rPr>
          <w:szCs w:val="28"/>
        </w:rPr>
        <w:t>;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в) </w:t>
      </w:r>
      <w:r w:rsidR="00D54437" w:rsidRPr="00E83744">
        <w:rPr>
          <w:szCs w:val="28"/>
        </w:rPr>
        <w:t>вывоз строительного мусора, образовавшегося в процессе строительства на организованные полигоны для хранения ТБО</w:t>
      </w:r>
      <w:r w:rsidR="00E736B9" w:rsidRPr="00E83744">
        <w:rPr>
          <w:szCs w:val="28"/>
        </w:rPr>
        <w:t>.</w:t>
      </w:r>
    </w:p>
    <w:p w:rsidR="00DF05AF" w:rsidRDefault="00DF05AF">
      <w:pPr>
        <w:rPr>
          <w:szCs w:val="28"/>
        </w:rPr>
      </w:pPr>
      <w:r>
        <w:rPr>
          <w:szCs w:val="28"/>
        </w:rPr>
        <w:br w:type="page"/>
      </w:r>
    </w:p>
    <w:p w:rsidR="00E012FF" w:rsidRPr="00E012FF" w:rsidRDefault="00E012FF" w:rsidP="00883C3F">
      <w:pPr>
        <w:ind w:right="208"/>
        <w:jc w:val="center"/>
        <w:rPr>
          <w:b/>
          <w:szCs w:val="28"/>
        </w:rPr>
      </w:pPr>
      <w:r w:rsidRPr="00E012FF">
        <w:rPr>
          <w:b/>
          <w:szCs w:val="28"/>
        </w:rPr>
        <w:lastRenderedPageBreak/>
        <w:t>12. Мероприятия по инженерному оборудованию территории</w:t>
      </w:r>
    </w:p>
    <w:p w:rsidR="00E012FF" w:rsidRPr="006617AA" w:rsidRDefault="00E012FF" w:rsidP="00883C3F">
      <w:pPr>
        <w:ind w:right="208"/>
        <w:jc w:val="center"/>
        <w:rPr>
          <w:b/>
          <w:szCs w:val="28"/>
          <w:u w:val="single"/>
        </w:rPr>
      </w:pPr>
    </w:p>
    <w:p w:rsidR="00E012FF" w:rsidRPr="006617AA" w:rsidRDefault="00E012F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617AA">
        <w:rPr>
          <w:b/>
          <w:szCs w:val="28"/>
        </w:rPr>
        <w:t>2.1 Водоснабжение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Источником водоснабжения проектируемого </w:t>
      </w:r>
      <w:r w:rsidR="00BD4D92" w:rsidRPr="009E2B1C">
        <w:rPr>
          <w:szCs w:val="28"/>
        </w:rPr>
        <w:t>квартала жилых</w:t>
      </w:r>
      <w:r w:rsidR="002914A3" w:rsidRPr="009E2B1C">
        <w:rPr>
          <w:szCs w:val="28"/>
        </w:rPr>
        <w:t xml:space="preserve"> дом</w:t>
      </w:r>
      <w:r w:rsidR="00BD4D92" w:rsidRPr="009E2B1C">
        <w:rPr>
          <w:szCs w:val="28"/>
        </w:rPr>
        <w:t>ов</w:t>
      </w:r>
      <w:r w:rsidRPr="009E2B1C">
        <w:rPr>
          <w:szCs w:val="28"/>
        </w:rPr>
        <w:t xml:space="preserve"> явл</w:t>
      </w:r>
      <w:r w:rsidRPr="009E2B1C">
        <w:rPr>
          <w:szCs w:val="28"/>
        </w:rPr>
        <w:t>я</w:t>
      </w:r>
      <w:r w:rsidRPr="009E2B1C">
        <w:rPr>
          <w:szCs w:val="28"/>
        </w:rPr>
        <w:t xml:space="preserve">ется </w:t>
      </w:r>
      <w:r w:rsidR="003F659A" w:rsidRPr="009E2B1C">
        <w:rPr>
          <w:szCs w:val="28"/>
        </w:rPr>
        <w:t>существующая линия</w:t>
      </w:r>
      <w:r w:rsidRPr="009E2B1C">
        <w:rPr>
          <w:szCs w:val="28"/>
        </w:rPr>
        <w:t xml:space="preserve"> водопровод</w:t>
      </w:r>
      <w:r w:rsidR="003F659A" w:rsidRPr="009E2B1C">
        <w:rPr>
          <w:szCs w:val="28"/>
        </w:rPr>
        <w:t>а</w:t>
      </w:r>
      <w:r w:rsidRPr="009E2B1C">
        <w:rPr>
          <w:szCs w:val="28"/>
        </w:rPr>
        <w:t xml:space="preserve"> </w:t>
      </w:r>
      <w:r w:rsidR="003F659A" w:rsidRPr="009E2B1C">
        <w:rPr>
          <w:szCs w:val="28"/>
        </w:rPr>
        <w:t xml:space="preserve">городского округа Саранск из чугуна </w:t>
      </w:r>
      <w:r w:rsidRPr="009E2B1C">
        <w:rPr>
          <w:szCs w:val="28"/>
        </w:rPr>
        <w:t>диаметром 15</w:t>
      </w:r>
      <w:r w:rsidR="003F659A" w:rsidRPr="009E2B1C">
        <w:rPr>
          <w:szCs w:val="28"/>
        </w:rPr>
        <w:t>0 мм</w:t>
      </w:r>
      <w:r w:rsidRPr="009E2B1C">
        <w:rPr>
          <w:szCs w:val="28"/>
        </w:rPr>
        <w:t>.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Расчетные расходы воды складываются </w:t>
      </w:r>
      <w:proofErr w:type="gramStart"/>
      <w:r w:rsidRPr="009E2B1C">
        <w:rPr>
          <w:szCs w:val="28"/>
        </w:rPr>
        <w:t>из</w:t>
      </w:r>
      <w:proofErr w:type="gramEnd"/>
      <w:r w:rsidRPr="009E2B1C">
        <w:rPr>
          <w:szCs w:val="28"/>
        </w:rPr>
        <w:t>: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– расходов воды на хозяйственно-питьевые нужды, согласно </w:t>
      </w:r>
      <w:proofErr w:type="spellStart"/>
      <w:r w:rsidRPr="009E2B1C">
        <w:rPr>
          <w:szCs w:val="28"/>
        </w:rPr>
        <w:t>СНиП</w:t>
      </w:r>
      <w:proofErr w:type="spellEnd"/>
      <w:r w:rsidRPr="009E2B1C">
        <w:rPr>
          <w:szCs w:val="28"/>
        </w:rPr>
        <w:t xml:space="preserve"> 2.04.01-85*</w:t>
      </w:r>
      <w:r w:rsidR="00E23AFD" w:rsidRPr="009E2B1C">
        <w:rPr>
          <w:szCs w:val="28"/>
        </w:rPr>
        <w:t>;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– расходов на внутреннее пожаротушение, принятых в соответствии со </w:t>
      </w:r>
      <w:proofErr w:type="spellStart"/>
      <w:r w:rsidRPr="009E2B1C">
        <w:rPr>
          <w:szCs w:val="28"/>
        </w:rPr>
        <w:t>СНиП</w:t>
      </w:r>
      <w:proofErr w:type="spellEnd"/>
      <w:r w:rsidRPr="009E2B1C">
        <w:rPr>
          <w:szCs w:val="28"/>
        </w:rPr>
        <w:t xml:space="preserve"> 2.04.01-85*</w:t>
      </w:r>
      <w:r w:rsidR="002914A3" w:rsidRPr="009E2B1C">
        <w:rPr>
          <w:szCs w:val="28"/>
        </w:rPr>
        <w:t xml:space="preserve"> </w:t>
      </w:r>
      <w:r w:rsidRPr="009E2B1C">
        <w:rPr>
          <w:szCs w:val="28"/>
        </w:rPr>
        <w:t xml:space="preserve">и </w:t>
      </w:r>
      <w:proofErr w:type="spellStart"/>
      <w:r w:rsidRPr="009E2B1C">
        <w:rPr>
          <w:szCs w:val="28"/>
        </w:rPr>
        <w:t>СНиП</w:t>
      </w:r>
      <w:proofErr w:type="spellEnd"/>
      <w:r w:rsidRPr="009E2B1C">
        <w:rPr>
          <w:szCs w:val="28"/>
        </w:rPr>
        <w:t xml:space="preserve"> 2.04.02-84*</w:t>
      </w:r>
      <w:r w:rsidR="00E23AFD" w:rsidRPr="009E2B1C">
        <w:rPr>
          <w:szCs w:val="28"/>
        </w:rPr>
        <w:t>.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Суточный расход холодной и горячей воды составляет </w:t>
      </w:r>
      <w:r w:rsidR="001E017F">
        <w:rPr>
          <w:szCs w:val="28"/>
        </w:rPr>
        <w:t>6</w:t>
      </w:r>
      <w:r w:rsidR="00F716D1">
        <w:rPr>
          <w:szCs w:val="28"/>
        </w:rPr>
        <w:t>70</w:t>
      </w:r>
      <w:r w:rsidRPr="009E2B1C">
        <w:rPr>
          <w:szCs w:val="28"/>
        </w:rPr>
        <w:t>,</w:t>
      </w:r>
      <w:r w:rsidR="00F716D1">
        <w:rPr>
          <w:szCs w:val="28"/>
        </w:rPr>
        <w:t>32</w:t>
      </w:r>
      <w:r w:rsidRPr="009E2B1C">
        <w:rPr>
          <w:szCs w:val="28"/>
        </w:rPr>
        <w:t xml:space="preserve"> м</w:t>
      </w:r>
      <w:r w:rsidR="00C76A11" w:rsidRPr="009E2B1C">
        <w:rPr>
          <w:szCs w:val="28"/>
          <w:vertAlign w:val="superscript"/>
        </w:rPr>
        <w:t>3</w:t>
      </w:r>
      <w:r w:rsidR="00397975" w:rsidRPr="009E2B1C">
        <w:rPr>
          <w:szCs w:val="28"/>
        </w:rPr>
        <w:t>/</w:t>
      </w:r>
      <w:proofErr w:type="spellStart"/>
      <w:r w:rsidR="00397975" w:rsidRPr="009E2B1C">
        <w:rPr>
          <w:szCs w:val="28"/>
        </w:rPr>
        <w:t>сут</w:t>
      </w:r>
      <w:proofErr w:type="spellEnd"/>
      <w:r w:rsidR="00397975" w:rsidRPr="009E2B1C">
        <w:rPr>
          <w:szCs w:val="28"/>
        </w:rPr>
        <w:t>.</w:t>
      </w:r>
    </w:p>
    <w:p w:rsidR="00A14089" w:rsidRPr="008836A6" w:rsidRDefault="00A14089" w:rsidP="00A14089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Протяженность проектируемой сети водопровода составит </w:t>
      </w:r>
      <w:r w:rsidRPr="008836A6">
        <w:rPr>
          <w:szCs w:val="28"/>
        </w:rPr>
        <w:t>1</w:t>
      </w:r>
      <w:r w:rsidR="008836A6" w:rsidRPr="008836A6">
        <w:rPr>
          <w:szCs w:val="28"/>
        </w:rPr>
        <w:t>52</w:t>
      </w:r>
      <w:r w:rsidRPr="008836A6">
        <w:rPr>
          <w:szCs w:val="28"/>
        </w:rPr>
        <w:t xml:space="preserve"> м.</w:t>
      </w:r>
    </w:p>
    <w:p w:rsidR="002914A3" w:rsidRPr="009E2B1C" w:rsidRDefault="002914A3" w:rsidP="00883C3F">
      <w:pPr>
        <w:ind w:right="208" w:firstLine="709"/>
        <w:jc w:val="both"/>
        <w:rPr>
          <w:szCs w:val="28"/>
        </w:rPr>
      </w:pPr>
    </w:p>
    <w:p w:rsidR="00E012FF" w:rsidRPr="006617AA" w:rsidRDefault="00397975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2.2 Канализация хозяйственно-бытовая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397975" w:rsidRPr="003460B9" w:rsidRDefault="00E012FF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Сточные воды от проектируемого </w:t>
      </w:r>
      <w:r w:rsidR="00D0109E" w:rsidRPr="003460B9">
        <w:rPr>
          <w:szCs w:val="28"/>
        </w:rPr>
        <w:t>квартала жилых домов</w:t>
      </w:r>
      <w:r w:rsidRPr="003460B9">
        <w:rPr>
          <w:szCs w:val="28"/>
        </w:rPr>
        <w:t xml:space="preserve"> отводятся сам</w:t>
      </w:r>
      <w:r w:rsidRPr="003460B9">
        <w:rPr>
          <w:szCs w:val="28"/>
        </w:rPr>
        <w:t>о</w:t>
      </w:r>
      <w:r w:rsidRPr="003460B9">
        <w:rPr>
          <w:szCs w:val="28"/>
        </w:rPr>
        <w:t>теком в существующую канализа</w:t>
      </w:r>
      <w:r w:rsidR="00B238E8" w:rsidRPr="003460B9">
        <w:rPr>
          <w:szCs w:val="28"/>
        </w:rPr>
        <w:t>ционную сеть из асбе</w:t>
      </w:r>
      <w:r w:rsidR="008450B4" w:rsidRPr="003460B9">
        <w:rPr>
          <w:szCs w:val="28"/>
        </w:rPr>
        <w:t>с</w:t>
      </w:r>
      <w:r w:rsidR="00B238E8" w:rsidRPr="003460B9">
        <w:rPr>
          <w:szCs w:val="28"/>
        </w:rPr>
        <w:t>товых труб диаметром 150 мм</w:t>
      </w:r>
      <w:r w:rsidRPr="003460B9">
        <w:rPr>
          <w:szCs w:val="28"/>
        </w:rPr>
        <w:t xml:space="preserve"> жилой застройки </w:t>
      </w:r>
      <w:r w:rsidR="00B238E8" w:rsidRPr="003460B9">
        <w:rPr>
          <w:szCs w:val="28"/>
        </w:rPr>
        <w:t>по улице</w:t>
      </w:r>
      <w:r w:rsidR="00397975" w:rsidRPr="003460B9">
        <w:rPr>
          <w:szCs w:val="28"/>
        </w:rPr>
        <w:t xml:space="preserve"> </w:t>
      </w:r>
      <w:r w:rsidR="0044134F" w:rsidRPr="003460B9">
        <w:rPr>
          <w:szCs w:val="28"/>
        </w:rPr>
        <w:t>Гагарина</w:t>
      </w:r>
      <w:r w:rsidR="00B238E8" w:rsidRPr="003460B9">
        <w:rPr>
          <w:szCs w:val="28"/>
        </w:rPr>
        <w:t xml:space="preserve"> и переулку Чайковского</w:t>
      </w:r>
      <w:r w:rsidR="00397975" w:rsidRPr="003460B9">
        <w:rPr>
          <w:szCs w:val="28"/>
        </w:rPr>
        <w:t>.</w:t>
      </w:r>
    </w:p>
    <w:p w:rsidR="00E012FF" w:rsidRPr="003460B9" w:rsidRDefault="00E012FF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Суточный расход канализационных стоков составляет </w:t>
      </w:r>
      <w:r w:rsidR="00F716D1">
        <w:rPr>
          <w:szCs w:val="28"/>
        </w:rPr>
        <w:t>670</w:t>
      </w:r>
      <w:r w:rsidR="00F716D1" w:rsidRPr="009E2B1C">
        <w:rPr>
          <w:szCs w:val="28"/>
        </w:rPr>
        <w:t>,</w:t>
      </w:r>
      <w:r w:rsidR="00F716D1">
        <w:rPr>
          <w:szCs w:val="28"/>
        </w:rPr>
        <w:t>32</w:t>
      </w:r>
      <w:r w:rsidR="00397975" w:rsidRPr="003460B9">
        <w:rPr>
          <w:szCs w:val="28"/>
        </w:rPr>
        <w:t xml:space="preserve"> м</w:t>
      </w:r>
      <w:r w:rsidR="002914A3" w:rsidRPr="003460B9">
        <w:rPr>
          <w:szCs w:val="28"/>
          <w:vertAlign w:val="superscript"/>
        </w:rPr>
        <w:t>3</w:t>
      </w:r>
      <w:r w:rsidR="00397975" w:rsidRPr="003460B9">
        <w:rPr>
          <w:szCs w:val="28"/>
        </w:rPr>
        <w:t>/</w:t>
      </w:r>
      <w:proofErr w:type="spellStart"/>
      <w:r w:rsidR="00397975" w:rsidRPr="003460B9">
        <w:rPr>
          <w:szCs w:val="28"/>
        </w:rPr>
        <w:t>сут</w:t>
      </w:r>
      <w:proofErr w:type="spellEnd"/>
      <w:r w:rsidR="00397975" w:rsidRPr="003460B9">
        <w:rPr>
          <w:szCs w:val="28"/>
        </w:rPr>
        <w:t>.</w:t>
      </w:r>
    </w:p>
    <w:p w:rsidR="00852D6A" w:rsidRPr="007F77FA" w:rsidRDefault="00852D6A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Протяженность проектируемой сети </w:t>
      </w:r>
      <w:r w:rsidR="00076D4F" w:rsidRPr="003460B9">
        <w:rPr>
          <w:szCs w:val="28"/>
        </w:rPr>
        <w:t>хозяйственно-бытовой канализации</w:t>
      </w:r>
      <w:r w:rsidRPr="003460B9">
        <w:rPr>
          <w:szCs w:val="28"/>
        </w:rPr>
        <w:t xml:space="preserve"> составит </w:t>
      </w:r>
      <w:r w:rsidRPr="007F77FA">
        <w:rPr>
          <w:szCs w:val="28"/>
        </w:rPr>
        <w:t>8</w:t>
      </w:r>
      <w:r w:rsidR="007F77FA" w:rsidRPr="007F77FA">
        <w:rPr>
          <w:szCs w:val="28"/>
        </w:rPr>
        <w:t>10</w:t>
      </w:r>
      <w:r w:rsidRPr="007F77FA">
        <w:rPr>
          <w:szCs w:val="28"/>
        </w:rPr>
        <w:t xml:space="preserve"> м.</w:t>
      </w:r>
    </w:p>
    <w:p w:rsidR="0093707D" w:rsidRPr="007F77FA" w:rsidRDefault="0093707D" w:rsidP="00883C3F">
      <w:pPr>
        <w:ind w:right="208" w:firstLine="709"/>
        <w:jc w:val="both"/>
        <w:rPr>
          <w:szCs w:val="28"/>
        </w:rPr>
      </w:pPr>
    </w:p>
    <w:p w:rsidR="00E012FF" w:rsidRPr="006617AA" w:rsidRDefault="0052690E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>
        <w:rPr>
          <w:b/>
          <w:szCs w:val="28"/>
        </w:rPr>
        <w:t>2</w:t>
      </w:r>
      <w:r w:rsidR="00E012FF" w:rsidRPr="006617AA">
        <w:rPr>
          <w:b/>
          <w:szCs w:val="28"/>
        </w:rPr>
        <w:t>.3 Дождевая канализация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B727C6" w:rsidRDefault="000F22B2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</w:t>
      </w:r>
      <w:r w:rsidR="00E012FF" w:rsidRPr="00B727C6">
        <w:rPr>
          <w:szCs w:val="28"/>
        </w:rPr>
        <w:t xml:space="preserve">ождевые и талые воды с проектируемой территории отводятся закрытой сетью </w:t>
      </w:r>
      <w:r w:rsidRPr="00B727C6">
        <w:rPr>
          <w:szCs w:val="28"/>
        </w:rPr>
        <w:t>ливне</w:t>
      </w:r>
      <w:r w:rsidR="00E012FF" w:rsidRPr="00B727C6">
        <w:rPr>
          <w:szCs w:val="28"/>
        </w:rPr>
        <w:t xml:space="preserve">вой канализации </w:t>
      </w:r>
      <w:r w:rsidRPr="00B727C6">
        <w:rPr>
          <w:szCs w:val="28"/>
        </w:rPr>
        <w:t xml:space="preserve">с </w:t>
      </w:r>
      <w:proofErr w:type="spellStart"/>
      <w:r w:rsidRPr="00B727C6">
        <w:rPr>
          <w:szCs w:val="28"/>
        </w:rPr>
        <w:t>дождеприемными</w:t>
      </w:r>
      <w:proofErr w:type="spellEnd"/>
      <w:r w:rsidRPr="00B727C6">
        <w:rPr>
          <w:szCs w:val="28"/>
        </w:rPr>
        <w:t xml:space="preserve"> решетками в существующую сеть ливневой канализации по улице Гагарина</w:t>
      </w:r>
      <w:r w:rsidR="00E012FF" w:rsidRPr="00B727C6">
        <w:rPr>
          <w:szCs w:val="28"/>
        </w:rPr>
        <w:t>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В соответствии с правилами охраны поверхностных вод перед сбросом дождевые стоки должны очищаться от взвешенных веществ и нефтепродуктов и БПКП.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Степень очистки дождевых вод до предельно допустимых концентраций вредных веществ воде рыбохозяйственного водопользования в соответствии с требованиями «Правил охраны поверхностных вод», а именно: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– взвешенные вещества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Pr="00B727C6">
        <w:rPr>
          <w:szCs w:val="28"/>
        </w:rPr>
        <w:t>до 6 мг/л;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– нефтепродукты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Pr="00B727C6">
        <w:rPr>
          <w:szCs w:val="28"/>
        </w:rPr>
        <w:t>до 0,05 мг/л;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– БПКП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Pr="00B727C6">
        <w:rPr>
          <w:szCs w:val="28"/>
        </w:rPr>
        <w:t>до 3 мг/л.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proofErr w:type="gramStart"/>
      <w:r w:rsidRPr="00B727C6">
        <w:rPr>
          <w:szCs w:val="28"/>
        </w:rPr>
        <w:t>Согласно таблице 2 Рекомендаций по расчету систем сбора, отведения и очистки поверхностного стока с селитебных территорий, площадок предпр</w:t>
      </w:r>
      <w:r w:rsidRPr="00B727C6">
        <w:rPr>
          <w:szCs w:val="28"/>
        </w:rPr>
        <w:t>и</w:t>
      </w:r>
      <w:r w:rsidRPr="00B727C6">
        <w:rPr>
          <w:szCs w:val="28"/>
        </w:rPr>
        <w:t>ятий и определению условий выпуска его в водные объекты (ФГУП «НИИ В</w:t>
      </w:r>
      <w:r w:rsidRPr="00B727C6">
        <w:rPr>
          <w:szCs w:val="28"/>
        </w:rPr>
        <w:t>О</w:t>
      </w:r>
      <w:r w:rsidRPr="00B727C6">
        <w:rPr>
          <w:szCs w:val="28"/>
        </w:rPr>
        <w:t>ДГЕО» концентрации загрязнений в поверхностном стоке составят:</w:t>
      </w:r>
      <w:proofErr w:type="gramEnd"/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Дождевой сток: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Взве</w:t>
      </w:r>
      <w:r w:rsidR="00772390" w:rsidRPr="00B727C6">
        <w:rPr>
          <w:szCs w:val="28"/>
        </w:rPr>
        <w:t>ш</w:t>
      </w:r>
      <w:r w:rsidRPr="00B727C6">
        <w:rPr>
          <w:szCs w:val="28"/>
        </w:rPr>
        <w:t>енные вещества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400 мг/л</w:t>
      </w:r>
      <w:r w:rsidR="00D05611" w:rsidRPr="00B727C6">
        <w:rPr>
          <w:szCs w:val="28"/>
        </w:rPr>
        <w:t>;</w:t>
      </w:r>
    </w:p>
    <w:p w:rsidR="00E012FF" w:rsidRPr="00B727C6" w:rsidRDefault="00E012FF" w:rsidP="00772390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t>БПК20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40 мг/л</w:t>
      </w:r>
      <w:r w:rsidR="00D05611" w:rsidRPr="00B727C6">
        <w:rPr>
          <w:szCs w:val="28"/>
        </w:rPr>
        <w:t>;</w:t>
      </w:r>
    </w:p>
    <w:p w:rsidR="00E012FF" w:rsidRPr="00B727C6" w:rsidRDefault="00E012FF" w:rsidP="00772390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lastRenderedPageBreak/>
        <w:t>Нефтепродукты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8 мг/л</w:t>
      </w:r>
      <w:r w:rsidR="00D05611" w:rsidRPr="00B727C6">
        <w:rPr>
          <w:szCs w:val="28"/>
        </w:rPr>
        <w:t>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Талый сток:</w:t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Pr="00B727C6">
        <w:rPr>
          <w:szCs w:val="28"/>
        </w:rPr>
        <w:t>Взве</w:t>
      </w:r>
      <w:r w:rsidR="00772390" w:rsidRPr="00B727C6">
        <w:rPr>
          <w:szCs w:val="28"/>
        </w:rPr>
        <w:t>ш</w:t>
      </w:r>
      <w:r w:rsidRPr="00B727C6">
        <w:rPr>
          <w:szCs w:val="28"/>
        </w:rPr>
        <w:t>енные вещества</w:t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Pr="00B727C6">
        <w:rPr>
          <w:szCs w:val="28"/>
        </w:rPr>
        <w:t>2000 мг/л</w:t>
      </w:r>
      <w:r w:rsidR="00D05611" w:rsidRPr="00B727C6">
        <w:rPr>
          <w:szCs w:val="28"/>
        </w:rPr>
        <w:t>;</w:t>
      </w:r>
    </w:p>
    <w:p w:rsidR="00E012FF" w:rsidRPr="00B727C6" w:rsidRDefault="00E012FF" w:rsidP="00692BF3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t>БПК20</w:t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Pr="00B727C6">
        <w:rPr>
          <w:szCs w:val="28"/>
        </w:rPr>
        <w:t>70 мг/л</w:t>
      </w:r>
      <w:r w:rsidR="00D05611" w:rsidRPr="00B727C6">
        <w:rPr>
          <w:szCs w:val="28"/>
        </w:rPr>
        <w:t>;</w:t>
      </w:r>
    </w:p>
    <w:p w:rsidR="00E012FF" w:rsidRPr="00B727C6" w:rsidRDefault="00692BF3" w:rsidP="00692BF3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t>Нефтепродукты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E012FF" w:rsidRPr="00B727C6">
        <w:rPr>
          <w:szCs w:val="28"/>
        </w:rPr>
        <w:t>20 мг/л</w:t>
      </w:r>
      <w:r w:rsidR="00D05611" w:rsidRPr="00B727C6">
        <w:rPr>
          <w:szCs w:val="28"/>
        </w:rPr>
        <w:t>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Для расчетов принимается максимальные значения (талый сток).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 xml:space="preserve">Трассировка ливневой сети </w:t>
      </w:r>
      <w:r w:rsidR="004115FB" w:rsidRPr="00B727C6">
        <w:rPr>
          <w:szCs w:val="28"/>
        </w:rPr>
        <w:t xml:space="preserve">должна быть </w:t>
      </w:r>
      <w:r w:rsidRPr="00B727C6">
        <w:rPr>
          <w:szCs w:val="28"/>
        </w:rPr>
        <w:t>произведена как система сам</w:t>
      </w:r>
      <w:r w:rsidRPr="00B727C6">
        <w:rPr>
          <w:szCs w:val="28"/>
        </w:rPr>
        <w:t>о</w:t>
      </w:r>
      <w:r w:rsidRPr="00B727C6">
        <w:rPr>
          <w:szCs w:val="28"/>
        </w:rPr>
        <w:t>течных трубопроводов, прокладываемых с максимальным использованием с</w:t>
      </w:r>
      <w:r w:rsidRPr="00B727C6">
        <w:rPr>
          <w:szCs w:val="28"/>
        </w:rPr>
        <w:t>у</w:t>
      </w:r>
      <w:r w:rsidRPr="00B727C6">
        <w:rPr>
          <w:szCs w:val="28"/>
        </w:rPr>
        <w:t>ществующего уклона рельефа местности.</w:t>
      </w:r>
    </w:p>
    <w:p w:rsidR="00E163CB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 xml:space="preserve">Дождевая вода поступает в закрытую водосточную сеть через </w:t>
      </w:r>
      <w:proofErr w:type="spellStart"/>
      <w:r w:rsidRPr="00B727C6">
        <w:rPr>
          <w:szCs w:val="28"/>
        </w:rPr>
        <w:t>дождепр</w:t>
      </w:r>
      <w:r w:rsidRPr="00B727C6">
        <w:rPr>
          <w:szCs w:val="28"/>
        </w:rPr>
        <w:t>и</w:t>
      </w:r>
      <w:r w:rsidRPr="00B727C6">
        <w:rPr>
          <w:szCs w:val="28"/>
        </w:rPr>
        <w:t>емн</w:t>
      </w:r>
      <w:r w:rsidR="004115FB" w:rsidRPr="00B727C6">
        <w:rPr>
          <w:szCs w:val="28"/>
        </w:rPr>
        <w:t>ые</w:t>
      </w:r>
      <w:proofErr w:type="spellEnd"/>
      <w:r w:rsidR="004115FB" w:rsidRPr="00B727C6">
        <w:rPr>
          <w:szCs w:val="28"/>
        </w:rPr>
        <w:t xml:space="preserve"> решет</w:t>
      </w:r>
      <w:r w:rsidRPr="00B727C6">
        <w:rPr>
          <w:szCs w:val="28"/>
        </w:rPr>
        <w:t xml:space="preserve">ки, размещаемые на всех </w:t>
      </w:r>
      <w:proofErr w:type="gramStart"/>
      <w:r w:rsidRPr="00B727C6">
        <w:rPr>
          <w:szCs w:val="28"/>
        </w:rPr>
        <w:t>проездах</w:t>
      </w:r>
      <w:proofErr w:type="gramEnd"/>
      <w:r w:rsidR="004115FB" w:rsidRPr="00B727C6">
        <w:rPr>
          <w:szCs w:val="28"/>
        </w:rPr>
        <w:t xml:space="preserve"> на участках с пониженными о</w:t>
      </w:r>
      <w:r w:rsidR="004115FB" w:rsidRPr="00B727C6">
        <w:rPr>
          <w:szCs w:val="28"/>
        </w:rPr>
        <w:t>т</w:t>
      </w:r>
      <w:r w:rsidR="004115FB" w:rsidRPr="00B727C6">
        <w:rPr>
          <w:szCs w:val="28"/>
        </w:rPr>
        <w:t>метками проектируемого рельефа</w:t>
      </w:r>
      <w:r w:rsidRPr="00B727C6">
        <w:rPr>
          <w:szCs w:val="28"/>
        </w:rPr>
        <w:t>.</w:t>
      </w:r>
    </w:p>
    <w:p w:rsidR="00E012FF" w:rsidRPr="00123BE8" w:rsidRDefault="00E163CB" w:rsidP="00691436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 xml:space="preserve">Протяженность проектируемой сети дождевой канализации </w:t>
      </w:r>
      <w:r w:rsidRPr="00123BE8">
        <w:rPr>
          <w:szCs w:val="28"/>
        </w:rPr>
        <w:t xml:space="preserve">составит </w:t>
      </w:r>
      <w:r w:rsidR="00123BE8" w:rsidRPr="00123BE8">
        <w:rPr>
          <w:szCs w:val="28"/>
        </w:rPr>
        <w:t>962</w:t>
      </w:r>
      <w:r w:rsidRPr="00123BE8">
        <w:rPr>
          <w:szCs w:val="28"/>
        </w:rPr>
        <w:t xml:space="preserve"> м.</w:t>
      </w:r>
    </w:p>
    <w:p w:rsidR="00FC21A5" w:rsidRPr="00D46BB2" w:rsidRDefault="00FC21A5" w:rsidP="00883C3F">
      <w:pPr>
        <w:ind w:right="208" w:firstLine="709"/>
        <w:jc w:val="both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2.4 Теплоснабжение</w:t>
      </w:r>
    </w:p>
    <w:p w:rsidR="00E012FF" w:rsidRPr="00612E17" w:rsidRDefault="00E012FF" w:rsidP="00883C3F">
      <w:pPr>
        <w:ind w:right="208" w:firstLine="709"/>
        <w:jc w:val="both"/>
        <w:rPr>
          <w:szCs w:val="28"/>
        </w:rPr>
      </w:pPr>
    </w:p>
    <w:p w:rsidR="00E012FF" w:rsidRPr="00612E17" w:rsidRDefault="00DC3CDB" w:rsidP="00883C3F">
      <w:pPr>
        <w:ind w:right="208" w:firstLine="709"/>
        <w:jc w:val="both"/>
        <w:rPr>
          <w:szCs w:val="28"/>
        </w:rPr>
      </w:pPr>
      <w:r w:rsidRPr="00612E17">
        <w:rPr>
          <w:szCs w:val="28"/>
        </w:rPr>
        <w:t>В качестве источников теплоснабжения</w:t>
      </w:r>
      <w:r w:rsidR="0049056B" w:rsidRPr="00612E17">
        <w:rPr>
          <w:szCs w:val="28"/>
        </w:rPr>
        <w:t xml:space="preserve"> жилых домов проектируемого комплекса планируется </w:t>
      </w:r>
      <w:r w:rsidRPr="00612E17">
        <w:rPr>
          <w:szCs w:val="28"/>
        </w:rPr>
        <w:t>использовать</w:t>
      </w:r>
      <w:r w:rsidR="0049056B" w:rsidRPr="00612E17">
        <w:rPr>
          <w:szCs w:val="28"/>
        </w:rPr>
        <w:t xml:space="preserve"> </w:t>
      </w:r>
      <w:proofErr w:type="spellStart"/>
      <w:r w:rsidR="0049056B" w:rsidRPr="00612E17">
        <w:rPr>
          <w:szCs w:val="28"/>
        </w:rPr>
        <w:t>крышны</w:t>
      </w:r>
      <w:r w:rsidRPr="00612E17">
        <w:rPr>
          <w:szCs w:val="28"/>
        </w:rPr>
        <w:t>е</w:t>
      </w:r>
      <w:proofErr w:type="spellEnd"/>
      <w:r w:rsidR="0049056B" w:rsidRPr="00612E17">
        <w:rPr>
          <w:szCs w:val="28"/>
        </w:rPr>
        <w:t xml:space="preserve"> котельны</w:t>
      </w:r>
      <w:r w:rsidRPr="00612E17">
        <w:rPr>
          <w:szCs w:val="28"/>
        </w:rPr>
        <w:t>е,</w:t>
      </w:r>
      <w:r w:rsidR="0049056B" w:rsidRPr="00612E17">
        <w:rPr>
          <w:szCs w:val="28"/>
        </w:rPr>
        <w:t xml:space="preserve"> к которым </w:t>
      </w:r>
      <w:r w:rsidRPr="00612E17">
        <w:rPr>
          <w:szCs w:val="28"/>
        </w:rPr>
        <w:t>предвар</w:t>
      </w:r>
      <w:r w:rsidRPr="00612E17">
        <w:rPr>
          <w:szCs w:val="28"/>
        </w:rPr>
        <w:t>и</w:t>
      </w:r>
      <w:r w:rsidRPr="00612E17">
        <w:rPr>
          <w:szCs w:val="28"/>
        </w:rPr>
        <w:t xml:space="preserve">тельно будет </w:t>
      </w:r>
      <w:r w:rsidR="0049056B" w:rsidRPr="00612E17">
        <w:rPr>
          <w:szCs w:val="28"/>
        </w:rPr>
        <w:t>подводит</w:t>
      </w:r>
      <w:r w:rsidRPr="00612E17">
        <w:rPr>
          <w:szCs w:val="28"/>
        </w:rPr>
        <w:t>ь</w:t>
      </w:r>
      <w:r w:rsidR="0049056B" w:rsidRPr="00612E17">
        <w:rPr>
          <w:szCs w:val="28"/>
        </w:rPr>
        <w:t>ся газопровод</w:t>
      </w:r>
      <w:r w:rsidR="00E012FF" w:rsidRPr="00612E17">
        <w:rPr>
          <w:szCs w:val="28"/>
        </w:rPr>
        <w:t>.</w:t>
      </w:r>
      <w:r w:rsidR="0049056B" w:rsidRPr="00612E17">
        <w:rPr>
          <w:szCs w:val="28"/>
        </w:rPr>
        <w:t xml:space="preserve"> Таким образом</w:t>
      </w:r>
      <w:r w:rsidR="00C5043A" w:rsidRPr="00612E17">
        <w:rPr>
          <w:szCs w:val="28"/>
        </w:rPr>
        <w:t>,</w:t>
      </w:r>
      <w:r w:rsidR="0049056B" w:rsidRPr="00612E17">
        <w:rPr>
          <w:szCs w:val="28"/>
        </w:rPr>
        <w:t xml:space="preserve"> прокладывание тепл</w:t>
      </w:r>
      <w:r w:rsidR="0049056B" w:rsidRPr="00612E17">
        <w:rPr>
          <w:szCs w:val="28"/>
        </w:rPr>
        <w:t>о</w:t>
      </w:r>
      <w:r w:rsidR="0049056B" w:rsidRPr="00612E17">
        <w:rPr>
          <w:szCs w:val="28"/>
        </w:rPr>
        <w:t>трассы не требуется.</w:t>
      </w:r>
    </w:p>
    <w:p w:rsidR="007308E2" w:rsidRPr="00612E17" w:rsidRDefault="007308E2" w:rsidP="00883C3F">
      <w:pPr>
        <w:ind w:right="208" w:firstLine="709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12</w:t>
      </w:r>
      <w:r w:rsidR="00E012FF" w:rsidRPr="006617AA">
        <w:rPr>
          <w:b/>
          <w:szCs w:val="28"/>
        </w:rPr>
        <w:t>.5 Газоснабжение</w:t>
      </w:r>
    </w:p>
    <w:p w:rsidR="00E012FF" w:rsidRDefault="00E012FF" w:rsidP="00883C3F">
      <w:pPr>
        <w:ind w:right="208" w:firstLine="709"/>
        <w:rPr>
          <w:szCs w:val="28"/>
        </w:rPr>
      </w:pPr>
    </w:p>
    <w:p w:rsidR="007308E2" w:rsidRPr="00806790" w:rsidRDefault="00063B93" w:rsidP="009E0A93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Источником газоснабжения проектируемого комплекса жилых домов служит существующий газопровод среднего давления. Далее эта проектируемая сеть газопровода среднего давления подведет </w:t>
      </w:r>
      <w:r w:rsidR="00D71365" w:rsidRPr="00806790">
        <w:rPr>
          <w:szCs w:val="28"/>
        </w:rPr>
        <w:t xml:space="preserve">газ к ГРПШ, пристраиваемой к </w:t>
      </w:r>
      <w:r w:rsidR="007D7200" w:rsidRPr="00806790">
        <w:rPr>
          <w:szCs w:val="28"/>
        </w:rPr>
        <w:t xml:space="preserve">стене жилого дома № </w:t>
      </w:r>
      <w:r w:rsidR="00910558">
        <w:rPr>
          <w:szCs w:val="28"/>
        </w:rPr>
        <w:t>2</w:t>
      </w:r>
      <w:r w:rsidR="007D7200" w:rsidRPr="00806790">
        <w:rPr>
          <w:szCs w:val="28"/>
        </w:rPr>
        <w:t>, который будет построен в первую очередь, а уже от этого газораспределительного пункта будет расходиться газопровод низкого давления для газоснабжения остальных жилых домов проектируемого компле</w:t>
      </w:r>
      <w:r w:rsidR="007D7200" w:rsidRPr="00806790">
        <w:rPr>
          <w:szCs w:val="28"/>
        </w:rPr>
        <w:t>к</w:t>
      </w:r>
      <w:r w:rsidR="007D7200" w:rsidRPr="00806790">
        <w:rPr>
          <w:szCs w:val="28"/>
        </w:rPr>
        <w:t>са.</w:t>
      </w:r>
    </w:p>
    <w:p w:rsidR="004717EC" w:rsidRPr="00806790" w:rsidRDefault="004717EC" w:rsidP="004717EC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Расчетные расходы </w:t>
      </w:r>
      <w:r w:rsidR="00275FD8" w:rsidRPr="00806790">
        <w:rPr>
          <w:szCs w:val="28"/>
        </w:rPr>
        <w:t>газа</w:t>
      </w:r>
      <w:r w:rsidRPr="00806790">
        <w:rPr>
          <w:szCs w:val="28"/>
        </w:rPr>
        <w:t xml:space="preserve"> складываются из</w:t>
      </w:r>
      <w:r w:rsidR="006C27CC" w:rsidRPr="00806790">
        <w:rPr>
          <w:szCs w:val="28"/>
        </w:rPr>
        <w:t xml:space="preserve"> расходов газа на приготовление пищи</w:t>
      </w:r>
      <w:r w:rsidR="00D76122" w:rsidRPr="00806790">
        <w:rPr>
          <w:szCs w:val="28"/>
        </w:rPr>
        <w:t xml:space="preserve"> (</w:t>
      </w:r>
      <w:r w:rsidR="00685BF4">
        <w:rPr>
          <w:szCs w:val="28"/>
        </w:rPr>
        <w:t>101</w:t>
      </w:r>
      <w:r w:rsidR="00D76122" w:rsidRPr="00806790">
        <w:rPr>
          <w:szCs w:val="28"/>
        </w:rPr>
        <w:t>,</w:t>
      </w:r>
      <w:r w:rsidR="00A817B7">
        <w:rPr>
          <w:szCs w:val="28"/>
        </w:rPr>
        <w:t>9</w:t>
      </w:r>
      <w:r w:rsidR="00685BF4">
        <w:rPr>
          <w:szCs w:val="28"/>
        </w:rPr>
        <w:t>5</w:t>
      </w:r>
      <w:r w:rsidR="00D76122" w:rsidRPr="00806790">
        <w:rPr>
          <w:szCs w:val="28"/>
        </w:rPr>
        <w:t xml:space="preserve"> нм</w:t>
      </w:r>
      <w:r w:rsidR="00D76122" w:rsidRPr="00806790">
        <w:rPr>
          <w:szCs w:val="28"/>
          <w:vertAlign w:val="superscript"/>
        </w:rPr>
        <w:t>3</w:t>
      </w:r>
      <w:r w:rsidR="00D76122" w:rsidRPr="00806790">
        <w:rPr>
          <w:szCs w:val="28"/>
        </w:rPr>
        <w:t>/ч)</w:t>
      </w:r>
      <w:r w:rsidR="006C27CC" w:rsidRPr="00806790">
        <w:rPr>
          <w:szCs w:val="28"/>
        </w:rPr>
        <w:t>, на отопление и горячее водоснабжение</w:t>
      </w:r>
      <w:r w:rsidR="00D76122" w:rsidRPr="00806790">
        <w:rPr>
          <w:szCs w:val="28"/>
        </w:rPr>
        <w:t xml:space="preserve"> (</w:t>
      </w:r>
      <w:r w:rsidR="00685BF4">
        <w:rPr>
          <w:szCs w:val="28"/>
        </w:rPr>
        <w:t>894</w:t>
      </w:r>
      <w:r w:rsidR="00D76122" w:rsidRPr="00806790">
        <w:rPr>
          <w:szCs w:val="28"/>
        </w:rPr>
        <w:t>,</w:t>
      </w:r>
      <w:r w:rsidR="00685BF4">
        <w:rPr>
          <w:szCs w:val="28"/>
        </w:rPr>
        <w:t>64</w:t>
      </w:r>
      <w:r w:rsidR="00D76122" w:rsidRPr="00806790">
        <w:rPr>
          <w:szCs w:val="28"/>
        </w:rPr>
        <w:t xml:space="preserve"> нм</w:t>
      </w:r>
      <w:r w:rsidR="00D76122" w:rsidRPr="00806790">
        <w:rPr>
          <w:szCs w:val="28"/>
          <w:vertAlign w:val="superscript"/>
        </w:rPr>
        <w:t>3</w:t>
      </w:r>
      <w:r w:rsidR="00D76122" w:rsidRPr="00806790">
        <w:rPr>
          <w:szCs w:val="28"/>
        </w:rPr>
        <w:t>/ч)</w:t>
      </w:r>
      <w:r w:rsidRPr="00806790">
        <w:rPr>
          <w:szCs w:val="28"/>
        </w:rPr>
        <w:t>.</w:t>
      </w:r>
    </w:p>
    <w:p w:rsidR="004717EC" w:rsidRPr="00806790" w:rsidRDefault="00D3679B" w:rsidP="004717EC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Таким образом</w:t>
      </w:r>
      <w:r w:rsidR="00FE582C" w:rsidRPr="00806790">
        <w:rPr>
          <w:szCs w:val="28"/>
        </w:rPr>
        <w:t>,</w:t>
      </w:r>
      <w:r w:rsidR="004717EC" w:rsidRPr="00806790">
        <w:rPr>
          <w:szCs w:val="28"/>
        </w:rPr>
        <w:t xml:space="preserve"> </w:t>
      </w:r>
      <w:r w:rsidR="007D276C" w:rsidRPr="00806790">
        <w:rPr>
          <w:szCs w:val="28"/>
        </w:rPr>
        <w:t xml:space="preserve">общий </w:t>
      </w:r>
      <w:r w:rsidR="004717EC" w:rsidRPr="00806790">
        <w:rPr>
          <w:szCs w:val="28"/>
        </w:rPr>
        <w:t>расход г</w:t>
      </w:r>
      <w:r w:rsidR="00EC0C9C" w:rsidRPr="00806790">
        <w:rPr>
          <w:szCs w:val="28"/>
        </w:rPr>
        <w:t>аза на эти нужды</w:t>
      </w:r>
      <w:r w:rsidR="004717EC" w:rsidRPr="00806790">
        <w:rPr>
          <w:szCs w:val="28"/>
        </w:rPr>
        <w:t xml:space="preserve"> составляет </w:t>
      </w:r>
      <w:r w:rsidR="0089376B">
        <w:rPr>
          <w:szCs w:val="28"/>
        </w:rPr>
        <w:t>996</w:t>
      </w:r>
      <w:r w:rsidR="004717EC" w:rsidRPr="00806790">
        <w:rPr>
          <w:szCs w:val="28"/>
        </w:rPr>
        <w:t>,</w:t>
      </w:r>
      <w:r w:rsidR="0089376B">
        <w:rPr>
          <w:szCs w:val="28"/>
        </w:rPr>
        <w:t>59</w:t>
      </w:r>
      <w:r w:rsidR="004717EC" w:rsidRPr="00806790">
        <w:rPr>
          <w:szCs w:val="28"/>
        </w:rPr>
        <w:t xml:space="preserve"> </w:t>
      </w:r>
      <w:r w:rsidRPr="00806790">
        <w:rPr>
          <w:szCs w:val="28"/>
        </w:rPr>
        <w:t>н</w:t>
      </w:r>
      <w:r w:rsidR="004717EC" w:rsidRPr="00806790">
        <w:rPr>
          <w:szCs w:val="28"/>
        </w:rPr>
        <w:t>м</w:t>
      </w:r>
      <w:r w:rsidR="004717EC" w:rsidRPr="00806790">
        <w:rPr>
          <w:szCs w:val="28"/>
          <w:vertAlign w:val="superscript"/>
        </w:rPr>
        <w:t>3</w:t>
      </w:r>
      <w:r w:rsidRPr="00806790">
        <w:rPr>
          <w:szCs w:val="28"/>
        </w:rPr>
        <w:t>/ч</w:t>
      </w:r>
      <w:r w:rsidR="004717EC" w:rsidRPr="00806790">
        <w:rPr>
          <w:szCs w:val="28"/>
        </w:rPr>
        <w:t>.</w:t>
      </w:r>
    </w:p>
    <w:p w:rsidR="00E012FF" w:rsidRPr="00806790" w:rsidRDefault="00E012FF" w:rsidP="009E0A93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Прокладку газопровода, испытание, сдачу в эксплуатацию проводить с</w:t>
      </w:r>
      <w:r w:rsidRPr="00806790">
        <w:rPr>
          <w:szCs w:val="28"/>
        </w:rPr>
        <w:t>о</w:t>
      </w:r>
      <w:r w:rsidRPr="00806790">
        <w:rPr>
          <w:szCs w:val="28"/>
        </w:rPr>
        <w:t xml:space="preserve">гласовано «Правил безопасности систем газораспределения и газопотребления» ПБ 12-529-03 и </w:t>
      </w:r>
      <w:proofErr w:type="spellStart"/>
      <w:r w:rsidRPr="00806790">
        <w:rPr>
          <w:szCs w:val="28"/>
        </w:rPr>
        <w:t>СНиП</w:t>
      </w:r>
      <w:proofErr w:type="spellEnd"/>
      <w:r w:rsidRPr="00806790">
        <w:rPr>
          <w:szCs w:val="28"/>
        </w:rPr>
        <w:t xml:space="preserve"> 42-01-2002.</w:t>
      </w:r>
    </w:p>
    <w:p w:rsidR="00E86528" w:rsidRPr="00F964FD" w:rsidRDefault="00E86528" w:rsidP="009E0A93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Протяженность проектируемой сети газоснабжения составит </w:t>
      </w:r>
      <w:r w:rsidR="00F964FD" w:rsidRPr="00F964FD">
        <w:rPr>
          <w:szCs w:val="28"/>
        </w:rPr>
        <w:t>663</w:t>
      </w:r>
      <w:r w:rsidRPr="00F964FD">
        <w:rPr>
          <w:szCs w:val="28"/>
        </w:rPr>
        <w:t xml:space="preserve"> м.</w:t>
      </w:r>
    </w:p>
    <w:p w:rsidR="00E012FF" w:rsidRPr="00E61969" w:rsidRDefault="00E012FF" w:rsidP="00883C3F">
      <w:pPr>
        <w:ind w:right="208" w:firstLine="709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2.6 Электроснабжение</w:t>
      </w:r>
    </w:p>
    <w:p w:rsidR="00E012FF" w:rsidRDefault="00E012FF" w:rsidP="00883C3F">
      <w:pPr>
        <w:ind w:right="208" w:firstLine="709"/>
        <w:rPr>
          <w:szCs w:val="28"/>
        </w:rPr>
      </w:pPr>
    </w:p>
    <w:p w:rsidR="00E012FF" w:rsidRPr="00BF61E1" w:rsidRDefault="00E012FF" w:rsidP="00883C3F">
      <w:pPr>
        <w:ind w:right="208" w:firstLine="709"/>
        <w:jc w:val="both"/>
        <w:rPr>
          <w:szCs w:val="28"/>
        </w:rPr>
      </w:pPr>
      <w:r w:rsidRPr="00BF61E1">
        <w:rPr>
          <w:szCs w:val="28"/>
        </w:rPr>
        <w:t>Проектом планировки предусма</w:t>
      </w:r>
      <w:r w:rsidR="00D47C97" w:rsidRPr="00BF61E1">
        <w:rPr>
          <w:szCs w:val="28"/>
        </w:rPr>
        <w:t>тривается строительство кабельных</w:t>
      </w:r>
      <w:r w:rsidRPr="00BF61E1">
        <w:rPr>
          <w:szCs w:val="28"/>
        </w:rPr>
        <w:t xml:space="preserve"> лини</w:t>
      </w:r>
      <w:r w:rsidR="00D47C97" w:rsidRPr="00BF61E1">
        <w:rPr>
          <w:szCs w:val="28"/>
        </w:rPr>
        <w:t>й</w:t>
      </w:r>
      <w:r w:rsidRPr="00BF61E1">
        <w:rPr>
          <w:szCs w:val="28"/>
        </w:rPr>
        <w:t xml:space="preserve"> электропередачи </w:t>
      </w:r>
      <w:r w:rsidR="00D47C97" w:rsidRPr="00BF61E1">
        <w:rPr>
          <w:szCs w:val="28"/>
        </w:rPr>
        <w:t xml:space="preserve">6 кВ и </w:t>
      </w:r>
      <w:r w:rsidR="007308E2" w:rsidRPr="00BF61E1">
        <w:rPr>
          <w:szCs w:val="28"/>
        </w:rPr>
        <w:t>0,4</w:t>
      </w:r>
      <w:r w:rsidRPr="00BF61E1">
        <w:rPr>
          <w:szCs w:val="28"/>
        </w:rPr>
        <w:t xml:space="preserve"> кВ, </w:t>
      </w:r>
      <w:r w:rsidR="00BA06F2" w:rsidRPr="00BF61E1">
        <w:rPr>
          <w:szCs w:val="28"/>
        </w:rPr>
        <w:t>а также трансформаторной подстанции для о</w:t>
      </w:r>
      <w:r w:rsidR="00BA06F2" w:rsidRPr="00BF61E1">
        <w:rPr>
          <w:szCs w:val="28"/>
        </w:rPr>
        <w:t>б</w:t>
      </w:r>
      <w:r w:rsidR="00BA06F2" w:rsidRPr="00BF61E1">
        <w:rPr>
          <w:szCs w:val="28"/>
        </w:rPr>
        <w:t>служивания проектируемого комплекса жилых домов</w:t>
      </w:r>
      <w:r w:rsidR="004338F2" w:rsidRPr="00BF61E1">
        <w:rPr>
          <w:szCs w:val="28"/>
        </w:rPr>
        <w:t xml:space="preserve">, с точкой подключения от </w:t>
      </w:r>
      <w:r w:rsidR="004338F2" w:rsidRPr="00BF61E1">
        <w:rPr>
          <w:szCs w:val="28"/>
        </w:rPr>
        <w:lastRenderedPageBreak/>
        <w:t>существующей лин</w:t>
      </w:r>
      <w:proofErr w:type="gramStart"/>
      <w:r w:rsidR="004338F2" w:rsidRPr="00BF61E1">
        <w:rPr>
          <w:szCs w:val="28"/>
        </w:rPr>
        <w:t>ии АО</w:t>
      </w:r>
      <w:proofErr w:type="gramEnd"/>
      <w:r w:rsidR="004338F2" w:rsidRPr="00BF61E1">
        <w:rPr>
          <w:szCs w:val="28"/>
        </w:rPr>
        <w:t xml:space="preserve"> ТФ «Ватт»</w:t>
      </w:r>
      <w:r w:rsidR="007308E2" w:rsidRPr="00BF61E1">
        <w:rPr>
          <w:szCs w:val="28"/>
        </w:rPr>
        <w:t xml:space="preserve">. </w:t>
      </w:r>
      <w:r w:rsidRPr="00BF61E1">
        <w:rPr>
          <w:szCs w:val="28"/>
        </w:rPr>
        <w:t xml:space="preserve">Предполагаемая потребная мощность </w:t>
      </w:r>
      <w:r w:rsidR="00E44724" w:rsidRPr="00BF61E1">
        <w:rPr>
          <w:szCs w:val="28"/>
        </w:rPr>
        <w:t xml:space="preserve">проектируемых жилых домов </w:t>
      </w:r>
      <w:r w:rsidRPr="00BF61E1">
        <w:rPr>
          <w:szCs w:val="28"/>
        </w:rPr>
        <w:t xml:space="preserve">в электроэнергии </w:t>
      </w:r>
      <w:r w:rsidR="00E44724" w:rsidRPr="00BF61E1">
        <w:rPr>
          <w:szCs w:val="28"/>
        </w:rPr>
        <w:t xml:space="preserve">составляет </w:t>
      </w:r>
      <w:r w:rsidR="000B473F">
        <w:rPr>
          <w:szCs w:val="28"/>
        </w:rPr>
        <w:t>1 071</w:t>
      </w:r>
      <w:r w:rsidR="00F62A8F" w:rsidRPr="00BF61E1">
        <w:rPr>
          <w:szCs w:val="28"/>
        </w:rPr>
        <w:t>,57</w:t>
      </w:r>
      <w:r w:rsidRPr="00BF61E1">
        <w:rPr>
          <w:szCs w:val="28"/>
        </w:rPr>
        <w:t xml:space="preserve"> </w:t>
      </w:r>
      <w:r w:rsidR="007308E2" w:rsidRPr="00BF61E1">
        <w:rPr>
          <w:szCs w:val="28"/>
        </w:rPr>
        <w:t>к</w:t>
      </w:r>
      <w:r w:rsidRPr="00BF61E1">
        <w:rPr>
          <w:szCs w:val="28"/>
        </w:rPr>
        <w:t>Вт.</w:t>
      </w:r>
    </w:p>
    <w:p w:rsidR="00212463" w:rsidRPr="00C85917" w:rsidRDefault="00212463" w:rsidP="00212463">
      <w:pPr>
        <w:ind w:right="208" w:firstLine="709"/>
        <w:jc w:val="both"/>
        <w:rPr>
          <w:szCs w:val="28"/>
        </w:rPr>
      </w:pPr>
      <w:r w:rsidRPr="00BF61E1">
        <w:rPr>
          <w:szCs w:val="28"/>
        </w:rPr>
        <w:t xml:space="preserve">Протяженность проектируемой сети электроснабжения напряжением 6 кВ </w:t>
      </w:r>
      <w:r w:rsidRPr="000A27D4">
        <w:rPr>
          <w:szCs w:val="28"/>
        </w:rPr>
        <w:t>составит 4</w:t>
      </w:r>
      <w:r w:rsidR="000A27D4" w:rsidRPr="000A27D4">
        <w:rPr>
          <w:szCs w:val="28"/>
        </w:rPr>
        <w:t>58</w:t>
      </w:r>
      <w:r w:rsidRPr="000A27D4">
        <w:rPr>
          <w:szCs w:val="28"/>
        </w:rPr>
        <w:t xml:space="preserve"> м, а напряжением</w:t>
      </w:r>
      <w:r w:rsidRPr="00C85917">
        <w:rPr>
          <w:szCs w:val="28"/>
        </w:rPr>
        <w:t xml:space="preserve"> 0,4 кВ составит </w:t>
      </w:r>
      <w:r w:rsidR="00C85917" w:rsidRPr="00C85917">
        <w:rPr>
          <w:szCs w:val="28"/>
        </w:rPr>
        <w:t>405</w:t>
      </w:r>
      <w:r w:rsidRPr="00C85917">
        <w:rPr>
          <w:szCs w:val="28"/>
        </w:rPr>
        <w:t xml:space="preserve"> м.</w:t>
      </w:r>
    </w:p>
    <w:p w:rsidR="00E012FF" w:rsidRPr="00BF61E1" w:rsidRDefault="00E012FF" w:rsidP="00883C3F">
      <w:pPr>
        <w:ind w:right="208" w:firstLine="709"/>
        <w:jc w:val="both"/>
        <w:rPr>
          <w:szCs w:val="28"/>
        </w:rPr>
      </w:pPr>
    </w:p>
    <w:p w:rsidR="00E012FF" w:rsidRPr="003E4439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3E4439">
        <w:rPr>
          <w:b/>
          <w:szCs w:val="28"/>
        </w:rPr>
        <w:t>2.7 Санитарная очистка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Предлагается вести сбор твердых бытовых отходов с территории посре</w:t>
      </w:r>
      <w:r w:rsidRPr="00806790">
        <w:rPr>
          <w:szCs w:val="28"/>
        </w:rPr>
        <w:t>д</w:t>
      </w:r>
      <w:r w:rsidRPr="00806790">
        <w:rPr>
          <w:szCs w:val="28"/>
        </w:rPr>
        <w:t>ством организации раздельного сбора сухого мусора на улицах и в зданиях.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Очистка пешеходных тротуаров и дорожек путем подметания вручную или использования ручных </w:t>
      </w:r>
      <w:proofErr w:type="spellStart"/>
      <w:r w:rsidRPr="00806790">
        <w:rPr>
          <w:szCs w:val="28"/>
        </w:rPr>
        <w:t>подметательных</w:t>
      </w:r>
      <w:proofErr w:type="spellEnd"/>
      <w:r w:rsidRPr="00806790">
        <w:rPr>
          <w:szCs w:val="28"/>
        </w:rPr>
        <w:t xml:space="preserve"> устройств.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Подметание и полив проезжей части улично-дорожной сети предлагается проводить с использованием специализированных машин</w:t>
      </w:r>
      <w:r w:rsidR="007D276C" w:rsidRPr="00806790">
        <w:rPr>
          <w:szCs w:val="28"/>
        </w:rPr>
        <w:t xml:space="preserve"> по мере необходим</w:t>
      </w:r>
      <w:r w:rsidR="007D276C" w:rsidRPr="00806790">
        <w:rPr>
          <w:szCs w:val="28"/>
        </w:rPr>
        <w:t>о</w:t>
      </w:r>
      <w:r w:rsidR="007D276C" w:rsidRPr="00806790">
        <w:rPr>
          <w:szCs w:val="28"/>
        </w:rPr>
        <w:t>сти</w:t>
      </w:r>
      <w:r w:rsidRPr="00806790">
        <w:rPr>
          <w:szCs w:val="28"/>
        </w:rPr>
        <w:t>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proofErr w:type="spellStart"/>
      <w:r w:rsidRPr="00806790">
        <w:rPr>
          <w:szCs w:val="28"/>
        </w:rPr>
        <w:t>Мусороудаление</w:t>
      </w:r>
      <w:proofErr w:type="spellEnd"/>
      <w:r w:rsidRPr="00806790">
        <w:rPr>
          <w:szCs w:val="28"/>
        </w:rPr>
        <w:t xml:space="preserve"> предлагается осуществлять посредством вывоза мусора и бытовых отходов на существующий полигон твердых бытовых отходов </w:t>
      </w:r>
      <w:r w:rsidR="00D70FBA" w:rsidRPr="00806790">
        <w:rPr>
          <w:szCs w:val="28"/>
        </w:rPr>
        <w:t>города Саранск</w:t>
      </w:r>
      <w:r w:rsidRPr="00806790">
        <w:rPr>
          <w:szCs w:val="28"/>
        </w:rPr>
        <w:t>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</w:p>
    <w:p w:rsidR="00E012FF" w:rsidRDefault="00883C3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3E4439">
        <w:rPr>
          <w:b/>
          <w:szCs w:val="28"/>
        </w:rPr>
        <w:t>2.</w:t>
      </w:r>
      <w:r w:rsidR="00E012FF">
        <w:rPr>
          <w:b/>
          <w:szCs w:val="28"/>
        </w:rPr>
        <w:t>8</w:t>
      </w:r>
      <w:r w:rsidR="00E012FF" w:rsidRPr="003E4439">
        <w:rPr>
          <w:b/>
          <w:szCs w:val="28"/>
        </w:rPr>
        <w:t xml:space="preserve"> </w:t>
      </w:r>
      <w:r w:rsidR="00E012FF">
        <w:rPr>
          <w:b/>
          <w:szCs w:val="28"/>
        </w:rPr>
        <w:t>Связь, телекоммуникации</w:t>
      </w:r>
    </w:p>
    <w:p w:rsidR="00E012FF" w:rsidRDefault="00E012FF" w:rsidP="00430ABC">
      <w:pPr>
        <w:tabs>
          <w:tab w:val="left" w:pos="5715"/>
        </w:tabs>
        <w:ind w:right="208" w:firstLine="709"/>
        <w:rPr>
          <w:b/>
          <w:szCs w:val="28"/>
        </w:rPr>
      </w:pPr>
    </w:p>
    <w:p w:rsidR="00DC0F09" w:rsidRPr="00806790" w:rsidRDefault="00E012FF" w:rsidP="00DC0F09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Проектным решением предполагается </w:t>
      </w:r>
      <w:r w:rsidR="00883C3F" w:rsidRPr="00806790">
        <w:rPr>
          <w:szCs w:val="28"/>
        </w:rPr>
        <w:t xml:space="preserve">строительство </w:t>
      </w:r>
      <w:r w:rsidRPr="00806790">
        <w:rPr>
          <w:szCs w:val="28"/>
        </w:rPr>
        <w:t>сетей связи и тел</w:t>
      </w:r>
      <w:r w:rsidRPr="00806790">
        <w:rPr>
          <w:szCs w:val="28"/>
        </w:rPr>
        <w:t>е</w:t>
      </w:r>
      <w:r w:rsidRPr="00806790">
        <w:rPr>
          <w:szCs w:val="28"/>
        </w:rPr>
        <w:t>коммуникаций</w:t>
      </w:r>
      <w:r w:rsidR="00883C3F" w:rsidRPr="00806790">
        <w:rPr>
          <w:szCs w:val="28"/>
        </w:rPr>
        <w:t xml:space="preserve"> с точкой подключения к существующим сетям связи, проложе</w:t>
      </w:r>
      <w:r w:rsidR="00883C3F" w:rsidRPr="00806790">
        <w:rPr>
          <w:szCs w:val="28"/>
        </w:rPr>
        <w:t>н</w:t>
      </w:r>
      <w:r w:rsidR="00883C3F" w:rsidRPr="00806790">
        <w:rPr>
          <w:szCs w:val="28"/>
        </w:rPr>
        <w:t>ным по ул</w:t>
      </w:r>
      <w:r w:rsidR="00B641C9" w:rsidRPr="00806790">
        <w:rPr>
          <w:szCs w:val="28"/>
        </w:rPr>
        <w:t>ицам Гагарина, Коммунистическая и переулку Чайковского</w:t>
      </w:r>
      <w:r w:rsidR="00883C3F" w:rsidRPr="00806790">
        <w:rPr>
          <w:szCs w:val="28"/>
        </w:rPr>
        <w:t>.</w:t>
      </w:r>
      <w:r w:rsidR="00DC0F09" w:rsidRPr="00806790">
        <w:rPr>
          <w:szCs w:val="28"/>
        </w:rPr>
        <w:t xml:space="preserve"> Таким образом, протяженность сетей связи и телекоммуникации составит </w:t>
      </w:r>
      <w:r w:rsidR="008E070A">
        <w:rPr>
          <w:szCs w:val="28"/>
        </w:rPr>
        <w:t>48</w:t>
      </w:r>
      <w:r w:rsidR="00DC0F09" w:rsidRPr="00806790">
        <w:rPr>
          <w:szCs w:val="28"/>
        </w:rPr>
        <w:t xml:space="preserve"> м.</w:t>
      </w:r>
    </w:p>
    <w:p w:rsidR="00E755FA" w:rsidRDefault="00E755FA">
      <w:pPr>
        <w:rPr>
          <w:szCs w:val="28"/>
        </w:rPr>
      </w:pPr>
      <w:r>
        <w:rPr>
          <w:szCs w:val="28"/>
        </w:rPr>
        <w:br w:type="page"/>
      </w:r>
    </w:p>
    <w:p w:rsidR="001357B3" w:rsidRDefault="00883C3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E012FF" w:rsidRPr="003E4439">
        <w:rPr>
          <w:b/>
          <w:szCs w:val="28"/>
        </w:rPr>
        <w:t xml:space="preserve">2.9 Основные технико-экономические показатели </w:t>
      </w:r>
      <w:proofErr w:type="gramStart"/>
      <w:r w:rsidR="00E012FF" w:rsidRPr="003E4439">
        <w:rPr>
          <w:b/>
          <w:szCs w:val="28"/>
        </w:rPr>
        <w:t>инженерных</w:t>
      </w:r>
      <w:proofErr w:type="gramEnd"/>
    </w:p>
    <w:p w:rsidR="00E012FF" w:rsidRPr="003E4439" w:rsidRDefault="00E012FF" w:rsidP="00883C3F">
      <w:pPr>
        <w:ind w:right="208"/>
        <w:jc w:val="center"/>
        <w:rPr>
          <w:b/>
          <w:szCs w:val="28"/>
        </w:rPr>
      </w:pPr>
      <w:r w:rsidRPr="003E4439">
        <w:rPr>
          <w:b/>
          <w:szCs w:val="28"/>
        </w:rPr>
        <w:t>коммуникаций и сооружений</w:t>
      </w:r>
    </w:p>
    <w:p w:rsidR="005B6AED" w:rsidRDefault="005B6AED" w:rsidP="00E012FF">
      <w:pPr>
        <w:spacing w:line="360" w:lineRule="auto"/>
        <w:ind w:right="208" w:firstLine="1276"/>
        <w:jc w:val="right"/>
        <w:rPr>
          <w:szCs w:val="28"/>
        </w:rPr>
      </w:pPr>
    </w:p>
    <w:p w:rsidR="00E012FF" w:rsidRDefault="00E012FF" w:rsidP="00E012FF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80B0F">
        <w:rPr>
          <w:szCs w:val="28"/>
        </w:rPr>
        <w:t>12.9.1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812"/>
        <w:gridCol w:w="1532"/>
        <w:gridCol w:w="1445"/>
      </w:tblGrid>
      <w:tr w:rsidR="00E012FF" w:rsidTr="00D646C8">
        <w:tc>
          <w:tcPr>
            <w:tcW w:w="708" w:type="dxa"/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№</w:t>
            </w:r>
          </w:p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6617AA"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 w:rsidRPr="006617AA">
              <w:rPr>
                <w:rFonts w:eastAsia="Times New Roman"/>
                <w:szCs w:val="28"/>
              </w:rPr>
              <w:t>/</w:t>
            </w:r>
            <w:proofErr w:type="spellStart"/>
            <w:r w:rsidRPr="006617AA"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Наименование</w:t>
            </w:r>
          </w:p>
        </w:tc>
        <w:tc>
          <w:tcPr>
            <w:tcW w:w="1532" w:type="dxa"/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Единица</w:t>
            </w:r>
          </w:p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445" w:type="dxa"/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Показат</w:t>
            </w:r>
            <w:r w:rsidRPr="006617AA">
              <w:rPr>
                <w:rFonts w:eastAsia="Times New Roman"/>
                <w:szCs w:val="28"/>
              </w:rPr>
              <w:t>е</w:t>
            </w:r>
            <w:r w:rsidRPr="006617AA">
              <w:rPr>
                <w:rFonts w:eastAsia="Times New Roman"/>
                <w:szCs w:val="28"/>
              </w:rPr>
              <w:t>ли</w:t>
            </w:r>
          </w:p>
        </w:tc>
      </w:tr>
      <w:tr w:rsidR="00E012FF" w:rsidTr="009D30A7"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4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Водоснабжение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Водопотребление в сутки: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851418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м</w:t>
            </w:r>
            <w:r w:rsidRPr="006617AA">
              <w:rPr>
                <w:rFonts w:eastAsia="Times New Roman"/>
                <w:szCs w:val="28"/>
                <w:vertAlign w:val="superscript"/>
              </w:rPr>
              <w:t>3</w:t>
            </w:r>
            <w:r w:rsidRPr="006617AA">
              <w:rPr>
                <w:rFonts w:eastAsia="Times New Roman"/>
                <w:szCs w:val="28"/>
              </w:rPr>
              <w:t>/</w:t>
            </w:r>
            <w:proofErr w:type="spellStart"/>
            <w:r w:rsidRPr="006617AA">
              <w:rPr>
                <w:rFonts w:eastAsia="Times New Roman"/>
                <w:szCs w:val="28"/>
              </w:rPr>
              <w:t>сут</w:t>
            </w:r>
            <w:proofErr w:type="spellEnd"/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1E1EA5" w:rsidRDefault="00F60562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670</w:t>
            </w:r>
            <w:r w:rsidRPr="009E2B1C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</w:tr>
      <w:tr w:rsidR="00E012FF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851418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уличных сетей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851418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8836A6" w:rsidRDefault="00851418" w:rsidP="008836A6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8836A6">
              <w:rPr>
                <w:rFonts w:eastAsia="Times New Roman"/>
                <w:szCs w:val="28"/>
              </w:rPr>
              <w:t>0,</w:t>
            </w:r>
            <w:r w:rsidR="000E6414" w:rsidRPr="008836A6">
              <w:rPr>
                <w:rFonts w:eastAsia="Times New Roman"/>
                <w:szCs w:val="28"/>
              </w:rPr>
              <w:t>1</w:t>
            </w:r>
            <w:r w:rsidR="008836A6" w:rsidRPr="008836A6">
              <w:rPr>
                <w:rFonts w:eastAsia="Times New Roman"/>
                <w:szCs w:val="28"/>
              </w:rPr>
              <w:t>52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 xml:space="preserve">Канализация </w:t>
            </w:r>
            <w:proofErr w:type="spellStart"/>
            <w:r w:rsidRPr="006617AA">
              <w:rPr>
                <w:rFonts w:eastAsia="Times New Roman"/>
                <w:b/>
                <w:szCs w:val="28"/>
                <w:u w:val="single"/>
              </w:rPr>
              <w:t>хоз-бытовая</w:t>
            </w:r>
            <w:proofErr w:type="spellEnd"/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Суммарный расход сточных вод в сутки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м</w:t>
            </w:r>
            <w:r w:rsidRPr="006617AA">
              <w:rPr>
                <w:rFonts w:eastAsia="Times New Roman"/>
                <w:szCs w:val="28"/>
                <w:vertAlign w:val="superscript"/>
              </w:rPr>
              <w:t>3</w:t>
            </w:r>
            <w:r w:rsidRPr="006617AA">
              <w:rPr>
                <w:rFonts w:eastAsia="Times New Roman"/>
                <w:szCs w:val="28"/>
              </w:rPr>
              <w:t>/</w:t>
            </w:r>
            <w:proofErr w:type="spellStart"/>
            <w:r w:rsidRPr="006617AA">
              <w:rPr>
                <w:rFonts w:eastAsia="Times New Roman"/>
                <w:szCs w:val="28"/>
              </w:rPr>
              <w:t>сут</w:t>
            </w:r>
            <w:proofErr w:type="spellEnd"/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012FF" w:rsidRPr="001E1EA5" w:rsidRDefault="00F60562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670</w:t>
            </w:r>
            <w:r w:rsidRPr="009E2B1C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</w:tr>
      <w:tr w:rsidR="00E012FF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852D6A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 xml:space="preserve">Протяженность уличных </w:t>
            </w:r>
            <w:r w:rsidR="00852D6A" w:rsidRPr="006617AA">
              <w:rPr>
                <w:rFonts w:eastAsia="Times New Roman"/>
                <w:szCs w:val="28"/>
              </w:rPr>
              <w:t xml:space="preserve">самотечных </w:t>
            </w:r>
            <w:r w:rsidRPr="006617AA">
              <w:rPr>
                <w:rFonts w:eastAsia="Times New Roman"/>
                <w:szCs w:val="28"/>
              </w:rPr>
              <w:t>сетей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C75700" w:rsidRDefault="00E012FF" w:rsidP="00C75700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C75700">
              <w:rPr>
                <w:rFonts w:eastAsia="Times New Roman"/>
                <w:szCs w:val="28"/>
              </w:rPr>
              <w:t>0,</w:t>
            </w:r>
            <w:r w:rsidR="00583EA4" w:rsidRPr="00C75700">
              <w:rPr>
                <w:rFonts w:eastAsia="Times New Roman"/>
                <w:szCs w:val="28"/>
              </w:rPr>
              <w:t>8</w:t>
            </w:r>
            <w:r w:rsidR="00C75700" w:rsidRPr="00C75700">
              <w:rPr>
                <w:rFonts w:eastAsia="Times New Roman"/>
                <w:szCs w:val="28"/>
              </w:rPr>
              <w:t>10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Канализация ливневая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RPr="00123BE8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уличных сетей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123BE8" w:rsidRDefault="009C02B9" w:rsidP="00123BE8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123BE8">
              <w:rPr>
                <w:rFonts w:eastAsia="Times New Roman"/>
                <w:szCs w:val="28"/>
              </w:rPr>
              <w:t>0,</w:t>
            </w:r>
            <w:r w:rsidR="00123BE8" w:rsidRPr="00123BE8">
              <w:rPr>
                <w:rFonts w:eastAsia="Times New Roman"/>
                <w:szCs w:val="28"/>
              </w:rPr>
              <w:t>962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Теплоснабжение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Потребное количество тепла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Гкал/час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1E1EA5" w:rsidRDefault="00446FBE" w:rsidP="00683AA1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1E1EA5">
              <w:rPr>
                <w:rFonts w:eastAsia="Times New Roman"/>
                <w:szCs w:val="28"/>
              </w:rPr>
              <w:t>6</w:t>
            </w:r>
            <w:r w:rsidR="009C02B9" w:rsidRPr="001E1EA5">
              <w:rPr>
                <w:rFonts w:eastAsia="Times New Roman"/>
                <w:szCs w:val="28"/>
              </w:rPr>
              <w:t>,</w:t>
            </w:r>
            <w:r w:rsidR="00683AA1">
              <w:rPr>
                <w:rFonts w:eastAsia="Times New Roman"/>
                <w:szCs w:val="28"/>
              </w:rPr>
              <w:t>549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5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Газоснабжение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 xml:space="preserve">Расход газа на </w:t>
            </w:r>
            <w:proofErr w:type="spellStart"/>
            <w:r w:rsidRPr="006617AA">
              <w:rPr>
                <w:rFonts w:eastAsia="Times New Roman"/>
                <w:szCs w:val="28"/>
              </w:rPr>
              <w:t>хоз-бытовые</w:t>
            </w:r>
            <w:proofErr w:type="spellEnd"/>
            <w:r w:rsidRPr="006617AA">
              <w:rPr>
                <w:rFonts w:eastAsia="Times New Roman"/>
                <w:szCs w:val="28"/>
              </w:rPr>
              <w:t xml:space="preserve"> нужды</w:t>
            </w:r>
            <w:r w:rsidR="007D0C81">
              <w:rPr>
                <w:rFonts w:eastAsia="Times New Roman"/>
                <w:szCs w:val="28"/>
              </w:rPr>
              <w:t>,</w:t>
            </w:r>
            <w:r w:rsidR="00685595">
              <w:rPr>
                <w:rFonts w:eastAsia="Times New Roman"/>
                <w:szCs w:val="28"/>
              </w:rPr>
              <w:t xml:space="preserve"> часовой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F45E05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</w:t>
            </w:r>
            <w:r w:rsidR="00685595" w:rsidRPr="006617AA">
              <w:rPr>
                <w:rFonts w:eastAsia="Times New Roman"/>
                <w:szCs w:val="28"/>
              </w:rPr>
              <w:t>м</w:t>
            </w:r>
            <w:r w:rsidR="00685595" w:rsidRPr="006617AA">
              <w:rPr>
                <w:rFonts w:eastAsia="Times New Roman"/>
                <w:szCs w:val="28"/>
                <w:vertAlign w:val="superscript"/>
              </w:rPr>
              <w:t>3</w:t>
            </w:r>
            <w:r w:rsidR="00685595" w:rsidRPr="006617AA">
              <w:rPr>
                <w:rFonts w:eastAsia="Times New Roman"/>
                <w:szCs w:val="28"/>
              </w:rPr>
              <w:t>/час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1E1EA5" w:rsidRDefault="0072060D" w:rsidP="0072060D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861</w:t>
            </w:r>
            <w:r w:rsidR="001E1EA5" w:rsidRPr="001E1EA5">
              <w:rPr>
                <w:szCs w:val="28"/>
              </w:rPr>
              <w:t>,</w:t>
            </w:r>
            <w:r>
              <w:rPr>
                <w:szCs w:val="28"/>
              </w:rPr>
              <w:t>46</w:t>
            </w:r>
          </w:p>
        </w:tc>
      </w:tr>
      <w:tr w:rsidR="00E012FF" w:rsidRPr="00F964FD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газопровода среднего давления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F964FD" w:rsidRDefault="009C02B9" w:rsidP="00F964FD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F964FD">
              <w:rPr>
                <w:rFonts w:eastAsia="Times New Roman"/>
                <w:szCs w:val="28"/>
              </w:rPr>
              <w:t>0,</w:t>
            </w:r>
            <w:r w:rsidR="00F964FD" w:rsidRPr="00F964FD">
              <w:rPr>
                <w:rFonts w:eastAsia="Times New Roman"/>
                <w:szCs w:val="28"/>
              </w:rPr>
              <w:t>663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6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Электроснабжение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Расчетная мощность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кВт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BF61E1" w:rsidRDefault="003649DC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1 071</w:t>
            </w:r>
            <w:r w:rsidRPr="00BF61E1">
              <w:rPr>
                <w:szCs w:val="28"/>
              </w:rPr>
              <w:t>,57</w:t>
            </w:r>
            <w:bookmarkStart w:id="0" w:name="_GoBack"/>
            <w:bookmarkEnd w:id="0"/>
          </w:p>
        </w:tc>
      </w:tr>
      <w:tr w:rsidR="00E012FF" w:rsidRPr="000A27D4" w:rsidTr="0075113B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C23ACB" w:rsidRPr="006617AA" w:rsidRDefault="00E012FF" w:rsidP="0075113B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кабельных сетей</w:t>
            </w:r>
            <w:r w:rsidR="00C23ACB">
              <w:rPr>
                <w:rFonts w:eastAsia="Times New Roman"/>
                <w:szCs w:val="28"/>
              </w:rPr>
              <w:t xml:space="preserve"> 6 кВ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012FF" w:rsidRPr="000A27D4" w:rsidRDefault="009C02B9" w:rsidP="000A27D4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0A27D4">
              <w:rPr>
                <w:rFonts w:eastAsia="Times New Roman"/>
                <w:szCs w:val="28"/>
              </w:rPr>
              <w:t>0,</w:t>
            </w:r>
            <w:r w:rsidR="00583EA4" w:rsidRPr="000A27D4">
              <w:rPr>
                <w:rFonts w:eastAsia="Times New Roman"/>
                <w:szCs w:val="28"/>
              </w:rPr>
              <w:t>4</w:t>
            </w:r>
            <w:r w:rsidR="000A27D4" w:rsidRPr="000A27D4">
              <w:rPr>
                <w:rFonts w:eastAsia="Times New Roman"/>
                <w:szCs w:val="28"/>
              </w:rPr>
              <w:t>58</w:t>
            </w:r>
          </w:p>
        </w:tc>
      </w:tr>
      <w:tr w:rsidR="0075113B" w:rsidTr="009D30A7">
        <w:tc>
          <w:tcPr>
            <w:tcW w:w="708" w:type="dxa"/>
            <w:tcBorders>
              <w:top w:val="nil"/>
            </w:tcBorders>
            <w:vAlign w:val="center"/>
          </w:tcPr>
          <w:p w:rsidR="0075113B" w:rsidRPr="006617AA" w:rsidRDefault="0075113B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75113B" w:rsidRPr="006617AA" w:rsidRDefault="0075113B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кабельных сетей</w:t>
            </w:r>
            <w:r>
              <w:rPr>
                <w:rFonts w:eastAsia="Times New Roman"/>
                <w:szCs w:val="28"/>
              </w:rPr>
              <w:t xml:space="preserve"> 0,4 кВ</w:t>
            </w:r>
          </w:p>
        </w:tc>
        <w:tc>
          <w:tcPr>
            <w:tcW w:w="1532" w:type="dxa"/>
            <w:tcBorders>
              <w:top w:val="nil"/>
            </w:tcBorders>
            <w:vAlign w:val="bottom"/>
          </w:tcPr>
          <w:p w:rsidR="0075113B" w:rsidRPr="006617AA" w:rsidRDefault="0075113B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75113B" w:rsidRPr="00BC7D31" w:rsidRDefault="0075113B" w:rsidP="00BC7D31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BC7D31">
              <w:rPr>
                <w:rFonts w:eastAsia="Times New Roman"/>
                <w:szCs w:val="28"/>
              </w:rPr>
              <w:t>0,</w:t>
            </w:r>
            <w:r w:rsidR="00BC7D31" w:rsidRPr="00BC7D31">
              <w:rPr>
                <w:rFonts w:eastAsia="Times New Roman"/>
                <w:szCs w:val="28"/>
              </w:rPr>
              <w:t>405</w:t>
            </w:r>
          </w:p>
        </w:tc>
      </w:tr>
    </w:tbl>
    <w:p w:rsidR="00E012FF" w:rsidRDefault="00E012FF" w:rsidP="005B20ED">
      <w:pPr>
        <w:tabs>
          <w:tab w:val="left" w:pos="851"/>
        </w:tabs>
        <w:ind w:right="208" w:firstLine="709"/>
        <w:rPr>
          <w:szCs w:val="28"/>
        </w:rPr>
      </w:pPr>
    </w:p>
    <w:p w:rsidR="00C85A17" w:rsidRDefault="00C85A17">
      <w:pPr>
        <w:rPr>
          <w:szCs w:val="28"/>
        </w:rPr>
      </w:pPr>
      <w:r>
        <w:rPr>
          <w:szCs w:val="28"/>
        </w:rPr>
        <w:br w:type="page"/>
      </w:r>
    </w:p>
    <w:p w:rsidR="00212C3D" w:rsidRPr="00212C3D" w:rsidRDefault="00212C3D" w:rsidP="00212C3D">
      <w:pPr>
        <w:pStyle w:val="aff"/>
        <w:numPr>
          <w:ilvl w:val="0"/>
          <w:numId w:val="37"/>
        </w:numPr>
        <w:ind w:right="-2"/>
        <w:jc w:val="center"/>
        <w:rPr>
          <w:b/>
          <w:szCs w:val="28"/>
        </w:rPr>
      </w:pPr>
      <w:r w:rsidRPr="00212C3D">
        <w:rPr>
          <w:b/>
          <w:szCs w:val="28"/>
        </w:rPr>
        <w:lastRenderedPageBreak/>
        <w:t xml:space="preserve">Проект межевания территории </w:t>
      </w:r>
    </w:p>
    <w:p w:rsidR="00212C3D" w:rsidRDefault="00212C3D" w:rsidP="00212C3D">
      <w:pPr>
        <w:pStyle w:val="aff"/>
        <w:ind w:left="284" w:right="-2"/>
        <w:rPr>
          <w:b/>
          <w:szCs w:val="28"/>
        </w:rPr>
      </w:pPr>
    </w:p>
    <w:p w:rsidR="00212C3D" w:rsidRPr="00212C3D" w:rsidRDefault="00212C3D" w:rsidP="00212C3D">
      <w:pPr>
        <w:pStyle w:val="aff"/>
        <w:numPr>
          <w:ilvl w:val="1"/>
          <w:numId w:val="38"/>
        </w:numPr>
        <w:ind w:right="-2"/>
        <w:jc w:val="center"/>
        <w:rPr>
          <w:b/>
          <w:szCs w:val="28"/>
        </w:rPr>
      </w:pPr>
      <w:r w:rsidRPr="00212C3D">
        <w:rPr>
          <w:b/>
          <w:szCs w:val="28"/>
        </w:rPr>
        <w:t>Общие сведения</w:t>
      </w:r>
    </w:p>
    <w:p w:rsidR="00212C3D" w:rsidRDefault="00212C3D" w:rsidP="00212C3D">
      <w:pPr>
        <w:ind w:right="-2"/>
        <w:jc w:val="center"/>
        <w:rPr>
          <w:b/>
          <w:szCs w:val="28"/>
        </w:rPr>
      </w:pPr>
    </w:p>
    <w:p w:rsidR="00212C3D" w:rsidRPr="00DD4D5F" w:rsidRDefault="00212C3D" w:rsidP="00212C3D">
      <w:pPr>
        <w:spacing w:afterLines="100"/>
        <w:ind w:firstLine="709"/>
        <w:contextualSpacing/>
        <w:jc w:val="both"/>
        <w:rPr>
          <w:szCs w:val="28"/>
        </w:rPr>
      </w:pPr>
      <w:r w:rsidRPr="00DD4D5F">
        <w:rPr>
          <w:szCs w:val="28"/>
        </w:rPr>
        <w:t xml:space="preserve">Проект межевания территории выполнен в целях формирования земельных участков под </w:t>
      </w:r>
      <w:r>
        <w:rPr>
          <w:szCs w:val="28"/>
        </w:rPr>
        <w:t>многоквартирную</w:t>
      </w:r>
      <w:r w:rsidRPr="00DD4D5F">
        <w:rPr>
          <w:szCs w:val="28"/>
        </w:rPr>
        <w:t xml:space="preserve"> жилую застройку, подготовки исходного мат</w:t>
      </w:r>
      <w:r w:rsidRPr="00DD4D5F">
        <w:rPr>
          <w:szCs w:val="28"/>
        </w:rPr>
        <w:t>е</w:t>
      </w:r>
      <w:r w:rsidRPr="00DD4D5F">
        <w:rPr>
          <w:szCs w:val="28"/>
        </w:rPr>
        <w:t>риала для выполнения межевых планов данных участков и постановки их, в дал</w:t>
      </w:r>
      <w:r w:rsidRPr="00DD4D5F">
        <w:rPr>
          <w:szCs w:val="28"/>
        </w:rPr>
        <w:t>ь</w:t>
      </w:r>
      <w:r w:rsidRPr="00DD4D5F">
        <w:rPr>
          <w:szCs w:val="28"/>
        </w:rPr>
        <w:t xml:space="preserve">нейшем на государственный кадастровый учёт. </w:t>
      </w:r>
    </w:p>
    <w:p w:rsidR="00212C3D" w:rsidRDefault="00212C3D" w:rsidP="00212C3D">
      <w:pPr>
        <w:ind w:firstLine="709"/>
        <w:jc w:val="both"/>
        <w:rPr>
          <w:szCs w:val="28"/>
        </w:rPr>
      </w:pPr>
      <w:r w:rsidRPr="00D27E2F">
        <w:rPr>
          <w:szCs w:val="28"/>
        </w:rPr>
        <w:t>Проект межевания выполнен в целях</w:t>
      </w:r>
      <w:r>
        <w:rPr>
          <w:szCs w:val="28"/>
        </w:rPr>
        <w:t xml:space="preserve"> определения местоположения границ, образуемых и изменяемых земельных участков, а также в целях</w:t>
      </w:r>
      <w:r w:rsidRPr="00D27E2F">
        <w:rPr>
          <w:szCs w:val="28"/>
        </w:rPr>
        <w:t xml:space="preserve"> обоснования н</w:t>
      </w:r>
      <w:r w:rsidRPr="00D27E2F">
        <w:rPr>
          <w:szCs w:val="28"/>
        </w:rPr>
        <w:t>е</w:t>
      </w:r>
      <w:r w:rsidRPr="00D27E2F">
        <w:rPr>
          <w:szCs w:val="28"/>
        </w:rPr>
        <w:t>обходимых условий предоставления земельных участков, с ука</w:t>
      </w:r>
      <w:r w:rsidRPr="00D27E2F">
        <w:rPr>
          <w:szCs w:val="28"/>
        </w:rPr>
        <w:softHyphen/>
        <w:t>занием устано</w:t>
      </w:r>
      <w:r w:rsidRPr="00D27E2F">
        <w:rPr>
          <w:szCs w:val="28"/>
        </w:rPr>
        <w:t>в</w:t>
      </w:r>
      <w:r w:rsidRPr="00D27E2F">
        <w:rPr>
          <w:szCs w:val="28"/>
        </w:rPr>
        <w:t>ленных ограничений и обременении использования участков, в том числе уст</w:t>
      </w:r>
      <w:r w:rsidRPr="00D27E2F">
        <w:rPr>
          <w:szCs w:val="28"/>
        </w:rPr>
        <w:t>а</w:t>
      </w:r>
      <w:r w:rsidRPr="00D27E2F">
        <w:rPr>
          <w:szCs w:val="28"/>
        </w:rPr>
        <w:t>новления зон действия публичных сервитутов, иных обременении, установления условий неделимо</w:t>
      </w:r>
      <w:r w:rsidRPr="00D27E2F">
        <w:rPr>
          <w:szCs w:val="28"/>
        </w:rPr>
        <w:softHyphen/>
        <w:t>сти земельного участка.</w:t>
      </w:r>
    </w:p>
    <w:p w:rsidR="00212C3D" w:rsidRPr="00C97D9E" w:rsidRDefault="00212C3D" w:rsidP="00212C3D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97D9E">
        <w:rPr>
          <w:szCs w:val="28"/>
        </w:rPr>
        <w:t xml:space="preserve">роект </w:t>
      </w:r>
      <w:r>
        <w:rPr>
          <w:szCs w:val="28"/>
        </w:rPr>
        <w:t>межевания</w:t>
      </w:r>
      <w:r w:rsidRPr="00C97D9E">
        <w:rPr>
          <w:szCs w:val="28"/>
        </w:rPr>
        <w:t xml:space="preserve"> территории разработан</w:t>
      </w:r>
      <w:r>
        <w:rPr>
          <w:szCs w:val="28"/>
        </w:rPr>
        <w:t xml:space="preserve"> </w:t>
      </w:r>
      <w:r w:rsidRPr="00C97D9E">
        <w:rPr>
          <w:szCs w:val="28"/>
        </w:rPr>
        <w:t>согласно требованиям законод</w:t>
      </w:r>
      <w:r w:rsidRPr="00C97D9E">
        <w:rPr>
          <w:szCs w:val="28"/>
        </w:rPr>
        <w:t>а</w:t>
      </w:r>
      <w:r w:rsidRPr="00C97D9E">
        <w:rPr>
          <w:szCs w:val="28"/>
        </w:rPr>
        <w:t>тельных актов и рекомендаций следующих</w:t>
      </w:r>
      <w:r>
        <w:rPr>
          <w:szCs w:val="28"/>
        </w:rPr>
        <w:t xml:space="preserve"> </w:t>
      </w:r>
      <w:r w:rsidRPr="00C97D9E">
        <w:rPr>
          <w:szCs w:val="28"/>
        </w:rPr>
        <w:t>нормативных документов:</w:t>
      </w:r>
    </w:p>
    <w:p w:rsidR="00212C3D" w:rsidRPr="00C97D9E" w:rsidRDefault="00212C3D" w:rsidP="00212C3D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Градостроительного кодекса РФ от 29.12.2004 г. № 190-ФЗ;</w:t>
      </w:r>
    </w:p>
    <w:p w:rsidR="00212C3D" w:rsidRPr="00C97D9E" w:rsidRDefault="00212C3D" w:rsidP="00212C3D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Земельного кодекса РФ от 25.10.2001 г. № 136-Ф3;</w:t>
      </w:r>
    </w:p>
    <w:p w:rsidR="00212C3D" w:rsidRDefault="00212C3D" w:rsidP="00212C3D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C97D9E">
        <w:rPr>
          <w:szCs w:val="28"/>
        </w:rPr>
        <w:t>СНиП</w:t>
      </w:r>
      <w:proofErr w:type="spellEnd"/>
      <w:r w:rsidRPr="00C97D9E">
        <w:rPr>
          <w:szCs w:val="28"/>
        </w:rPr>
        <w:t xml:space="preserve"> 11-04-2003 «Инструкция о порядке разработки, согласования,</w:t>
      </w:r>
      <w:r>
        <w:rPr>
          <w:szCs w:val="28"/>
        </w:rPr>
        <w:t xml:space="preserve"> </w:t>
      </w:r>
      <w:r w:rsidRPr="00C97D9E">
        <w:rPr>
          <w:szCs w:val="28"/>
        </w:rPr>
        <w:t>экспертизы и утверждения градостроительной документации»;</w:t>
      </w:r>
    </w:p>
    <w:p w:rsidR="00212C3D" w:rsidRPr="00C97D9E" w:rsidRDefault="00212C3D" w:rsidP="00212C3D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СП 42.13330.2011. Свод правил. Градостроительство. Планировка и</w:t>
      </w:r>
      <w:r>
        <w:rPr>
          <w:szCs w:val="28"/>
        </w:rPr>
        <w:t xml:space="preserve"> </w:t>
      </w:r>
      <w:r w:rsidRPr="00C97D9E">
        <w:rPr>
          <w:szCs w:val="28"/>
        </w:rPr>
        <w:t xml:space="preserve">застройка городских и сельских поселений. Актуализированная редакция </w:t>
      </w:r>
      <w:proofErr w:type="spellStart"/>
      <w:r w:rsidRPr="00C97D9E">
        <w:rPr>
          <w:szCs w:val="28"/>
        </w:rPr>
        <w:t>СНиП</w:t>
      </w:r>
      <w:proofErr w:type="spellEnd"/>
      <w:r>
        <w:rPr>
          <w:szCs w:val="28"/>
        </w:rPr>
        <w:t xml:space="preserve"> </w:t>
      </w:r>
      <w:r w:rsidRPr="00C97D9E">
        <w:rPr>
          <w:szCs w:val="28"/>
        </w:rPr>
        <w:t>2.07.01-89*;</w:t>
      </w:r>
    </w:p>
    <w:p w:rsidR="00212C3D" w:rsidRDefault="00212C3D" w:rsidP="00212C3D">
      <w:pPr>
        <w:jc w:val="both"/>
      </w:pPr>
      <w:r>
        <w:t xml:space="preserve">- Генерального плана городского округа Саранск, </w:t>
      </w:r>
      <w:r w:rsidRPr="00B2040B">
        <w:t>утвержденн</w:t>
      </w:r>
      <w:r>
        <w:t>ого</w:t>
      </w:r>
      <w:r w:rsidRPr="00B2040B">
        <w:t xml:space="preserve"> решением Сов</w:t>
      </w:r>
      <w:r w:rsidRPr="00B2040B">
        <w:t>е</w:t>
      </w:r>
      <w:r w:rsidRPr="00B2040B">
        <w:t>та депутатов г.о</w:t>
      </w:r>
      <w:proofErr w:type="gramStart"/>
      <w:r w:rsidRPr="00B2040B">
        <w:t>.С</w:t>
      </w:r>
      <w:proofErr w:type="gramEnd"/>
      <w:r w:rsidRPr="00B2040B">
        <w:t xml:space="preserve">аранск от </w:t>
      </w:r>
      <w:r>
        <w:t>23.04.2014</w:t>
      </w:r>
      <w:r w:rsidRPr="00B2040B">
        <w:t xml:space="preserve"> г. № </w:t>
      </w:r>
      <w:r>
        <w:t>333</w:t>
      </w:r>
      <w:r w:rsidRPr="00B2040B">
        <w:t>;</w:t>
      </w:r>
      <w:r>
        <w:t xml:space="preserve"> </w:t>
      </w:r>
    </w:p>
    <w:p w:rsidR="00212C3D" w:rsidRPr="00C97D9E" w:rsidRDefault="00212C3D" w:rsidP="00212C3D">
      <w:pPr>
        <w:jc w:val="both"/>
        <w:rPr>
          <w:szCs w:val="28"/>
        </w:rPr>
      </w:pPr>
      <w:r w:rsidRPr="00C97D9E">
        <w:rPr>
          <w:szCs w:val="28"/>
        </w:rPr>
        <w:t xml:space="preserve">- Местных нормативов градостроительного проектирования </w:t>
      </w:r>
      <w:proofErr w:type="gramStart"/>
      <w:r w:rsidRPr="00C97D9E">
        <w:rPr>
          <w:bCs/>
          <w:szCs w:val="28"/>
        </w:rPr>
        <w:t>г</w:t>
      </w:r>
      <w:proofErr w:type="gramEnd"/>
      <w:r w:rsidRPr="00C97D9E">
        <w:rPr>
          <w:bCs/>
          <w:szCs w:val="28"/>
        </w:rPr>
        <w:t>.о. Саранск, 2008</w:t>
      </w:r>
      <w:r>
        <w:rPr>
          <w:bCs/>
          <w:szCs w:val="28"/>
        </w:rPr>
        <w:t>;</w:t>
      </w:r>
    </w:p>
    <w:p w:rsidR="00212C3D" w:rsidRDefault="00212C3D" w:rsidP="00212C3D">
      <w:pPr>
        <w:jc w:val="both"/>
        <w:rPr>
          <w:bCs/>
          <w:szCs w:val="28"/>
        </w:rPr>
      </w:pPr>
      <w:r w:rsidRPr="00C97D9E">
        <w:rPr>
          <w:szCs w:val="28"/>
        </w:rPr>
        <w:t xml:space="preserve">- </w:t>
      </w:r>
      <w:r w:rsidRPr="00C97D9E">
        <w:rPr>
          <w:bCs/>
          <w:szCs w:val="28"/>
        </w:rPr>
        <w:t xml:space="preserve">Правил землепользования и застройки </w:t>
      </w:r>
      <w:proofErr w:type="gramStart"/>
      <w:r w:rsidRPr="00C97D9E">
        <w:rPr>
          <w:bCs/>
          <w:szCs w:val="28"/>
        </w:rPr>
        <w:t>г</w:t>
      </w:r>
      <w:proofErr w:type="gramEnd"/>
      <w:r w:rsidRPr="00C97D9E">
        <w:rPr>
          <w:bCs/>
          <w:szCs w:val="28"/>
        </w:rPr>
        <w:t>.</w:t>
      </w:r>
      <w:r>
        <w:rPr>
          <w:bCs/>
          <w:szCs w:val="28"/>
        </w:rPr>
        <w:t>о. Саранск</w:t>
      </w:r>
      <w:r w:rsidRPr="00C97D9E">
        <w:rPr>
          <w:bCs/>
          <w:szCs w:val="28"/>
        </w:rPr>
        <w:t>, (</w:t>
      </w:r>
      <w:r>
        <w:rPr>
          <w:bCs/>
          <w:szCs w:val="28"/>
        </w:rPr>
        <w:t>от 06.05.2016 г. № 516</w:t>
      </w:r>
      <w:r w:rsidRPr="00C97D9E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212C3D" w:rsidRDefault="00212C3D" w:rsidP="00212C3D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B544D">
        <w:rPr>
          <w:rStyle w:val="font31"/>
        </w:rPr>
        <w:t>СП 30-101-98 «Методические указания по расчету нормативных размеров з</w:t>
      </w:r>
      <w:r w:rsidRPr="008B544D">
        <w:rPr>
          <w:rStyle w:val="font31"/>
        </w:rPr>
        <w:t>е</w:t>
      </w:r>
      <w:r w:rsidRPr="008B544D">
        <w:rPr>
          <w:rStyle w:val="font31"/>
        </w:rPr>
        <w:t>мельных участков в кондоминиумах».</w:t>
      </w:r>
    </w:p>
    <w:p w:rsidR="00212C3D" w:rsidRDefault="00212C3D" w:rsidP="00212C3D">
      <w:pPr>
        <w:ind w:right="-2"/>
        <w:jc w:val="center"/>
        <w:rPr>
          <w:b/>
          <w:szCs w:val="28"/>
        </w:rPr>
      </w:pPr>
    </w:p>
    <w:p w:rsidR="00212C3D" w:rsidRPr="00212C3D" w:rsidRDefault="00212C3D" w:rsidP="00212C3D">
      <w:pPr>
        <w:pStyle w:val="aff"/>
        <w:numPr>
          <w:ilvl w:val="1"/>
          <w:numId w:val="38"/>
        </w:numPr>
        <w:jc w:val="center"/>
        <w:rPr>
          <w:b/>
          <w:szCs w:val="28"/>
        </w:rPr>
      </w:pPr>
      <w:r w:rsidRPr="00212C3D">
        <w:rPr>
          <w:b/>
          <w:szCs w:val="28"/>
        </w:rPr>
        <w:t>Характеристика земельных участков, зарегистрированных в госуда</w:t>
      </w:r>
      <w:r w:rsidRPr="00212C3D">
        <w:rPr>
          <w:b/>
          <w:szCs w:val="28"/>
        </w:rPr>
        <w:t>р</w:t>
      </w:r>
      <w:r w:rsidRPr="00212C3D">
        <w:rPr>
          <w:b/>
          <w:szCs w:val="28"/>
        </w:rPr>
        <w:t>ственном кадастре недвижимости</w:t>
      </w:r>
    </w:p>
    <w:p w:rsidR="00212C3D" w:rsidRDefault="00212C3D" w:rsidP="00212C3D">
      <w:pPr>
        <w:contextualSpacing/>
        <w:jc w:val="center"/>
        <w:rPr>
          <w:b/>
          <w:szCs w:val="28"/>
        </w:rPr>
      </w:pPr>
    </w:p>
    <w:p w:rsidR="00212C3D" w:rsidRDefault="00212C3D" w:rsidP="00212C3D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>Таблица 13.2.1</w:t>
      </w:r>
    </w:p>
    <w:tbl>
      <w:tblPr>
        <w:tblW w:w="10490" w:type="dxa"/>
        <w:tblInd w:w="-176" w:type="dxa"/>
        <w:tblLayout w:type="fixed"/>
        <w:tblLook w:val="04A0"/>
      </w:tblPr>
      <w:tblGrid>
        <w:gridCol w:w="426"/>
        <w:gridCol w:w="1860"/>
        <w:gridCol w:w="2249"/>
        <w:gridCol w:w="2303"/>
        <w:gridCol w:w="959"/>
        <w:gridCol w:w="1276"/>
        <w:gridCol w:w="1417"/>
      </w:tblGrid>
      <w:tr w:rsidR="00212C3D" w:rsidRPr="00B06CDC" w:rsidTr="00207197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ор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ентира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Разрешенное испол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щадь по свед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ниям ГКН, м</w:t>
            </w:r>
            <w:proofErr w:type="gramStart"/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датель</w:t>
            </w:r>
          </w:p>
        </w:tc>
      </w:tr>
      <w:tr w:rsidR="00212C3D" w:rsidRPr="00B06CDC" w:rsidTr="0020719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C3D" w:rsidRPr="00B06CDC" w:rsidTr="00207197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38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Мордовия,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Саранск, ул. Гагар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на, д. 25 "а"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Для эксплуатации 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музыкальной шк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3B3852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5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13:23:0903163:90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Default="00212C3D" w:rsidP="00207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Мордовия,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Саранск, ул.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нистическая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Default="00212C3D" w:rsidP="00207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мета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лического гаража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Default="00212C3D" w:rsidP="00207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Смолин Александр Васильевич</w:t>
            </w:r>
          </w:p>
        </w:tc>
      </w:tr>
      <w:tr w:rsidR="00212C3D" w:rsidRPr="00B06CDC" w:rsidTr="00207197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ковского, 10Б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объе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 энергетики (здания трансформаторной по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станции №70)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Техническая фирма "Ватт"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131 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133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ковского, дом 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129 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ковского, дом 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улиц и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улиц и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улиц и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212C3D" w:rsidRPr="00B06CDC" w:rsidTr="0020719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3D" w:rsidRPr="00B06CDC" w:rsidRDefault="00212C3D" w:rsidP="002071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212C3D" w:rsidRDefault="00212C3D" w:rsidP="00212C3D">
      <w:pPr>
        <w:ind w:right="-2"/>
        <w:jc w:val="center"/>
        <w:rPr>
          <w:b/>
          <w:szCs w:val="28"/>
        </w:rPr>
      </w:pPr>
    </w:p>
    <w:p w:rsidR="00212C3D" w:rsidRPr="0034014E" w:rsidRDefault="00212C3D" w:rsidP="0034014E">
      <w:pPr>
        <w:pStyle w:val="aff"/>
        <w:numPr>
          <w:ilvl w:val="1"/>
          <w:numId w:val="38"/>
        </w:numPr>
        <w:ind w:right="-2"/>
        <w:rPr>
          <w:b/>
          <w:szCs w:val="28"/>
        </w:rPr>
      </w:pPr>
      <w:r w:rsidRPr="0034014E">
        <w:rPr>
          <w:b/>
          <w:szCs w:val="28"/>
        </w:rPr>
        <w:lastRenderedPageBreak/>
        <w:t>Формирование проектных границ земельных участков</w:t>
      </w:r>
    </w:p>
    <w:p w:rsidR="00212C3D" w:rsidRDefault="00212C3D" w:rsidP="00212C3D">
      <w:pPr>
        <w:ind w:firstLine="709"/>
        <w:jc w:val="both"/>
        <w:rPr>
          <w:szCs w:val="28"/>
        </w:rPr>
      </w:pPr>
    </w:p>
    <w:p w:rsidR="00212C3D" w:rsidRPr="008E6E74" w:rsidRDefault="00212C3D" w:rsidP="00212C3D">
      <w:pPr>
        <w:ind w:firstLine="709"/>
        <w:jc w:val="both"/>
        <w:rPr>
          <w:szCs w:val="28"/>
        </w:rPr>
      </w:pPr>
      <w:r w:rsidRPr="008E6E74">
        <w:rPr>
          <w:szCs w:val="28"/>
        </w:rPr>
        <w:t>Формирование проектных границ земельных участков производится в пр</w:t>
      </w:r>
      <w:r w:rsidRPr="008E6E74">
        <w:rPr>
          <w:szCs w:val="28"/>
        </w:rPr>
        <w:t>е</w:t>
      </w:r>
      <w:r w:rsidRPr="008E6E74">
        <w:rPr>
          <w:szCs w:val="28"/>
        </w:rPr>
        <w:t>делах красных линий, ограничивающих территорию разработки проекта межев</w:t>
      </w:r>
      <w:r w:rsidRPr="008E6E74">
        <w:rPr>
          <w:szCs w:val="28"/>
        </w:rPr>
        <w:t>а</w:t>
      </w:r>
      <w:r w:rsidRPr="008E6E74">
        <w:rPr>
          <w:szCs w:val="28"/>
        </w:rPr>
        <w:t>ния и отделяющих земли общего пользования от внутриквартальных территорий, подлежащих передаче юридическим лицам на различных правах, в том числе со</w:t>
      </w:r>
      <w:r w:rsidRPr="008E6E74">
        <w:rPr>
          <w:szCs w:val="28"/>
        </w:rPr>
        <w:t>б</w:t>
      </w:r>
      <w:r w:rsidRPr="008E6E74">
        <w:rPr>
          <w:szCs w:val="28"/>
        </w:rPr>
        <w:t xml:space="preserve">ственникам </w:t>
      </w:r>
      <w:r>
        <w:rPr>
          <w:szCs w:val="28"/>
        </w:rPr>
        <w:t xml:space="preserve">помещений многоквартирных </w:t>
      </w:r>
      <w:r w:rsidRPr="008E6E74">
        <w:rPr>
          <w:szCs w:val="28"/>
        </w:rPr>
        <w:t>жилых домов.</w:t>
      </w:r>
    </w:p>
    <w:p w:rsidR="00212C3D" w:rsidRPr="008E6E74" w:rsidRDefault="00212C3D" w:rsidP="00212C3D">
      <w:pPr>
        <w:ind w:firstLine="709"/>
        <w:jc w:val="both"/>
        <w:rPr>
          <w:szCs w:val="28"/>
        </w:rPr>
      </w:pPr>
      <w:proofErr w:type="gramStart"/>
      <w:r w:rsidRPr="008E6E74">
        <w:rPr>
          <w:szCs w:val="28"/>
        </w:rPr>
        <w:t>В качестве общих методических нормативных актов использовано  полож</w:t>
      </w:r>
      <w:r w:rsidRPr="008E6E74">
        <w:rPr>
          <w:szCs w:val="28"/>
        </w:rPr>
        <w:t>е</w:t>
      </w:r>
      <w:r w:rsidRPr="008E6E74">
        <w:rPr>
          <w:szCs w:val="28"/>
        </w:rPr>
        <w:t>ние о порядке установления границ землепользований в застройке городов и др</w:t>
      </w:r>
      <w:r w:rsidRPr="008E6E74">
        <w:rPr>
          <w:szCs w:val="28"/>
        </w:rPr>
        <w:t>у</w:t>
      </w:r>
      <w:r w:rsidRPr="008E6E74">
        <w:rPr>
          <w:szCs w:val="28"/>
        </w:rPr>
        <w:t>гих поселений, утвержденных Постановлением Правительства Российской Фед</w:t>
      </w:r>
      <w:r w:rsidRPr="008E6E74">
        <w:rPr>
          <w:szCs w:val="28"/>
        </w:rPr>
        <w:t>е</w:t>
      </w:r>
      <w:r w:rsidRPr="008E6E74">
        <w:rPr>
          <w:szCs w:val="28"/>
        </w:rPr>
        <w:t>рации от 2 февраля 1996г. №105 и Положение об определении размеров и уст</w:t>
      </w:r>
      <w:r w:rsidRPr="008E6E74">
        <w:rPr>
          <w:szCs w:val="28"/>
        </w:rPr>
        <w:t>а</w:t>
      </w:r>
      <w:r w:rsidRPr="008E6E74">
        <w:rPr>
          <w:szCs w:val="28"/>
        </w:rPr>
        <w:t>новлении границ земельных участков в кондоминиумах, утверждённых Пост</w:t>
      </w:r>
      <w:r w:rsidRPr="008E6E74">
        <w:rPr>
          <w:szCs w:val="28"/>
        </w:rPr>
        <w:t>а</w:t>
      </w:r>
      <w:r w:rsidRPr="008E6E74">
        <w:rPr>
          <w:szCs w:val="28"/>
        </w:rPr>
        <w:t>новлением Правительства Российской Федерации от 26.09.1997г. №1223, Правила землепользования и застройки г.о. Саранск, утвержденные решением Совета</w:t>
      </w:r>
      <w:proofErr w:type="gramEnd"/>
      <w:r w:rsidRPr="008E6E74">
        <w:rPr>
          <w:szCs w:val="28"/>
        </w:rPr>
        <w:t xml:space="preserve"> д</w:t>
      </w:r>
      <w:r w:rsidRPr="008E6E74">
        <w:rPr>
          <w:szCs w:val="28"/>
        </w:rPr>
        <w:t>е</w:t>
      </w:r>
      <w:r w:rsidRPr="008E6E74">
        <w:rPr>
          <w:szCs w:val="28"/>
        </w:rPr>
        <w:t xml:space="preserve">путатов </w:t>
      </w:r>
      <w:proofErr w:type="gramStart"/>
      <w:r w:rsidRPr="008E6E74">
        <w:rPr>
          <w:szCs w:val="28"/>
        </w:rPr>
        <w:t>г</w:t>
      </w:r>
      <w:proofErr w:type="gramEnd"/>
      <w:r w:rsidRPr="008E6E74">
        <w:rPr>
          <w:szCs w:val="28"/>
        </w:rPr>
        <w:t>.о. Саранск от 06.05.2016 № 516.</w:t>
      </w:r>
    </w:p>
    <w:p w:rsidR="00212C3D" w:rsidRPr="00816DDA" w:rsidRDefault="00212C3D" w:rsidP="00212C3D">
      <w:pPr>
        <w:ind w:firstLine="709"/>
        <w:contextualSpacing/>
        <w:jc w:val="both"/>
        <w:rPr>
          <w:szCs w:val="28"/>
        </w:rPr>
      </w:pPr>
      <w:r w:rsidRPr="00816DDA">
        <w:rPr>
          <w:szCs w:val="28"/>
        </w:rPr>
        <w:t>При разработке проекта межевания территории обеспечено соблюдение следующих требований:</w:t>
      </w:r>
    </w:p>
    <w:p w:rsidR="00212C3D" w:rsidRPr="00816DDA" w:rsidRDefault="00212C3D" w:rsidP="00212C3D">
      <w:pPr>
        <w:tabs>
          <w:tab w:val="num" w:pos="720"/>
        </w:tabs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816DDA">
        <w:rPr>
          <w:szCs w:val="28"/>
        </w:rPr>
        <w:t>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участков, включая проезды, проходы к ним, путём установления границ территорий общего пользования, в том числе внутри красных линий, а также путём установления зон действия огр</w:t>
      </w:r>
      <w:r w:rsidRPr="00816DDA">
        <w:rPr>
          <w:szCs w:val="28"/>
        </w:rPr>
        <w:t>а</w:t>
      </w:r>
      <w:r w:rsidRPr="00816DDA">
        <w:rPr>
          <w:szCs w:val="28"/>
        </w:rPr>
        <w:t>ничений на право доступа к земельным участкам (объектам недвижимости);</w:t>
      </w:r>
      <w:proofErr w:type="gramEnd"/>
    </w:p>
    <w:p w:rsidR="00212C3D" w:rsidRPr="00816DDA" w:rsidRDefault="00212C3D" w:rsidP="00212C3D">
      <w:pPr>
        <w:tabs>
          <w:tab w:val="num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816DDA">
        <w:rPr>
          <w:szCs w:val="28"/>
        </w:rPr>
        <w:t>границы существующих земельных участков при разработке проекта м</w:t>
      </w:r>
      <w:r w:rsidRPr="00816DDA">
        <w:rPr>
          <w:szCs w:val="28"/>
        </w:rPr>
        <w:t>е</w:t>
      </w:r>
      <w:r w:rsidRPr="00816DDA">
        <w:rPr>
          <w:szCs w:val="28"/>
        </w:rPr>
        <w:t>жевания не подлежат изменению, за исключением случаев изъятия земель для г</w:t>
      </w:r>
      <w:r w:rsidRPr="00816DDA">
        <w:rPr>
          <w:szCs w:val="28"/>
        </w:rPr>
        <w:t>о</w:t>
      </w:r>
      <w:r w:rsidRPr="00816DDA">
        <w:rPr>
          <w:szCs w:val="28"/>
        </w:rPr>
        <w:t>сударственных нужд в соответствии с законодательством или при согласии зе</w:t>
      </w:r>
      <w:r w:rsidRPr="00816DDA">
        <w:rPr>
          <w:szCs w:val="28"/>
        </w:rPr>
        <w:t>м</w:t>
      </w:r>
      <w:r w:rsidRPr="00816DDA">
        <w:rPr>
          <w:szCs w:val="28"/>
        </w:rPr>
        <w:t>лепользователя на изменение границ земельных участков, а так же при выявлении кадастровых ошибок в отношении земельных участков, учтенных в государстве</w:t>
      </w:r>
      <w:r w:rsidRPr="00816DDA">
        <w:rPr>
          <w:szCs w:val="28"/>
        </w:rPr>
        <w:t>н</w:t>
      </w:r>
      <w:r w:rsidRPr="00816DDA">
        <w:rPr>
          <w:szCs w:val="28"/>
        </w:rPr>
        <w:t>ном кадастре недвижимости;</w:t>
      </w:r>
    </w:p>
    <w:p w:rsidR="00212C3D" w:rsidRPr="00816DDA" w:rsidRDefault="00212C3D" w:rsidP="00212C3D">
      <w:pPr>
        <w:tabs>
          <w:tab w:val="num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816DDA">
        <w:rPr>
          <w:szCs w:val="28"/>
        </w:rPr>
        <w:t xml:space="preserve">учет нормативных размеров земельных участков под </w:t>
      </w:r>
      <w:r>
        <w:rPr>
          <w:szCs w:val="28"/>
        </w:rPr>
        <w:t>многоквартирными</w:t>
      </w:r>
      <w:r w:rsidRPr="00816DDA">
        <w:rPr>
          <w:szCs w:val="28"/>
        </w:rPr>
        <w:t xml:space="preserve"> жилыми домами для передачи в собственность домовладельцев, рассчитанных в соответствии с местными нормативами градостроительного проектирования г</w:t>
      </w:r>
      <w:r w:rsidRPr="00816DDA">
        <w:rPr>
          <w:szCs w:val="28"/>
        </w:rPr>
        <w:t>о</w:t>
      </w:r>
      <w:r w:rsidRPr="00816DDA">
        <w:rPr>
          <w:szCs w:val="28"/>
        </w:rPr>
        <w:t>родского округа Саранск.</w:t>
      </w:r>
    </w:p>
    <w:p w:rsidR="00212C3D" w:rsidRPr="00D92DDB" w:rsidRDefault="00212C3D" w:rsidP="00212C3D">
      <w:pPr>
        <w:tabs>
          <w:tab w:val="left" w:pos="549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Нормативные размеры земельных участков под многоквартирными жилыми домами приведены в </w:t>
      </w:r>
      <w:r w:rsidRPr="009C5168">
        <w:rPr>
          <w:i/>
          <w:iCs/>
          <w:szCs w:val="28"/>
        </w:rPr>
        <w:t>Таблице 13.3.1.</w:t>
      </w:r>
      <w:r>
        <w:rPr>
          <w:i/>
          <w:iCs/>
          <w:szCs w:val="28"/>
        </w:rPr>
        <w:t xml:space="preserve"> </w:t>
      </w:r>
      <w:r w:rsidRPr="00D92DDB">
        <w:rPr>
          <w:bCs/>
          <w:szCs w:val="28"/>
        </w:rPr>
        <w:t>Расчет размера земельного участка, на кот</w:t>
      </w:r>
      <w:r w:rsidRPr="00D92DDB">
        <w:rPr>
          <w:bCs/>
          <w:szCs w:val="28"/>
        </w:rPr>
        <w:t>о</w:t>
      </w:r>
      <w:r w:rsidRPr="00D92DDB">
        <w:rPr>
          <w:bCs/>
          <w:szCs w:val="28"/>
        </w:rPr>
        <w:t xml:space="preserve">ром расположен многоквартирный </w:t>
      </w:r>
      <w:r>
        <w:rPr>
          <w:bCs/>
          <w:szCs w:val="28"/>
        </w:rPr>
        <w:t xml:space="preserve">жилой </w:t>
      </w:r>
      <w:r w:rsidRPr="00D92DDB">
        <w:rPr>
          <w:bCs/>
          <w:szCs w:val="28"/>
        </w:rPr>
        <w:t>дом, производится путем деления о</w:t>
      </w:r>
      <w:r w:rsidRPr="00D92DDB">
        <w:rPr>
          <w:bCs/>
          <w:szCs w:val="28"/>
        </w:rPr>
        <w:t>б</w:t>
      </w:r>
      <w:r w:rsidRPr="00D92DDB">
        <w:rPr>
          <w:bCs/>
          <w:szCs w:val="28"/>
        </w:rPr>
        <w:t>щей площади земельного участка на общую суммарную площадь помещений всех многоквартирных домов, для которых сформирован единый земельный участок, затем полученное значение умножаем на общую площадь помещений в конкре</w:t>
      </w:r>
      <w:r w:rsidRPr="00D92DDB">
        <w:rPr>
          <w:bCs/>
          <w:szCs w:val="28"/>
        </w:rPr>
        <w:t>т</w:t>
      </w:r>
      <w:r w:rsidRPr="00D92DDB">
        <w:rPr>
          <w:bCs/>
          <w:szCs w:val="28"/>
        </w:rPr>
        <w:t>ном многоквартирном доме:</w:t>
      </w:r>
    </w:p>
    <w:p w:rsidR="00212C3D" w:rsidRPr="00D92DDB" w:rsidRDefault="00212C3D" w:rsidP="00212C3D">
      <w:pPr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зу_д</w:t>
      </w:r>
      <w:proofErr w:type="spellEnd"/>
      <w:r w:rsidRPr="00D92DDB">
        <w:rPr>
          <w:bCs/>
          <w:szCs w:val="28"/>
          <w:vertAlign w:val="subscript"/>
        </w:rPr>
        <w:t xml:space="preserve"> </w:t>
      </w:r>
      <w:r w:rsidRPr="00D92DDB">
        <w:rPr>
          <w:bCs/>
          <w:szCs w:val="28"/>
        </w:rPr>
        <w:t xml:space="preserve">= </w:t>
      </w: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зу_общ</w:t>
      </w:r>
      <w:proofErr w:type="spellEnd"/>
      <w:r w:rsidRPr="00D92DDB">
        <w:rPr>
          <w:bCs/>
          <w:szCs w:val="28"/>
        </w:rPr>
        <w:t xml:space="preserve"> /</w:t>
      </w: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пом_общ</w:t>
      </w:r>
      <w:proofErr w:type="spellEnd"/>
      <w:r w:rsidRPr="00D92DDB">
        <w:rPr>
          <w:bCs/>
          <w:szCs w:val="28"/>
          <w:vertAlign w:val="subscript"/>
        </w:rPr>
        <w:t>.</w:t>
      </w:r>
      <w:r w:rsidRPr="00D92DDB">
        <w:rPr>
          <w:bCs/>
          <w:szCs w:val="28"/>
        </w:rPr>
        <w:t xml:space="preserve">* </w:t>
      </w: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пом</w:t>
      </w:r>
      <w:proofErr w:type="spellEnd"/>
      <w:r w:rsidRPr="00D92DDB">
        <w:rPr>
          <w:bCs/>
          <w:szCs w:val="28"/>
          <w:vertAlign w:val="subscript"/>
        </w:rPr>
        <w:t>.</w:t>
      </w:r>
    </w:p>
    <w:p w:rsidR="00212C3D" w:rsidRPr="00D92DDB" w:rsidRDefault="00212C3D" w:rsidP="00212C3D">
      <w:pPr>
        <w:ind w:firstLine="709"/>
        <w:jc w:val="both"/>
        <w:rPr>
          <w:bCs/>
          <w:szCs w:val="28"/>
        </w:rPr>
      </w:pPr>
      <w:r w:rsidRPr="00D92DDB">
        <w:rPr>
          <w:bCs/>
          <w:szCs w:val="28"/>
        </w:rPr>
        <w:t>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формуле:</w:t>
      </w:r>
    </w:p>
    <w:p w:rsidR="00212C3D" w:rsidRPr="00D92DDB" w:rsidRDefault="00212C3D" w:rsidP="00212C3D">
      <w:pPr>
        <w:jc w:val="both"/>
        <w:rPr>
          <w:bCs/>
          <w:szCs w:val="28"/>
        </w:rPr>
      </w:pPr>
      <w:r w:rsidRPr="00D92DDB">
        <w:rPr>
          <w:bCs/>
          <w:szCs w:val="28"/>
        </w:rPr>
        <w:lastRenderedPageBreak/>
        <w:t>У</w:t>
      </w:r>
      <w:r w:rsidRPr="00D92DDB">
        <w:rPr>
          <w:bCs/>
          <w:szCs w:val="28"/>
          <w:vertAlign w:val="subscript"/>
        </w:rPr>
        <w:t xml:space="preserve">зд </w:t>
      </w:r>
      <w:r w:rsidRPr="00D92DDB">
        <w:rPr>
          <w:bCs/>
          <w:szCs w:val="28"/>
        </w:rPr>
        <w:t xml:space="preserve">= </w:t>
      </w:r>
      <w:proofErr w:type="gramStart"/>
      <w:r w:rsidRPr="00D92DDB">
        <w:rPr>
          <w:bCs/>
          <w:szCs w:val="28"/>
          <w:lang w:val="en-US"/>
        </w:rPr>
        <w:t>S</w:t>
      </w:r>
      <w:proofErr w:type="spellStart"/>
      <w:proofErr w:type="gramEnd"/>
      <w:r w:rsidRPr="00D92DDB">
        <w:rPr>
          <w:bCs/>
          <w:szCs w:val="28"/>
          <w:vertAlign w:val="subscript"/>
        </w:rPr>
        <w:t>зу_д</w:t>
      </w:r>
      <w:proofErr w:type="spellEnd"/>
      <w:r w:rsidRPr="00D92DDB">
        <w:rPr>
          <w:bCs/>
          <w:szCs w:val="28"/>
        </w:rPr>
        <w:t xml:space="preserve"> /</w:t>
      </w: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пом</w:t>
      </w:r>
      <w:proofErr w:type="spellEnd"/>
      <w:r w:rsidRPr="00D92DDB">
        <w:rPr>
          <w:bCs/>
          <w:szCs w:val="28"/>
          <w:vertAlign w:val="subscript"/>
        </w:rPr>
        <w:t>.</w:t>
      </w:r>
      <w:r w:rsidRPr="00D92DDB">
        <w:rPr>
          <w:bCs/>
          <w:szCs w:val="28"/>
        </w:rPr>
        <w:t>, где</w:t>
      </w:r>
    </w:p>
    <w:p w:rsidR="00212C3D" w:rsidRPr="00D92DDB" w:rsidRDefault="00212C3D" w:rsidP="00212C3D">
      <w:pPr>
        <w:jc w:val="both"/>
        <w:rPr>
          <w:bCs/>
          <w:szCs w:val="28"/>
        </w:rPr>
      </w:pPr>
      <w:r w:rsidRPr="00D92DDB">
        <w:rPr>
          <w:bCs/>
          <w:szCs w:val="28"/>
        </w:rPr>
        <w:t>У</w:t>
      </w:r>
      <w:r w:rsidRPr="00D92DDB">
        <w:rPr>
          <w:bCs/>
          <w:szCs w:val="28"/>
          <w:vertAlign w:val="subscript"/>
        </w:rPr>
        <w:t xml:space="preserve">зд </w:t>
      </w:r>
      <w:r w:rsidRPr="00D92DDB">
        <w:rPr>
          <w:bCs/>
          <w:szCs w:val="28"/>
        </w:rPr>
        <w:t xml:space="preserve">– удельный показатель земельной доли под многоквартирным домом на </w:t>
      </w:r>
      <w:smartTag w:uri="urn:schemas-microsoft-com:office:smarttags" w:element="metricconverter">
        <w:smartTagPr>
          <w:attr w:name="ProductID" w:val="1 кв. м"/>
        </w:smartTagPr>
        <w:r w:rsidRPr="00D92DDB">
          <w:rPr>
            <w:bCs/>
            <w:szCs w:val="28"/>
          </w:rPr>
          <w:t>1 кв. м</w:t>
        </w:r>
      </w:smartTag>
      <w:r w:rsidRPr="00D92DDB">
        <w:rPr>
          <w:bCs/>
          <w:szCs w:val="28"/>
        </w:rPr>
        <w:t>.    помещений;</w:t>
      </w:r>
    </w:p>
    <w:p w:rsidR="00212C3D" w:rsidRPr="00D92DDB" w:rsidRDefault="00212C3D" w:rsidP="00212C3D">
      <w:pPr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зу_общ</w:t>
      </w:r>
      <w:proofErr w:type="spellEnd"/>
      <w:r w:rsidRPr="00D92DDB">
        <w:rPr>
          <w:bCs/>
          <w:szCs w:val="28"/>
        </w:rPr>
        <w:t xml:space="preserve"> – общая площадь земельного участка под многоквартирными домами, м</w:t>
      </w:r>
      <w:r w:rsidRPr="00D92DDB">
        <w:rPr>
          <w:bCs/>
          <w:szCs w:val="28"/>
          <w:vertAlign w:val="superscript"/>
        </w:rPr>
        <w:t>2</w:t>
      </w:r>
    </w:p>
    <w:p w:rsidR="00212C3D" w:rsidRPr="00D92DDB" w:rsidRDefault="00212C3D" w:rsidP="00212C3D">
      <w:pPr>
        <w:jc w:val="both"/>
        <w:rPr>
          <w:bCs/>
          <w:szCs w:val="28"/>
          <w:vertAlign w:val="superscript"/>
        </w:rPr>
      </w:pP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зу_д</w:t>
      </w:r>
      <w:proofErr w:type="spellEnd"/>
      <w:r w:rsidRPr="00D92DDB">
        <w:rPr>
          <w:bCs/>
          <w:szCs w:val="28"/>
        </w:rPr>
        <w:t xml:space="preserve"> – площадь земельного участка под многоквартирным домом, м</w:t>
      </w:r>
      <w:r w:rsidRPr="00D92DDB">
        <w:rPr>
          <w:bCs/>
          <w:szCs w:val="28"/>
          <w:vertAlign w:val="superscript"/>
        </w:rPr>
        <w:t>2</w:t>
      </w:r>
    </w:p>
    <w:p w:rsidR="00212C3D" w:rsidRPr="00D92DDB" w:rsidRDefault="00212C3D" w:rsidP="00212C3D">
      <w:pPr>
        <w:jc w:val="both"/>
        <w:rPr>
          <w:bCs/>
          <w:szCs w:val="28"/>
          <w:vertAlign w:val="superscript"/>
        </w:rPr>
      </w:pPr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пом_общ</w:t>
      </w:r>
      <w:proofErr w:type="spellEnd"/>
      <w:r w:rsidRPr="00D92DDB">
        <w:rPr>
          <w:bCs/>
          <w:szCs w:val="28"/>
          <w:vertAlign w:val="subscript"/>
        </w:rPr>
        <w:t xml:space="preserve"> </w:t>
      </w:r>
      <w:r w:rsidRPr="00D92DDB">
        <w:rPr>
          <w:bCs/>
          <w:szCs w:val="28"/>
        </w:rPr>
        <w:t>– общая суммарная площадь помещений в многоквартирных домах, для которых сформирован единый земельный участок, м</w:t>
      </w:r>
      <w:r w:rsidRPr="00D92DDB">
        <w:rPr>
          <w:bCs/>
          <w:szCs w:val="28"/>
          <w:vertAlign w:val="superscript"/>
        </w:rPr>
        <w:t>2</w:t>
      </w:r>
    </w:p>
    <w:p w:rsidR="00212C3D" w:rsidRPr="00222721" w:rsidRDefault="00212C3D" w:rsidP="00212C3D">
      <w:pPr>
        <w:jc w:val="both"/>
        <w:rPr>
          <w:bCs/>
          <w:szCs w:val="28"/>
        </w:rPr>
      </w:pPr>
      <w:proofErr w:type="gramStart"/>
      <w:r w:rsidRPr="00D92DDB">
        <w:rPr>
          <w:bCs/>
          <w:szCs w:val="28"/>
          <w:lang w:val="en-US"/>
        </w:rPr>
        <w:t>S</w:t>
      </w:r>
      <w:proofErr w:type="spellStart"/>
      <w:r w:rsidRPr="00D92DDB">
        <w:rPr>
          <w:bCs/>
          <w:szCs w:val="28"/>
          <w:vertAlign w:val="subscript"/>
        </w:rPr>
        <w:t>пом</w:t>
      </w:r>
      <w:proofErr w:type="spellEnd"/>
      <w:r w:rsidRPr="00D92DDB">
        <w:rPr>
          <w:bCs/>
          <w:szCs w:val="28"/>
          <w:vertAlign w:val="subscript"/>
        </w:rPr>
        <w:t xml:space="preserve"> </w:t>
      </w:r>
      <w:r w:rsidRPr="00D92DDB">
        <w:rPr>
          <w:bCs/>
          <w:szCs w:val="28"/>
        </w:rPr>
        <w:t>– общая площадь помещений в многоквартирном доме, м</w:t>
      </w:r>
      <w:r w:rsidRPr="00D92DDB">
        <w:rPr>
          <w:bCs/>
          <w:szCs w:val="28"/>
          <w:vertAlign w:val="superscript"/>
        </w:rPr>
        <w:t>2</w:t>
      </w:r>
      <w:r w:rsidRPr="00D92DDB">
        <w:rPr>
          <w:bCs/>
          <w:szCs w:val="28"/>
        </w:rPr>
        <w:t>.</w:t>
      </w:r>
      <w:proofErr w:type="gramEnd"/>
    </w:p>
    <w:p w:rsidR="00212C3D" w:rsidRDefault="00212C3D" w:rsidP="00212C3D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Характеристики образуемых земельных участков, планируемых для предо</w:t>
      </w:r>
      <w:r>
        <w:rPr>
          <w:szCs w:val="28"/>
        </w:rPr>
        <w:t>с</w:t>
      </w:r>
      <w:r>
        <w:rPr>
          <w:szCs w:val="28"/>
        </w:rPr>
        <w:t xml:space="preserve">тавления физическим и юридическим, представлены в </w:t>
      </w:r>
      <w:r w:rsidRPr="009C5168">
        <w:rPr>
          <w:i/>
          <w:iCs/>
          <w:szCs w:val="28"/>
        </w:rPr>
        <w:t>Таблице 13.3.2.</w:t>
      </w:r>
    </w:p>
    <w:p w:rsidR="00212C3D" w:rsidRPr="009367BE" w:rsidRDefault="00212C3D" w:rsidP="00212C3D">
      <w:pPr>
        <w:ind w:firstLine="709"/>
        <w:jc w:val="both"/>
        <w:rPr>
          <w:szCs w:val="28"/>
        </w:rPr>
      </w:pPr>
      <w:r w:rsidRPr="009367BE">
        <w:rPr>
          <w:szCs w:val="28"/>
        </w:rPr>
        <w:t xml:space="preserve">Каталог координат </w:t>
      </w:r>
      <w:r>
        <w:rPr>
          <w:szCs w:val="28"/>
        </w:rPr>
        <w:t>образ</w:t>
      </w:r>
      <w:r w:rsidRPr="009367BE">
        <w:rPr>
          <w:szCs w:val="28"/>
        </w:rPr>
        <w:t xml:space="preserve">уемых земельных участков представлен в Таблице </w:t>
      </w:r>
      <w:r>
        <w:rPr>
          <w:szCs w:val="28"/>
        </w:rPr>
        <w:t>13.3.3</w:t>
      </w:r>
      <w:r w:rsidRPr="009367BE">
        <w:rPr>
          <w:szCs w:val="28"/>
        </w:rPr>
        <w:t>.</w:t>
      </w:r>
    </w:p>
    <w:p w:rsidR="00212C3D" w:rsidRDefault="00212C3D" w:rsidP="00212C3D">
      <w:pPr>
        <w:ind w:firstLine="709"/>
        <w:jc w:val="both"/>
        <w:rPr>
          <w:bCs/>
          <w:szCs w:val="28"/>
        </w:rPr>
      </w:pPr>
      <w:r w:rsidRPr="00D92DDB">
        <w:rPr>
          <w:bCs/>
          <w:szCs w:val="28"/>
        </w:rPr>
        <w:t>Проект межевания территории выполнен в масштабе 1:</w:t>
      </w:r>
      <w:r>
        <w:rPr>
          <w:bCs/>
          <w:szCs w:val="28"/>
        </w:rPr>
        <w:t>5</w:t>
      </w:r>
      <w:r w:rsidRPr="00D92DDB">
        <w:rPr>
          <w:bCs/>
          <w:szCs w:val="28"/>
        </w:rPr>
        <w:t xml:space="preserve">00 и представлен на </w:t>
      </w:r>
      <w:r w:rsidRPr="009367BE">
        <w:rPr>
          <w:bCs/>
          <w:iCs/>
          <w:szCs w:val="28"/>
        </w:rPr>
        <w:t xml:space="preserve">Листе </w:t>
      </w:r>
      <w:r>
        <w:rPr>
          <w:bCs/>
          <w:iCs/>
          <w:szCs w:val="28"/>
        </w:rPr>
        <w:t xml:space="preserve">9 </w:t>
      </w:r>
      <w:r w:rsidRPr="00D92DDB">
        <w:rPr>
          <w:bCs/>
          <w:szCs w:val="28"/>
        </w:rPr>
        <w:t>графических материалов.</w:t>
      </w:r>
    </w:p>
    <w:p w:rsidR="00212C3D" w:rsidRDefault="00212C3D" w:rsidP="00212C3D">
      <w:pPr>
        <w:ind w:firstLine="709"/>
        <w:jc w:val="both"/>
        <w:rPr>
          <w:bCs/>
          <w:szCs w:val="28"/>
        </w:rPr>
      </w:pPr>
    </w:p>
    <w:p w:rsidR="00212C3D" w:rsidRDefault="00212C3D" w:rsidP="00212C3D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>Таблица 13.3.1</w:t>
      </w:r>
    </w:p>
    <w:tbl>
      <w:tblPr>
        <w:tblW w:w="1048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126"/>
        <w:gridCol w:w="1417"/>
        <w:gridCol w:w="1558"/>
        <w:gridCol w:w="1417"/>
        <w:gridCol w:w="1559"/>
        <w:gridCol w:w="1701"/>
      </w:tblGrid>
      <w:tr w:rsidR="00212C3D" w:rsidRPr="0033062C" w:rsidTr="00207197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12C3D" w:rsidRPr="00B06CDC" w:rsidRDefault="00212C3D" w:rsidP="00207197">
            <w:pPr>
              <w:suppressLineNumbers/>
              <w:ind w:left="113" w:right="113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Номер на плане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Этажность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Общая </w:t>
            </w:r>
          </w:p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площадь </w:t>
            </w:r>
            <w:proofErr w:type="gramStart"/>
            <w:r w:rsidRPr="00B06CDC">
              <w:rPr>
                <w:b/>
                <w:bCs/>
                <w:sz w:val="24"/>
                <w:lang w:eastAsia="ar-SA"/>
              </w:rPr>
              <w:t>жилых</w:t>
            </w:r>
            <w:proofErr w:type="gramEnd"/>
            <w:r w:rsidRPr="00B06CDC">
              <w:rPr>
                <w:b/>
                <w:bCs/>
                <w:sz w:val="24"/>
                <w:lang w:eastAsia="ar-SA"/>
              </w:rPr>
              <w:t xml:space="preserve"> </w:t>
            </w:r>
          </w:p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помещений,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Удельный показатель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Нормати</w:t>
            </w:r>
            <w:r w:rsidRPr="00B06CDC">
              <w:rPr>
                <w:b/>
                <w:bCs/>
                <w:sz w:val="24"/>
                <w:lang w:eastAsia="ar-SA"/>
              </w:rPr>
              <w:t>в</w:t>
            </w:r>
            <w:r w:rsidRPr="00B06CDC">
              <w:rPr>
                <w:b/>
                <w:bCs/>
                <w:sz w:val="24"/>
                <w:lang w:eastAsia="ar-SA"/>
              </w:rPr>
              <w:t>ная площадь земельного участка,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Фактическая площадь </w:t>
            </w:r>
          </w:p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земельного участка, </w:t>
            </w:r>
          </w:p>
          <w:p w:rsidR="00212C3D" w:rsidRPr="00B06CDC" w:rsidRDefault="00212C3D" w:rsidP="00207197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кв.м.</w:t>
            </w:r>
          </w:p>
        </w:tc>
      </w:tr>
      <w:tr w:rsidR="00212C3D" w:rsidRPr="0033062C" w:rsidTr="00207197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4966,05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4568,77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9C5168" w:rsidRDefault="00212C3D" w:rsidP="00207197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36</w:t>
            </w:r>
            <w:r>
              <w:rPr>
                <w:sz w:val="24"/>
              </w:rPr>
              <w:t>64</w:t>
            </w:r>
          </w:p>
        </w:tc>
      </w:tr>
      <w:tr w:rsidR="00212C3D" w:rsidRPr="0033062C" w:rsidTr="00207197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4568,90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9C5168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4183</w:t>
            </w:r>
          </w:p>
        </w:tc>
      </w:tr>
      <w:tr w:rsidR="00212C3D" w:rsidRPr="0033062C" w:rsidTr="00207197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10-14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4743,30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9C5168" w:rsidRDefault="00212C3D" w:rsidP="00207197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4000</w:t>
            </w:r>
          </w:p>
        </w:tc>
      </w:tr>
      <w:tr w:rsidR="00212C3D" w:rsidRPr="0033062C" w:rsidTr="00207197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3523,31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9C5168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3093</w:t>
            </w:r>
          </w:p>
        </w:tc>
      </w:tr>
      <w:tr w:rsidR="00212C3D" w:rsidRPr="0033062C" w:rsidTr="00207197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4203,76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9C5168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</w:tr>
      <w:tr w:rsidR="00212C3D" w:rsidRPr="0033062C" w:rsidTr="00207197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B06CDC" w:rsidRDefault="00212C3D" w:rsidP="0020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F44718" w:rsidRDefault="00212C3D" w:rsidP="00207197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3340,06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9C5168" w:rsidRDefault="00212C3D" w:rsidP="00207197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2566</w:t>
            </w:r>
          </w:p>
        </w:tc>
      </w:tr>
    </w:tbl>
    <w:p w:rsidR="00212C3D" w:rsidRDefault="00212C3D" w:rsidP="00212C3D">
      <w:pPr>
        <w:ind w:right="-2"/>
        <w:rPr>
          <w:b/>
          <w:szCs w:val="28"/>
        </w:rPr>
      </w:pPr>
    </w:p>
    <w:p w:rsidR="00212C3D" w:rsidRDefault="00212C3D" w:rsidP="00212C3D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>Таблица 13.3.2</w:t>
      </w: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1120"/>
        <w:gridCol w:w="2280"/>
        <w:gridCol w:w="1300"/>
        <w:gridCol w:w="4060"/>
        <w:gridCol w:w="1120"/>
      </w:tblGrid>
      <w:tr w:rsidR="00212C3D" w:rsidRPr="006447AC" w:rsidTr="00207197">
        <w:trPr>
          <w:trHeight w:val="630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Формируемый земельный участок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 xml:space="preserve">Земельные участки, из которых состоит </w:t>
            </w:r>
            <w:r>
              <w:rPr>
                <w:b/>
                <w:color w:val="000000"/>
                <w:sz w:val="24"/>
                <w:szCs w:val="24"/>
              </w:rPr>
              <w:t>обр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</w:t>
            </w:r>
            <w:r w:rsidRPr="006447AC">
              <w:rPr>
                <w:b/>
                <w:color w:val="000000"/>
                <w:sz w:val="24"/>
                <w:szCs w:val="24"/>
              </w:rPr>
              <w:t>уемый участок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Площадь, кв.м.</w:t>
            </w:r>
          </w:p>
        </w:tc>
      </w:tr>
      <w:tr w:rsidR="00212C3D" w:rsidRPr="006447AC" w:rsidTr="00207197">
        <w:trPr>
          <w:trHeight w:val="645"/>
        </w:trPr>
        <w:tc>
          <w:tcPr>
            <w:tcW w:w="98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Первый вариант – первый этап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B73446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B7344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 xml:space="preserve">Многоэтажная жилая застройка (высотная </w:t>
            </w:r>
            <w:r w:rsidRPr="00B73446">
              <w:rPr>
                <w:color w:val="000000"/>
                <w:sz w:val="24"/>
                <w:szCs w:val="24"/>
              </w:rPr>
              <w:lastRenderedPageBreak/>
              <w:t>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lastRenderedPageBreak/>
              <w:t>:ЗУ</w:t>
            </w:r>
            <w:proofErr w:type="gramStart"/>
            <w:r w:rsidRPr="00B7344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3446">
              <w:rPr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73446">
              <w:rPr>
                <w:color w:val="000000"/>
                <w:sz w:val="24"/>
                <w:szCs w:val="24"/>
              </w:rPr>
              <w:t xml:space="preserve"> ж</w:t>
            </w:r>
            <w:r w:rsidRPr="00B73446">
              <w:rPr>
                <w:color w:val="000000"/>
                <w:sz w:val="24"/>
                <w:szCs w:val="24"/>
              </w:rPr>
              <w:t>и</w:t>
            </w:r>
            <w:r w:rsidRPr="00B73446">
              <w:rPr>
                <w:color w:val="000000"/>
                <w:sz w:val="24"/>
                <w:szCs w:val="24"/>
              </w:rPr>
              <w:t>лая застройка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B7344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857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3446">
              <w:rPr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73446">
              <w:rPr>
                <w:color w:val="000000"/>
                <w:sz w:val="24"/>
                <w:szCs w:val="24"/>
              </w:rPr>
              <w:t xml:space="preserve"> ж</w:t>
            </w:r>
            <w:r w:rsidRPr="00B73446">
              <w:rPr>
                <w:color w:val="000000"/>
                <w:sz w:val="24"/>
                <w:szCs w:val="24"/>
              </w:rPr>
              <w:t>и</w:t>
            </w:r>
            <w:r w:rsidRPr="00B73446">
              <w:rPr>
                <w:color w:val="000000"/>
                <w:sz w:val="24"/>
                <w:szCs w:val="24"/>
              </w:rPr>
              <w:t>лая застройка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549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B73446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1261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B73446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723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1237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1237</w:t>
            </w:r>
          </w:p>
        </w:tc>
      </w:tr>
      <w:tr w:rsidR="00212C3D" w:rsidRPr="006447AC" w:rsidTr="0020719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B73446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color w:val="000000"/>
                <w:sz w:val="24"/>
                <w:szCs w:val="24"/>
              </w:rPr>
              <w:t>564</w:t>
            </w:r>
          </w:p>
        </w:tc>
      </w:tr>
      <w:tr w:rsidR="00212C3D" w:rsidRPr="006447AC" w:rsidTr="00207197">
        <w:trPr>
          <w:trHeight w:val="64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Default="00212C3D" w:rsidP="002071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Первый вариант – второй этап</w:t>
            </w:r>
          </w:p>
          <w:p w:rsidR="00212C3D" w:rsidRPr="00B73446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B73446">
              <w:rPr>
                <w:b/>
                <w:color w:val="000000"/>
                <w:sz w:val="24"/>
                <w:szCs w:val="24"/>
              </w:rPr>
              <w:t>Второй вариант</w:t>
            </w:r>
          </w:p>
        </w:tc>
      </w:tr>
      <w:tr w:rsidR="00212C3D" w:rsidRPr="006447AC" w:rsidTr="0020719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71</w:t>
            </w:r>
          </w:p>
        </w:tc>
      </w:tr>
      <w:tr w:rsidR="00212C3D" w:rsidRPr="006447AC" w:rsidTr="00207197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621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930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:ЗУ3 и </w:t>
            </w:r>
            <w:proofErr w:type="gramStart"/>
            <w:r>
              <w:rPr>
                <w:color w:val="000000"/>
                <w:sz w:val="24"/>
                <w:szCs w:val="24"/>
              </w:rPr>
              <w:t>:З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У6 </w:t>
            </w:r>
          </w:p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129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12C3D" w:rsidRPr="006447AC" w:rsidTr="0020719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798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1034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723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1043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743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605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color w:val="000000"/>
                <w:sz w:val="24"/>
                <w:szCs w:val="24"/>
              </w:rPr>
              <w:t>9</w:t>
            </w:r>
            <w:proofErr w:type="gramEnd"/>
          </w:p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564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227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1114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:ЗУ8</w:t>
            </w:r>
          </w:p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1237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711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13:23:0903163:132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603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:ЗУ1 и </w:t>
            </w:r>
            <w:proofErr w:type="gramStart"/>
            <w:r>
              <w:rPr>
                <w:color w:val="000000"/>
                <w:sz w:val="24"/>
                <w:szCs w:val="24"/>
              </w:rPr>
              <w:t>:З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У4 </w:t>
            </w:r>
          </w:p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447AC">
              <w:rPr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6447AC">
              <w:rPr>
                <w:color w:val="000000"/>
                <w:sz w:val="24"/>
                <w:szCs w:val="24"/>
              </w:rPr>
              <w:t xml:space="preserve"> </w:t>
            </w:r>
          </w:p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2566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883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617</w:t>
            </w:r>
          </w:p>
        </w:tc>
      </w:tr>
      <w:tr w:rsidR="00212C3D" w:rsidRPr="006447AC" w:rsidTr="0020719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C3D" w:rsidRPr="006447AC" w:rsidRDefault="00212C3D" w:rsidP="002071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:ЗУ2 и </w:t>
            </w:r>
            <w:proofErr w:type="gramStart"/>
            <w:r>
              <w:rPr>
                <w:color w:val="000000"/>
                <w:sz w:val="24"/>
                <w:szCs w:val="24"/>
              </w:rPr>
              <w:t>:З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У5 </w:t>
            </w:r>
          </w:p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04F3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1904F3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1904F3">
              <w:rPr>
                <w:color w:val="000000"/>
                <w:sz w:val="24"/>
                <w:szCs w:val="24"/>
              </w:rPr>
              <w:t>т</w:t>
            </w:r>
            <w:r w:rsidRPr="001904F3">
              <w:rPr>
                <w:color w:val="000000"/>
                <w:sz w:val="24"/>
                <w:szCs w:val="24"/>
              </w:rPr>
              <w:t>венной собственности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C3D" w:rsidRPr="001904F3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1904F3">
              <w:rPr>
                <w:color w:val="000000"/>
                <w:sz w:val="24"/>
                <w:szCs w:val="24"/>
              </w:rPr>
              <w:t>685</w:t>
            </w:r>
          </w:p>
        </w:tc>
      </w:tr>
      <w:tr w:rsidR="00212C3D" w:rsidRPr="006447AC" w:rsidTr="0020719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 xml:space="preserve">Коммунальное </w:t>
            </w:r>
          </w:p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447AC">
              <w:rPr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6447AC">
              <w:rPr>
                <w:color w:val="000000"/>
                <w:sz w:val="24"/>
                <w:szCs w:val="24"/>
              </w:rPr>
              <w:t xml:space="preserve">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C3D" w:rsidRPr="006447AC" w:rsidRDefault="00212C3D" w:rsidP="00207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</w:tbl>
    <w:p w:rsidR="00212C3D" w:rsidRDefault="00212C3D" w:rsidP="00212C3D">
      <w:pPr>
        <w:ind w:right="-2"/>
        <w:rPr>
          <w:szCs w:val="28"/>
        </w:rPr>
      </w:pPr>
      <w:r>
        <w:rPr>
          <w:szCs w:val="28"/>
        </w:rPr>
        <w:t>Примечание – в скобках указаны участки при втором варианте образования з</w:t>
      </w:r>
      <w:r>
        <w:rPr>
          <w:szCs w:val="28"/>
        </w:rPr>
        <w:t>е</w:t>
      </w:r>
      <w:r>
        <w:rPr>
          <w:szCs w:val="28"/>
        </w:rPr>
        <w:t>мельных участков.</w:t>
      </w:r>
    </w:p>
    <w:p w:rsidR="00212C3D" w:rsidRDefault="00212C3D" w:rsidP="00212C3D">
      <w:pPr>
        <w:ind w:right="-2"/>
        <w:jc w:val="right"/>
        <w:rPr>
          <w:szCs w:val="28"/>
        </w:rPr>
      </w:pPr>
    </w:p>
    <w:p w:rsidR="00212C3D" w:rsidRDefault="00212C3D" w:rsidP="00212C3D">
      <w:pPr>
        <w:ind w:right="-2"/>
        <w:jc w:val="right"/>
        <w:rPr>
          <w:szCs w:val="28"/>
        </w:rPr>
      </w:pPr>
      <w:r>
        <w:rPr>
          <w:szCs w:val="28"/>
        </w:rPr>
        <w:t>Таблица 13.3.3</w:t>
      </w:r>
    </w:p>
    <w:p w:rsidR="00212C3D" w:rsidRDefault="00212C3D" w:rsidP="00212C3D">
      <w:pPr>
        <w:ind w:right="-2"/>
        <w:jc w:val="center"/>
        <w:rPr>
          <w:b/>
          <w:szCs w:val="28"/>
        </w:rPr>
      </w:pPr>
      <w:r w:rsidRPr="000C07BE">
        <w:rPr>
          <w:b/>
          <w:szCs w:val="28"/>
        </w:rPr>
        <w:t>Каталог координат образуемых земельных участков</w:t>
      </w:r>
    </w:p>
    <w:tbl>
      <w:tblPr>
        <w:tblW w:w="9993" w:type="dxa"/>
        <w:tblInd w:w="108" w:type="dxa"/>
        <w:tblLook w:val="04A0"/>
      </w:tblPr>
      <w:tblGrid>
        <w:gridCol w:w="1545"/>
        <w:gridCol w:w="1716"/>
        <w:gridCol w:w="2145"/>
        <w:gridCol w:w="15"/>
        <w:gridCol w:w="2321"/>
        <w:gridCol w:w="15"/>
        <w:gridCol w:w="2221"/>
        <w:gridCol w:w="15"/>
      </w:tblGrid>
      <w:tr w:rsidR="00212C3D" w:rsidRPr="00D32202" w:rsidTr="00207197">
        <w:trPr>
          <w:gridAfter w:val="1"/>
          <w:wAfter w:w="15" w:type="dxa"/>
          <w:trHeight w:val="31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32202">
              <w:rPr>
                <w:b/>
                <w:sz w:val="24"/>
                <w:szCs w:val="24"/>
                <w:lang w:eastAsia="ar-SA"/>
              </w:rPr>
              <w:t>Условный номер образуемого земельного участка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32202">
              <w:rPr>
                <w:b/>
                <w:sz w:val="24"/>
                <w:szCs w:val="24"/>
                <w:lang w:eastAsia="ar-SA"/>
              </w:rPr>
              <w:t>№ поворотной точки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32202">
              <w:rPr>
                <w:b/>
                <w:sz w:val="24"/>
                <w:szCs w:val="24"/>
                <w:lang w:eastAsia="ar-SA"/>
              </w:rPr>
              <w:t>Координаты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202">
              <w:rPr>
                <w:b/>
                <w:sz w:val="24"/>
                <w:szCs w:val="24"/>
                <w:lang w:eastAsia="ar-SA"/>
              </w:rPr>
              <w:t>Площадь обр</w:t>
            </w:r>
            <w:r w:rsidRPr="00D32202">
              <w:rPr>
                <w:b/>
                <w:sz w:val="24"/>
                <w:szCs w:val="24"/>
                <w:lang w:eastAsia="ar-SA"/>
              </w:rPr>
              <w:t>а</w:t>
            </w:r>
            <w:r w:rsidRPr="00D32202">
              <w:rPr>
                <w:b/>
                <w:sz w:val="24"/>
                <w:szCs w:val="24"/>
                <w:lang w:eastAsia="ar-SA"/>
              </w:rPr>
              <w:t>зуемого земельн</w:t>
            </w:r>
            <w:r w:rsidRPr="00D32202">
              <w:rPr>
                <w:b/>
                <w:sz w:val="24"/>
                <w:szCs w:val="24"/>
                <w:lang w:eastAsia="ar-SA"/>
              </w:rPr>
              <w:t>о</w:t>
            </w:r>
            <w:r w:rsidRPr="00D32202">
              <w:rPr>
                <w:b/>
                <w:sz w:val="24"/>
                <w:szCs w:val="24"/>
                <w:lang w:eastAsia="ar-SA"/>
              </w:rPr>
              <w:t>го участка, кв.м.</w:t>
            </w:r>
          </w:p>
        </w:tc>
      </w:tr>
      <w:tr w:rsidR="00212C3D" w:rsidRPr="00D32202" w:rsidTr="00207197">
        <w:trPr>
          <w:gridAfter w:val="1"/>
          <w:wAfter w:w="15" w:type="dxa"/>
          <w:trHeight w:val="31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32202">
              <w:rPr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32202">
              <w:rPr>
                <w:b/>
                <w:sz w:val="24"/>
                <w:szCs w:val="24"/>
                <w:lang w:eastAsia="ar-SA"/>
              </w:rPr>
              <w:t>Y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3D" w:rsidRPr="00D32202" w:rsidRDefault="00212C3D" w:rsidP="002071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392224.46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1289558.95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392223.73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1289560.77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392196.57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1289550.30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392173.57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1289541.44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392168.90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1289539.63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392165.02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1289538.14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392165.20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1289537.69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392150.40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1289530.95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392148.52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1289530.24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392143.39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1289528.30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1289557.85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392262.09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1289575.56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392264.40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1289576.45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392270.69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1289578.87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392271.69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1289579.26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392279.08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1289582.11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392284.20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1289584.09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392274.90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1289608.40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392270.40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392271.23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1289620.47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392285.92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1289583.46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392284.00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1289583.09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392224.46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1289558.95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392223.73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1289560.77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392229.33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1289562.93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392271.23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1289620.47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392246.17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1289683.59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392246.62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1289682.39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392259.66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1289648.12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392270.40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392212.82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1289604.75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1289598.06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392218.70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1289590.15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1289587.81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392214.55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1289583.61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392187.75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1289573.18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392156.31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1289560.74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392133.81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1289551.64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392143.39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1289528.30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392131.90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1289555.04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392160.69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1289567.32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392159.30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1289570.66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392176.79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1289577.74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392175.74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1289580.34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392203.54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1289591.52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392200.08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1289600.11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392164.94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1289572.93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392159.57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1289570.25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392160.90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1289567.57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392166.28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1289570.24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392253.29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1289613.26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392257.68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1289601.80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392252.87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1289599.50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392236.68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1289592.72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392220.47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1289585.92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392214.55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1289583.61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1289587.81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392218.70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1289590.15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1289598.06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392242.45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1289641.52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392250.64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392252.44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1289615.48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392253.29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1289613.26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1289598.06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392212.82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1289604.75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392219.99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1289607.36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392216.74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1289616.06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392226.86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392235.21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1289623.49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392229.99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1289636.48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1289633.12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392213.09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1289654.38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392223.58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1289658.60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392216.78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1289675.53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392223.08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1289677.84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392223.95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1289675.47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392224.20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1289674.75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392220.76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1289673.31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392230.17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1289648.93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н21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392238.38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1289652.17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н22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392239.81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1289648.39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392191.87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1289662.51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392194.30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1289663.43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392195.83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1289659.86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1289667.29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392210.02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1289673.05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392216.78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1289675.53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392223.58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1289658.60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392213.09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1289654.38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1289633.12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392226.86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392216.74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1289616.06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392200.77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1289658.90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392188.25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1289654.28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392187.03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1289657.34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392185.87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1289660.25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392211.42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1289640.37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392213.57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1289634.67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392218.62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1289636.58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392216.47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1289642.28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392155.25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1289622.93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392166.81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1289595.98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392170.83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1289597.60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392173.82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1289590.55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392200.08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1289600.11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392203.54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1289591.52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392175.74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1289580.34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392176.79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1289577.74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392159.30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1289570.66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392160.69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1289567.32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392131.90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1289555.04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392131.55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1289555.85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392138.21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1289558.46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392158.36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1289566.49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392157.21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1289569.29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392149.00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1289589.36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392151.06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1289590.39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392147.05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1289601.50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392142.55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1289613.86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392141.40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1289617.00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392151.79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1289643.80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392152.92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1289641.13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392152.48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1289640.97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392170.83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1289597.60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392166.81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1289595.98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392155.25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1289622.93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392141.40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1289617.00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392140.49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1289619.48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392136.19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1289631.28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392134.20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1289637.08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392133.70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1289638.56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392150.94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1289645.83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392207.75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1289697.98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3664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392223.58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1289658.60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392213.09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1289654.38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1289633.12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392229.99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1289636.48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392235.21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1289623.49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392226.86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392209.45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1289613.13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1289598.06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392271.23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1289620.47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392246.17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1289683.59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392236.22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1289708.90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1289701.23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392215.39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1289700.97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392226.86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1289620.13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4183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392209.45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1289613.13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392196.88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1289608.08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392184.97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1289637.68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392179.17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1289635.35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392177.31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1289639.99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392158.75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1289632.53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392142.62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1289672.64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392151.94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1289676.26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392181.96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1289687.88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392207.75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1289697.98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392223.58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1289658.60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392213.09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1289654.38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1289633.12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392218.62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1289636.58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392216.47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1289642.28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392211.42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1289640.37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392213.57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1289634.67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392196.88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1289608.08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392166.81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1289595.98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392155.25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1289622.93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392110.84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1289603.91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392103.32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1289621.44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392090.27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1289651.87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392114.11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1289661.50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392116.79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1289662.58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392117.58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1289662.90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392118.58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1289663.31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392142.62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1289672.64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392158.75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1289632.53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392177.31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1289639.99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392179.17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1289635.35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392184.97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1289637.68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392196.88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1289608.08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392203.54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1289591.52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392175.74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1289580.34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392176.79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1289577.74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392159.30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1289570.66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392160.69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1289567.32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392131.90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1289555.04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392119.27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1289584.29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392117.69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1289587.95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392110.84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1289603.91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392155.25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1289622.93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392166.81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1289595.98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392224.46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1289558.95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3254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1289587.81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392218.70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1289590.15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1289598.06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392209.45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1289613.13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392196.88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1289608.08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392203.54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1289591.52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392175.74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1289580.34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392176.79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1289577.74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392159.30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1289570.66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392160.69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1289567.32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392131.90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1289555.04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392143.39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1289528.30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392221.74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1289557.85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392224.46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1289558.95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392284.00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1289583.09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392285.92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1289583.46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392271.23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1289620.47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392215.51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1289598.06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392218.70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1289590.15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392212.86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1289587.81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392221.64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1289633.12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392226.86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1289620.13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392235.21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1289623.49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3D" w:rsidRPr="00845423" w:rsidTr="00207197">
        <w:trPr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392229.99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3D" w:rsidRPr="00845423" w:rsidRDefault="00212C3D" w:rsidP="002071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4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1289636.48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3D" w:rsidRPr="00845423" w:rsidRDefault="00212C3D" w:rsidP="0020719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C3D" w:rsidRDefault="00212C3D" w:rsidP="00212C3D">
      <w:pPr>
        <w:ind w:right="-2"/>
        <w:rPr>
          <w:b/>
          <w:szCs w:val="28"/>
        </w:rPr>
      </w:pPr>
    </w:p>
    <w:p w:rsidR="00212C3D" w:rsidRDefault="00212C3D" w:rsidP="00212C3D">
      <w:pPr>
        <w:ind w:right="-2"/>
        <w:rPr>
          <w:b/>
          <w:szCs w:val="28"/>
        </w:rPr>
      </w:pPr>
    </w:p>
    <w:p w:rsidR="00212C3D" w:rsidRDefault="00212C3D" w:rsidP="00212C3D">
      <w:pPr>
        <w:suppressAutoHyphens/>
        <w:ind w:left="928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13.4 </w:t>
      </w:r>
      <w:r w:rsidRPr="00084E04">
        <w:rPr>
          <w:b/>
          <w:bCs/>
          <w:szCs w:val="28"/>
          <w:lang w:eastAsia="ar-SA"/>
        </w:rPr>
        <w:t>Обоснование принятых решений</w:t>
      </w:r>
    </w:p>
    <w:p w:rsidR="00212C3D" w:rsidRPr="00084E04" w:rsidRDefault="00212C3D" w:rsidP="00212C3D">
      <w:pPr>
        <w:suppressAutoHyphens/>
        <w:ind w:left="928"/>
        <w:jc w:val="center"/>
        <w:rPr>
          <w:szCs w:val="28"/>
          <w:lang w:eastAsia="ar-SA"/>
        </w:rPr>
      </w:pPr>
    </w:p>
    <w:p w:rsidR="00212C3D" w:rsidRPr="003079D0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 xml:space="preserve">При разработке проекта межевания территорий под </w:t>
      </w:r>
      <w:r>
        <w:rPr>
          <w:szCs w:val="28"/>
          <w:lang w:eastAsia="ar-SA"/>
        </w:rPr>
        <w:t xml:space="preserve">многоквартирными </w:t>
      </w:r>
      <w:r w:rsidRPr="003079D0">
        <w:rPr>
          <w:szCs w:val="28"/>
          <w:lang w:eastAsia="ar-SA"/>
        </w:rPr>
        <w:t xml:space="preserve"> жилыми домами в границы земельных участков включены территории под зданиями и сооружениями, проездами и проходами к зданиям и сооружениям, открытые площадки для временного хранения автомобилей, придомовые зелёные насаждения, площадки для отдыха и игр детей, хозяйственные площадки.</w:t>
      </w:r>
    </w:p>
    <w:p w:rsidR="00212C3D" w:rsidRPr="003079D0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>При разработке проекта выделены зоны с особым использованием земельных участков, установлены публичные сервитуты для обеспечения:</w:t>
      </w:r>
    </w:p>
    <w:p w:rsidR="00212C3D" w:rsidRPr="003079D0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- </w:t>
      </w:r>
      <w:r w:rsidRPr="003079D0">
        <w:rPr>
          <w:szCs w:val="28"/>
          <w:lang w:eastAsia="ar-SA"/>
        </w:rPr>
        <w:t>беспрепятс</w:t>
      </w:r>
      <w:r>
        <w:rPr>
          <w:szCs w:val="28"/>
          <w:lang w:eastAsia="ar-SA"/>
        </w:rPr>
        <w:t xml:space="preserve">твенного использования </w:t>
      </w:r>
      <w:r w:rsidRPr="003079D0">
        <w:rPr>
          <w:szCs w:val="28"/>
          <w:lang w:eastAsia="ar-SA"/>
        </w:rPr>
        <w:t>объектов общего пользования (проезды и проходы к зданиям и сооружениям), объектов инженерной инфраструктуры;</w:t>
      </w:r>
    </w:p>
    <w:p w:rsidR="00212C3D" w:rsidRPr="003079D0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3079D0">
        <w:rPr>
          <w:szCs w:val="28"/>
          <w:lang w:eastAsia="ar-SA"/>
        </w:rPr>
        <w:t>доступа на участок представителей соответствующих служб для ремонта объектов инфраструктуры;</w:t>
      </w:r>
    </w:p>
    <w:p w:rsidR="00212C3D" w:rsidRPr="003079D0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3079D0">
        <w:rPr>
          <w:szCs w:val="28"/>
          <w:lang w:eastAsia="ar-SA"/>
        </w:rPr>
        <w:t>проезда пожарных машин и машин скорой помощи в случае возникновения чрезвычайных ситуаций и для других целей.</w:t>
      </w:r>
    </w:p>
    <w:p w:rsidR="00212C3D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>Решение о выполнении землеустроительных работ с целью уточнения границ земельных участков, учтённых в государственном кадастре недвижимости, предусмотренных проектом межевания территории, принимается собственником объекта недвижимости после утверждения проекта межевания в установленном действующим законодательством порядке.</w:t>
      </w:r>
    </w:p>
    <w:p w:rsidR="00212C3D" w:rsidRPr="006043A8" w:rsidRDefault="00212C3D" w:rsidP="00212C3D">
      <w:pPr>
        <w:suppressAutoHyphens/>
        <w:ind w:firstLine="709"/>
        <w:jc w:val="both"/>
        <w:rPr>
          <w:i/>
          <w:szCs w:val="28"/>
          <w:lang w:eastAsia="ar-SA"/>
        </w:rPr>
      </w:pPr>
      <w:r w:rsidRPr="006043A8">
        <w:rPr>
          <w:szCs w:val="28"/>
          <w:lang w:eastAsia="ar-SA"/>
        </w:rPr>
        <w:t xml:space="preserve">Технико-экономические показатели проекта межевания приведены в </w:t>
      </w:r>
      <w:r w:rsidRPr="006043A8">
        <w:rPr>
          <w:i/>
          <w:szCs w:val="28"/>
          <w:lang w:eastAsia="ar-SA"/>
        </w:rPr>
        <w:t xml:space="preserve">Таблице </w:t>
      </w:r>
      <w:r>
        <w:rPr>
          <w:i/>
          <w:szCs w:val="28"/>
          <w:lang w:eastAsia="ar-SA"/>
        </w:rPr>
        <w:t>13.4.1</w:t>
      </w:r>
      <w:r w:rsidRPr="006043A8">
        <w:rPr>
          <w:i/>
          <w:szCs w:val="28"/>
          <w:lang w:eastAsia="ar-SA"/>
        </w:rPr>
        <w:t>.</w:t>
      </w:r>
    </w:p>
    <w:p w:rsidR="00212C3D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 w:rsidRPr="003B4376">
        <w:rPr>
          <w:szCs w:val="28"/>
          <w:lang w:eastAsia="ar-SA"/>
        </w:rPr>
        <w:t xml:space="preserve">Проектом межевания </w:t>
      </w:r>
      <w:r>
        <w:rPr>
          <w:szCs w:val="28"/>
          <w:lang w:eastAsia="ar-SA"/>
        </w:rPr>
        <w:t xml:space="preserve">предусматривается образование семи земельных участков общей площадью 20886 кв.м., пять участков многоэтажной жилой застройки </w:t>
      </w:r>
      <w:r w:rsidRPr="00682616">
        <w:rPr>
          <w:szCs w:val="28"/>
          <w:lang w:eastAsia="ar-SA"/>
        </w:rPr>
        <w:t>(высотная застройка)</w:t>
      </w:r>
      <w:r>
        <w:rPr>
          <w:szCs w:val="28"/>
          <w:lang w:eastAsia="ar-SA"/>
        </w:rPr>
        <w:t xml:space="preserve">, один </w:t>
      </w:r>
      <w:proofErr w:type="spellStart"/>
      <w:r>
        <w:rPr>
          <w:szCs w:val="28"/>
          <w:lang w:eastAsia="ar-SA"/>
        </w:rPr>
        <w:t>среднеэтажной</w:t>
      </w:r>
      <w:proofErr w:type="spellEnd"/>
      <w:r>
        <w:rPr>
          <w:szCs w:val="28"/>
          <w:lang w:eastAsia="ar-SA"/>
        </w:rPr>
        <w:t xml:space="preserve"> жилой застройки и один земельный участок к</w:t>
      </w:r>
      <w:r w:rsidRPr="00682616">
        <w:rPr>
          <w:szCs w:val="28"/>
          <w:lang w:eastAsia="ar-SA"/>
        </w:rPr>
        <w:t>оммунально</w:t>
      </w:r>
      <w:r>
        <w:rPr>
          <w:szCs w:val="28"/>
          <w:lang w:eastAsia="ar-SA"/>
        </w:rPr>
        <w:t>го</w:t>
      </w:r>
      <w:r w:rsidRPr="00682616">
        <w:rPr>
          <w:szCs w:val="28"/>
          <w:lang w:eastAsia="ar-SA"/>
        </w:rPr>
        <w:t xml:space="preserve"> обслуживани</w:t>
      </w:r>
      <w:r>
        <w:rPr>
          <w:szCs w:val="28"/>
          <w:lang w:eastAsia="ar-SA"/>
        </w:rPr>
        <w:t>я. Проектом предусмотрено два варианта образования земельных участков:</w:t>
      </w:r>
    </w:p>
    <w:p w:rsidR="00212C3D" w:rsidRDefault="00212C3D" w:rsidP="00212C3D">
      <w:pPr>
        <w:suppressAutoHyphens/>
        <w:ind w:firstLine="709"/>
        <w:jc w:val="both"/>
        <w:rPr>
          <w:i/>
          <w:szCs w:val="28"/>
          <w:lang w:eastAsia="ar-SA"/>
        </w:rPr>
      </w:pPr>
      <w:r w:rsidRPr="007F172D">
        <w:rPr>
          <w:i/>
          <w:szCs w:val="28"/>
          <w:lang w:eastAsia="ar-SA"/>
        </w:rPr>
        <w:t>Первый вариант.</w:t>
      </w:r>
      <w:r>
        <w:rPr>
          <w:szCs w:val="28"/>
          <w:lang w:eastAsia="ar-SA"/>
        </w:rPr>
        <w:t xml:space="preserve"> Планируемые земельные участки образуются поэтапно. Первым этапом образуются земельные участки </w:t>
      </w:r>
      <w:proofErr w:type="spellStart"/>
      <w:r>
        <w:rPr>
          <w:szCs w:val="28"/>
          <w:lang w:eastAsia="ar-SA"/>
        </w:rPr>
        <w:t>неразграниченной</w:t>
      </w:r>
      <w:proofErr w:type="spellEnd"/>
      <w:r>
        <w:rPr>
          <w:szCs w:val="28"/>
          <w:lang w:eastAsia="ar-SA"/>
        </w:rPr>
        <w:t xml:space="preserve"> государственной или муниципальной собственности (:ЗУ1 -</w:t>
      </w:r>
      <w:proofErr w:type="gramStart"/>
      <w:r>
        <w:rPr>
          <w:szCs w:val="28"/>
          <w:lang w:eastAsia="ar-SA"/>
        </w:rPr>
        <w:t xml:space="preserve"> :</w:t>
      </w:r>
      <w:proofErr w:type="gramEnd"/>
      <w:r>
        <w:rPr>
          <w:szCs w:val="28"/>
          <w:lang w:eastAsia="ar-SA"/>
        </w:rPr>
        <w:t>ЗУ9). Вторым этапом образуются земельные участки, предусмотренные проектом межевания путем объединения (:ЗУ10 -</w:t>
      </w:r>
      <w:proofErr w:type="gramStart"/>
      <w:r>
        <w:rPr>
          <w:szCs w:val="28"/>
          <w:lang w:eastAsia="ar-SA"/>
        </w:rPr>
        <w:t xml:space="preserve"> :</w:t>
      </w:r>
      <w:proofErr w:type="gramEnd"/>
      <w:r>
        <w:rPr>
          <w:szCs w:val="28"/>
          <w:lang w:eastAsia="ar-SA"/>
        </w:rPr>
        <w:t xml:space="preserve">ЗУ16). </w:t>
      </w:r>
    </w:p>
    <w:p w:rsidR="00212C3D" w:rsidRPr="007F172D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>
        <w:rPr>
          <w:i/>
          <w:szCs w:val="28"/>
          <w:lang w:eastAsia="ar-SA"/>
        </w:rPr>
        <w:t>Второй</w:t>
      </w:r>
      <w:r w:rsidRPr="007F172D">
        <w:rPr>
          <w:i/>
          <w:szCs w:val="28"/>
          <w:lang w:eastAsia="ar-SA"/>
        </w:rPr>
        <w:t xml:space="preserve"> вариант.</w:t>
      </w:r>
      <w:r>
        <w:rPr>
          <w:szCs w:val="28"/>
          <w:lang w:eastAsia="ar-SA"/>
        </w:rPr>
        <w:t xml:space="preserve"> Земельные участки </w:t>
      </w:r>
      <w:proofErr w:type="gramStart"/>
      <w:r>
        <w:rPr>
          <w:szCs w:val="28"/>
          <w:lang w:eastAsia="ar-SA"/>
        </w:rPr>
        <w:t>:З</w:t>
      </w:r>
      <w:proofErr w:type="gramEnd"/>
      <w:r>
        <w:rPr>
          <w:szCs w:val="28"/>
          <w:lang w:eastAsia="ar-SA"/>
        </w:rPr>
        <w:t>У10-:ЗУ15</w:t>
      </w:r>
      <w:r w:rsidRPr="00682616">
        <w:rPr>
          <w:szCs w:val="28"/>
          <w:lang w:eastAsia="ar-SA"/>
        </w:rPr>
        <w:t xml:space="preserve"> образуются </w:t>
      </w:r>
      <w:r>
        <w:rPr>
          <w:szCs w:val="28"/>
          <w:lang w:eastAsia="ar-SA"/>
        </w:rPr>
        <w:t xml:space="preserve">путем перераспределения земельных участков </w:t>
      </w:r>
      <w:proofErr w:type="spellStart"/>
      <w:r>
        <w:rPr>
          <w:szCs w:val="28"/>
          <w:lang w:eastAsia="ar-SA"/>
        </w:rPr>
        <w:t>неразграниченной</w:t>
      </w:r>
      <w:proofErr w:type="spellEnd"/>
      <w:r>
        <w:rPr>
          <w:szCs w:val="28"/>
          <w:lang w:eastAsia="ar-SA"/>
        </w:rPr>
        <w:t xml:space="preserve"> государственной или муниципальной собственности и участков стоящих на государственном кадастровом учете.</w:t>
      </w:r>
    </w:p>
    <w:p w:rsidR="00212C3D" w:rsidRDefault="00212C3D" w:rsidP="00212C3D">
      <w:pPr>
        <w:suppressAutoHyphens/>
        <w:ind w:firstLine="709"/>
        <w:jc w:val="both"/>
        <w:rPr>
          <w:szCs w:val="28"/>
          <w:lang w:eastAsia="ar-SA"/>
        </w:rPr>
      </w:pPr>
      <w:r w:rsidRPr="00FC42AB">
        <w:rPr>
          <w:szCs w:val="28"/>
          <w:lang w:eastAsia="ar-SA"/>
        </w:rPr>
        <w:t xml:space="preserve">Земельный участок </w:t>
      </w:r>
      <w:r>
        <w:rPr>
          <w:szCs w:val="28"/>
          <w:lang w:eastAsia="ar-SA"/>
        </w:rPr>
        <w:t>к</w:t>
      </w:r>
      <w:r w:rsidRPr="00682616">
        <w:rPr>
          <w:szCs w:val="28"/>
          <w:lang w:eastAsia="ar-SA"/>
        </w:rPr>
        <w:t>оммунально</w:t>
      </w:r>
      <w:r>
        <w:rPr>
          <w:szCs w:val="28"/>
          <w:lang w:eastAsia="ar-SA"/>
        </w:rPr>
        <w:t>го</w:t>
      </w:r>
      <w:r w:rsidRPr="00682616">
        <w:rPr>
          <w:szCs w:val="28"/>
          <w:lang w:eastAsia="ar-SA"/>
        </w:rPr>
        <w:t xml:space="preserve"> обслуживани</w:t>
      </w:r>
      <w:r>
        <w:rPr>
          <w:szCs w:val="28"/>
          <w:lang w:eastAsia="ar-SA"/>
        </w:rPr>
        <w:t>я</w:t>
      </w:r>
      <w:proofErr w:type="gramStart"/>
      <w:r>
        <w:rPr>
          <w:szCs w:val="28"/>
          <w:lang w:eastAsia="ar-SA"/>
        </w:rPr>
        <w:t xml:space="preserve"> (:</w:t>
      </w:r>
      <w:proofErr w:type="gramEnd"/>
      <w:r>
        <w:rPr>
          <w:szCs w:val="28"/>
          <w:lang w:eastAsia="ar-SA"/>
        </w:rPr>
        <w:t xml:space="preserve">ЗУ16) на котором будет расположена трансформаторная подстанция образуется из земель </w:t>
      </w:r>
      <w:proofErr w:type="spellStart"/>
      <w:r>
        <w:rPr>
          <w:szCs w:val="28"/>
          <w:lang w:eastAsia="ar-SA"/>
        </w:rPr>
        <w:t>неразграниченной</w:t>
      </w:r>
      <w:proofErr w:type="spellEnd"/>
      <w:r>
        <w:rPr>
          <w:szCs w:val="28"/>
          <w:lang w:eastAsia="ar-SA"/>
        </w:rPr>
        <w:t xml:space="preserve"> государственной собственности.</w:t>
      </w:r>
    </w:p>
    <w:p w:rsidR="00212C3D" w:rsidRDefault="00212C3D" w:rsidP="00212C3D">
      <w:pPr>
        <w:suppressAutoHyphens/>
        <w:ind w:firstLine="567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Характеристика образуемых земельных участков приведена в </w:t>
      </w:r>
      <w:r w:rsidRPr="00FC42AB">
        <w:rPr>
          <w:i/>
          <w:szCs w:val="28"/>
          <w:lang w:eastAsia="ar-SA"/>
        </w:rPr>
        <w:t>Таблиц</w:t>
      </w:r>
      <w:r>
        <w:rPr>
          <w:i/>
          <w:szCs w:val="28"/>
          <w:lang w:eastAsia="ar-SA"/>
        </w:rPr>
        <w:t>е</w:t>
      </w:r>
      <w:r w:rsidRPr="00FC42AB">
        <w:rPr>
          <w:i/>
          <w:szCs w:val="28"/>
          <w:lang w:eastAsia="ar-SA"/>
        </w:rPr>
        <w:t xml:space="preserve"> 13.3.2</w:t>
      </w:r>
      <w:r>
        <w:rPr>
          <w:i/>
          <w:szCs w:val="28"/>
          <w:lang w:eastAsia="ar-SA"/>
        </w:rPr>
        <w:t xml:space="preserve">. </w:t>
      </w:r>
      <w:r w:rsidRPr="003079D0">
        <w:rPr>
          <w:b/>
          <w:szCs w:val="28"/>
          <w:lang w:eastAsia="ar-SA"/>
        </w:rPr>
        <w:br w:type="page"/>
      </w:r>
    </w:p>
    <w:p w:rsidR="00212C3D" w:rsidRDefault="00212C3D" w:rsidP="00212C3D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212C3D" w:rsidRPr="00682616" w:rsidRDefault="00212C3D" w:rsidP="00212C3D">
      <w:pPr>
        <w:suppressAutoHyphens/>
        <w:ind w:firstLine="709"/>
        <w:jc w:val="center"/>
        <w:rPr>
          <w:i/>
          <w:szCs w:val="28"/>
          <w:lang w:eastAsia="ar-SA"/>
        </w:rPr>
      </w:pPr>
      <w:r>
        <w:rPr>
          <w:b/>
          <w:szCs w:val="28"/>
          <w:lang w:eastAsia="ar-SA"/>
        </w:rPr>
        <w:t>13.5</w:t>
      </w:r>
      <w:r w:rsidRPr="003079D0">
        <w:rPr>
          <w:b/>
          <w:szCs w:val="28"/>
          <w:lang w:eastAsia="ar-SA"/>
        </w:rPr>
        <w:t>. Основные технико-экономические показатели</w:t>
      </w:r>
    </w:p>
    <w:p w:rsidR="00212C3D" w:rsidRDefault="00212C3D" w:rsidP="00212C3D">
      <w:pPr>
        <w:suppressAutoHyphens/>
        <w:ind w:firstLine="720"/>
        <w:jc w:val="center"/>
        <w:rPr>
          <w:b/>
          <w:szCs w:val="28"/>
          <w:lang w:eastAsia="ar-SA"/>
        </w:rPr>
      </w:pPr>
      <w:r w:rsidRPr="003079D0">
        <w:rPr>
          <w:b/>
          <w:szCs w:val="28"/>
          <w:lang w:eastAsia="ar-SA"/>
        </w:rPr>
        <w:t>проекта межевания территории</w:t>
      </w:r>
    </w:p>
    <w:p w:rsidR="00212C3D" w:rsidRPr="003079D0" w:rsidRDefault="00212C3D" w:rsidP="00212C3D">
      <w:pPr>
        <w:suppressAutoHyphens/>
        <w:ind w:firstLine="720"/>
        <w:jc w:val="center"/>
        <w:rPr>
          <w:i/>
          <w:szCs w:val="28"/>
          <w:lang w:eastAsia="ar-SA"/>
        </w:rPr>
      </w:pPr>
    </w:p>
    <w:p w:rsidR="00212C3D" w:rsidRDefault="00212C3D" w:rsidP="00212C3D">
      <w:pPr>
        <w:tabs>
          <w:tab w:val="left" w:pos="5490"/>
        </w:tabs>
        <w:ind w:firstLine="720"/>
        <w:jc w:val="right"/>
        <w:rPr>
          <w:i/>
          <w:szCs w:val="28"/>
        </w:rPr>
      </w:pPr>
      <w:r w:rsidRPr="00AF6505">
        <w:rPr>
          <w:i/>
          <w:szCs w:val="28"/>
        </w:rPr>
        <w:t xml:space="preserve">Таблица </w:t>
      </w:r>
      <w:r>
        <w:rPr>
          <w:i/>
          <w:szCs w:val="28"/>
        </w:rPr>
        <w:t xml:space="preserve">13.5.1 </w:t>
      </w:r>
    </w:p>
    <w:p w:rsidR="00212C3D" w:rsidRPr="00AF6505" w:rsidRDefault="00212C3D" w:rsidP="00212C3D">
      <w:pPr>
        <w:tabs>
          <w:tab w:val="left" w:pos="5490"/>
        </w:tabs>
        <w:ind w:firstLine="720"/>
        <w:jc w:val="right"/>
        <w:rPr>
          <w:i/>
          <w:szCs w:val="28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208"/>
        <w:gridCol w:w="1989"/>
        <w:gridCol w:w="1814"/>
      </w:tblGrid>
      <w:tr w:rsidR="00212C3D" w:rsidRPr="003079D0" w:rsidTr="00207197">
        <w:trPr>
          <w:trHeight w:val="870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№</w:t>
            </w:r>
          </w:p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3079D0">
              <w:rPr>
                <w:b/>
                <w:szCs w:val="24"/>
              </w:rPr>
              <w:t>п</w:t>
            </w:r>
            <w:proofErr w:type="spellEnd"/>
            <w:proofErr w:type="gramEnd"/>
            <w:r w:rsidRPr="003079D0">
              <w:rPr>
                <w:b/>
                <w:szCs w:val="24"/>
              </w:rPr>
              <w:t>/</w:t>
            </w:r>
            <w:proofErr w:type="spellStart"/>
            <w:r w:rsidRPr="003079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</w:p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Единица и</w:t>
            </w:r>
            <w:r w:rsidRPr="003079D0">
              <w:rPr>
                <w:b/>
                <w:szCs w:val="24"/>
              </w:rPr>
              <w:t>з</w:t>
            </w:r>
            <w:r w:rsidRPr="003079D0">
              <w:rPr>
                <w:b/>
                <w:szCs w:val="24"/>
              </w:rPr>
              <w:t>мерения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проекту</w:t>
            </w:r>
          </w:p>
        </w:tc>
      </w:tr>
      <w:tr w:rsidR="00212C3D" w:rsidRPr="003079D0" w:rsidTr="00207197">
        <w:trPr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4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Площадь проектируемой территории – всего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2,0886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Территории, подлежащие межеванию, в том числе: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2,0886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 xml:space="preserve">- территория </w:t>
            </w:r>
            <w:r w:rsidRPr="00FC42AB">
              <w:rPr>
                <w:szCs w:val="24"/>
              </w:rPr>
              <w:t xml:space="preserve">многоэтажной и </w:t>
            </w:r>
            <w:proofErr w:type="spellStart"/>
            <w:r w:rsidRPr="00FC42AB">
              <w:rPr>
                <w:szCs w:val="24"/>
              </w:rPr>
              <w:t>средн</w:t>
            </w:r>
            <w:r w:rsidRPr="00FC42AB">
              <w:rPr>
                <w:szCs w:val="24"/>
              </w:rPr>
              <w:t>е</w:t>
            </w:r>
            <w:r w:rsidRPr="00FC42AB">
              <w:rPr>
                <w:szCs w:val="24"/>
              </w:rPr>
              <w:t>этажной</w:t>
            </w:r>
            <w:proofErr w:type="spellEnd"/>
            <w:r w:rsidRPr="00FC42AB">
              <w:rPr>
                <w:szCs w:val="24"/>
              </w:rPr>
              <w:t xml:space="preserve"> жилой застройки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2,0760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>- территория объектов социального и культурно-бытового обслуживания нас</w:t>
            </w:r>
            <w:r w:rsidRPr="003079D0">
              <w:rPr>
                <w:szCs w:val="24"/>
              </w:rPr>
              <w:t>е</w:t>
            </w:r>
            <w:r w:rsidRPr="003079D0">
              <w:rPr>
                <w:szCs w:val="24"/>
              </w:rPr>
              <w:t>ления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>- территории объектов инженерной и</w:t>
            </w:r>
            <w:r w:rsidRPr="003079D0">
              <w:rPr>
                <w:szCs w:val="24"/>
              </w:rPr>
              <w:t>н</w:t>
            </w:r>
            <w:r w:rsidRPr="003079D0">
              <w:rPr>
                <w:szCs w:val="24"/>
              </w:rPr>
              <w:t>фраструктуры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0,0126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szCs w:val="24"/>
              </w:rPr>
            </w:pPr>
            <w:r w:rsidRPr="003079D0">
              <w:rPr>
                <w:szCs w:val="24"/>
              </w:rPr>
              <w:t>- территории общего пользования</w:t>
            </w:r>
            <w:r>
              <w:rPr>
                <w:szCs w:val="24"/>
              </w:rPr>
              <w:t xml:space="preserve"> (ули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но-дорожной сети)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12C3D" w:rsidRPr="003079D0" w:rsidTr="00207197">
        <w:trPr>
          <w:trHeight w:val="624"/>
          <w:jc w:val="center"/>
        </w:trPr>
        <w:tc>
          <w:tcPr>
            <w:tcW w:w="792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Терри</w:t>
            </w:r>
            <w:r>
              <w:rPr>
                <w:b/>
                <w:szCs w:val="24"/>
              </w:rPr>
              <w:t>тории, не подлежащие межев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нию</w:t>
            </w:r>
          </w:p>
        </w:tc>
        <w:tc>
          <w:tcPr>
            <w:tcW w:w="1989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212C3D" w:rsidRPr="003079D0" w:rsidRDefault="00212C3D" w:rsidP="00207197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212C3D" w:rsidRPr="00666949" w:rsidRDefault="00212C3D" w:rsidP="00212C3D">
      <w:pPr>
        <w:suppressAutoHyphens/>
        <w:jc w:val="center"/>
        <w:rPr>
          <w:rFonts w:ascii="Calibri" w:hAnsi="Calibri" w:cs="Calibri"/>
          <w:sz w:val="26"/>
          <w:szCs w:val="26"/>
        </w:rPr>
      </w:pPr>
      <w:r w:rsidRPr="00666949">
        <w:rPr>
          <w:rFonts w:ascii="Calibri" w:hAnsi="Calibri" w:cs="Calibri"/>
          <w:sz w:val="26"/>
          <w:szCs w:val="26"/>
        </w:rPr>
        <w:t xml:space="preserve"> </w:t>
      </w:r>
    </w:p>
    <w:p w:rsidR="001602CA" w:rsidRDefault="001602CA" w:rsidP="001602CA">
      <w:pPr>
        <w:suppressAutoHyphens/>
        <w:ind w:firstLine="709"/>
        <w:jc w:val="center"/>
        <w:rPr>
          <w:b/>
          <w:szCs w:val="28"/>
          <w:lang w:eastAsia="ar-SA"/>
        </w:rPr>
      </w:pPr>
    </w:p>
    <w:sectPr w:rsidR="001602CA" w:rsidSect="009E15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49" w:rsidRDefault="00782249" w:rsidP="001C36D8">
      <w:r>
        <w:separator/>
      </w:r>
    </w:p>
  </w:endnote>
  <w:endnote w:type="continuationSeparator" w:id="0">
    <w:p w:rsidR="00782249" w:rsidRDefault="00782249" w:rsidP="001C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F64A37">
    <w:pPr>
      <w:pStyle w:val="a8"/>
    </w:pPr>
  </w:p>
  <w:p w:rsidR="00F64A37" w:rsidRDefault="00F64A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F64A37">
    <w:pPr>
      <w:pStyle w:val="a8"/>
    </w:pPr>
  </w:p>
  <w:p w:rsidR="00F64A37" w:rsidRPr="007B4263" w:rsidRDefault="00F64A37">
    <w:pPr>
      <w:pStyle w:val="a8"/>
      <w:rPr>
        <w:sz w:val="18"/>
        <w:szCs w:val="18"/>
      </w:rPr>
    </w:pPr>
  </w:p>
  <w:p w:rsidR="00F64A37" w:rsidRDefault="00F64A37">
    <w:pPr>
      <w:pStyle w:val="a8"/>
    </w:pPr>
  </w:p>
  <w:p w:rsidR="00F64A37" w:rsidRDefault="00F64A37">
    <w:pPr>
      <w:pStyle w:val="a8"/>
    </w:pPr>
  </w:p>
  <w:p w:rsidR="00F64A37" w:rsidRDefault="00F64A37">
    <w:pPr>
      <w:pStyle w:val="a8"/>
    </w:pPr>
  </w:p>
  <w:p w:rsidR="00F64A37" w:rsidRDefault="00D84272">
    <w:pPr>
      <w:pStyle w:val="a8"/>
    </w:pPr>
    <w:r>
      <w:rPr>
        <w:noProof/>
        <w:lang w:eastAsia="ru-RU"/>
      </w:rPr>
      <w:pict>
        <v:rect id="_x0000_s2100" style="position:absolute;margin-left:361.25pt;margin-top:759.9pt;width:147.1pt;height:33.3pt;z-index:251704320;mso-position-horizontal-relative:margin;mso-position-vertical-relative:margin" filled="f" stroked="f" strokeweight=".25pt">
          <v:textbox style="mso-next-textbox:#_x0000_s2100" inset="1pt,1pt,1pt,1pt">
            <w:txbxContent>
              <w:p w:rsidR="00F64A37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  <w:lang w:val="ru-RU"/>
                  </w:rPr>
                </w:pPr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 xml:space="preserve">ООО </w:t>
                </w:r>
              </w:p>
              <w:p w:rsidR="00F64A37" w:rsidRPr="00467B6E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</w:rPr>
                </w:pPr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«</w:t>
                </w:r>
                <w:proofErr w:type="spellStart"/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Саранскгражданпроект</w:t>
                </w:r>
                <w:proofErr w:type="spellEnd"/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»</w:t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148" style="position:absolute;margin-left:360.85pt;margin-top:-17.5pt;width:38.7pt;height:12.5pt;z-index:251707392" filled="f" stroked="f" strokeweight=".25pt">
          <v:textbox style="mso-next-textbox:#_x0000_s2148" inset="1pt,1pt,1pt,1pt">
            <w:txbxContent>
              <w:p w:rsidR="00F64A37" w:rsidRPr="00A8721B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ПП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9" style="position:absolute;margin-left:189.5pt;margin-top:-63.2pt;width:318.85pt;height:19.25pt;z-index:251702272" filled="f" stroked="f" strokeweight=".25pt">
          <v:textbox style="mso-next-textbox:#_x0000_s2069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6</w:t>
                </w:r>
                <w:r w:rsidRPr="0041209A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/1</w:t>
                </w: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6</w:t>
                </w:r>
                <w:r w:rsidRPr="0041209A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 xml:space="preserve"> – </w:t>
                </w: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ППТ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7" style="position:absolute;margin-left:447.3pt;margin-top:-17.5pt;width:60.95pt;height:12.5pt;z-index:251696128" filled="f" stroked="f" strokeweight=".25pt">
          <v:textbox style="mso-next-textbox:#_x0000_s2097" inset="1pt,1pt,1pt,1pt">
            <w:txbxContent>
              <w:p w:rsidR="00F64A37" w:rsidRPr="00C602B6" w:rsidRDefault="00D84272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begin"/>
                </w:r>
                <w:r w:rsidR="00F64A37" w:rsidRPr="00C602B6">
                  <w:rPr>
                    <w:rFonts w:ascii="Times New Roman" w:hAnsi="Times New Roman"/>
                    <w:i w:val="0"/>
                    <w:sz w:val="18"/>
                  </w:rPr>
                  <w:instrText xml:space="preserve"> SECTIONPAGES  \* LOWER </w:instrTex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separate"/>
                </w:r>
                <w:r w:rsidR="00212C3D">
                  <w:rPr>
                    <w:rFonts w:ascii="Times New Roman" w:hAnsi="Times New Roman"/>
                    <w:i w:val="0"/>
                    <w:noProof/>
                    <w:sz w:val="18"/>
                  </w:rPr>
                  <w:t>30</w: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6" style="position:absolute;margin-left:446.9pt;margin-top:-31.8pt;width:61.05pt;height:12.45pt;z-index:251695104" filled="f" stroked="f" strokeweight=".25pt">
          <v:textbox style="mso-next-textbox:#_x0000_s2096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5" style="position:absolute;margin-left:360.85pt;margin-top:-31.8pt;width:38.65pt;height:12.45pt;z-index:251694080" filled="f" stroked="f" strokeweight=".25pt">
          <v:textbox style="mso-next-textbox:#_x0000_s2095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Стадия</w:t>
                </w:r>
                <w:proofErr w:type="spellEnd"/>
              </w:p>
            </w:txbxContent>
          </v:textbox>
        </v:rect>
      </w:pict>
    </w:r>
    <w:r>
      <w:rPr>
        <w:noProof/>
        <w:lang w:eastAsia="ru-RU"/>
      </w:rPr>
      <w:pict>
        <v:line id="_x0000_s2094" style="position:absolute;z-index:251693056" from="444.55pt,-32.6pt" to="444.65pt,-4.6pt" strokeweight="2pt"/>
      </w:pict>
    </w:r>
    <w:r>
      <w:rPr>
        <w:noProof/>
        <w:lang w:eastAsia="ru-RU"/>
      </w:rPr>
      <w:pict>
        <v:line id="_x0000_s2093" style="position:absolute;z-index:251692032" from="358.85pt,-4.3pt" to="510.15pt,-4.25pt" strokeweight="2pt"/>
      </w:pict>
    </w:r>
    <w:r>
      <w:rPr>
        <w:noProof/>
        <w:lang w:eastAsia="ru-RU"/>
      </w:rPr>
      <w:pict>
        <v:line id="_x0000_s2092" style="position:absolute;z-index:251691008" from="358.9pt,-18.55pt" to="510.2pt,-18.5pt" strokeweight="2pt"/>
      </w:pict>
    </w:r>
    <w:r>
      <w:rPr>
        <w:noProof/>
        <w:lang w:eastAsia="ru-RU"/>
      </w:rPr>
      <w:pict>
        <v:rect id="_x0000_s2091" style="position:absolute;margin-left:190.25pt;margin-top:-29.55pt;width:164.95pt;height:65pt;z-index:251689984" filled="f" stroked="f" strokeweight=".25pt">
          <v:textbox style="mso-next-textbox:#_x0000_s2091" inset="1pt,1pt,1pt,1pt">
            <w:txbxContent>
              <w:p w:rsidR="00F64A37" w:rsidRDefault="00F64A37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32"/>
                    <w:szCs w:val="32"/>
                    <w:lang w:val="ru-RU"/>
                  </w:rPr>
                </w:pPr>
              </w:p>
              <w:p w:rsidR="00F64A37" w:rsidRPr="00DB0C1F" w:rsidRDefault="00F64A37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Текстовая часть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90" style="position:absolute;z-index:251688960" from="358.6pt,-32.6pt" to="358.65pt,37.7pt" strokeweight="2pt"/>
      </w:pict>
    </w:r>
    <w:r>
      <w:rPr>
        <w:noProof/>
        <w:lang w:eastAsia="ru-RU"/>
      </w:rPr>
      <w:pict>
        <v:group id="_x0000_s2087" style="position:absolute;margin-left:-12.95pt;margin-top:24.8pt;width:125.9pt;height:12.5pt;z-index:251687936" coordsize="19999,20000">
          <v:rect id="_x0000_s2088" style="position:absolute;width:8856;height:20000" filled="f" stroked="f" strokeweight=".25pt">
            <v:textbox style="mso-next-textbox:#_x0000_s2088" inset="1pt,1pt,1pt,1pt">
              <w:txbxContent>
                <w:p w:rsidR="00F64A37" w:rsidRPr="002F4D55" w:rsidRDefault="00F64A37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Н.Контр</w:t>
                  </w:r>
                </w:p>
              </w:txbxContent>
            </v:textbox>
          </v:rect>
          <v:rect id="_x0000_s2089" style="position:absolute;left:9281;width:10718;height:20000" filled="f" stroked="f" strokeweight=".25pt">
            <v:textbox style="mso-next-textbox:#_x0000_s2089" inset="1pt,1pt,1pt,1pt">
              <w:txbxContent>
                <w:p w:rsidR="00F64A37" w:rsidRPr="00F73ADC" w:rsidRDefault="00F64A37" w:rsidP="00F73ADC">
                  <w:pPr>
                    <w:rPr>
                      <w:sz w:val="18"/>
                      <w:szCs w:val="18"/>
                    </w:rPr>
                  </w:pPr>
                  <w:r w:rsidRPr="00F73ADC">
                    <w:rPr>
                      <w:sz w:val="18"/>
                      <w:szCs w:val="18"/>
                    </w:rPr>
                    <w:t>Максимов А. Н.</w:t>
                  </w:r>
                </w:p>
                <w:p w:rsidR="00F64A37" w:rsidRPr="00F73ADC" w:rsidRDefault="00F64A37" w:rsidP="00F73ADC">
                  <w:pPr>
                    <w:rPr>
                      <w:szCs w:val="18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84" style="position:absolute;margin-left:-12.95pt;margin-top:10.85pt;width:125.9pt;height:12.5pt;z-index:251686912" coordsize="19999,20000">
          <v:rect id="_x0000_s2085" style="position:absolute;width:8856;height:20000" filled="f" stroked="f" strokeweight=".25pt">
            <v:textbox style="mso-next-textbox:#_x0000_s2085" inset="1pt,1pt,1pt,1pt">
              <w:txbxContent>
                <w:p w:rsidR="00F64A37" w:rsidRPr="002F4D55" w:rsidRDefault="00F64A37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Разработал</w:t>
                  </w:r>
                </w:p>
              </w:txbxContent>
            </v:textbox>
          </v:rect>
          <v:rect id="_x0000_s2086" style="position:absolute;left:9281;width:10718;height:20000" filled="f" stroked="f" strokeweight=".25pt">
            <v:textbox style="mso-next-textbox:#_x0000_s2086" inset="1pt,1pt,1pt,1pt">
              <w:txbxContent>
                <w:p w:rsidR="00F64A37" w:rsidRPr="002F4D55" w:rsidRDefault="00F64A37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Малахова О.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81" style="position:absolute;margin-left:-12.95pt;margin-top:-3.1pt;width:125.9pt;height:12.5pt;z-index:251685888" coordsize="19999,20000">
          <v:rect id="_x0000_s2082" style="position:absolute;width:8856;height:20000" filled="f" stroked="f" strokeweight=".25pt">
            <v:textbox style="mso-next-textbox:#_x0000_s2082" inset="1pt,1pt,1pt,1pt">
              <w:txbxContent>
                <w:p w:rsidR="00F64A37" w:rsidRPr="002F4D55" w:rsidRDefault="00F64A37" w:rsidP="00C602B6">
                  <w:pPr>
                    <w:rPr>
                      <w:sz w:val="18"/>
                      <w:szCs w:val="18"/>
                    </w:rPr>
                  </w:pPr>
                  <w:r w:rsidRPr="002F4D55">
                    <w:rPr>
                      <w:sz w:val="18"/>
                      <w:szCs w:val="18"/>
                    </w:rPr>
                    <w:t>ГИП</w:t>
                  </w:r>
                </w:p>
              </w:txbxContent>
            </v:textbox>
          </v:rect>
          <v:rect id="_x0000_s2083" style="position:absolute;left:9281;width:10718;height:20000" filled="f" stroked="f" strokeweight=".25pt">
            <v:textbox style="mso-next-textbox:#_x0000_s2083" inset="1pt,1pt,1pt,1pt">
              <w:txbxContent>
                <w:p w:rsidR="00F64A37" w:rsidRPr="00F73ADC" w:rsidRDefault="00F64A37" w:rsidP="00C602B6">
                  <w:pPr>
                    <w:rPr>
                      <w:sz w:val="18"/>
                      <w:szCs w:val="18"/>
                    </w:rPr>
                  </w:pPr>
                  <w:r w:rsidRPr="00F73ADC">
                    <w:rPr>
                      <w:sz w:val="18"/>
                      <w:szCs w:val="18"/>
                    </w:rPr>
                    <w:t>Максимов А. Н.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78" style="position:absolute;margin-left:-12.95pt;margin-top:-17.45pt;width:125.9pt;height:12.5pt;z-index:251684864" coordsize="19999,20000">
          <v:rect id="_x0000_s2079" style="position:absolute;width:8856;height:20000" filled="f" stroked="f" strokeweight=".25pt">
            <v:textbox style="mso-next-textbox:#_x0000_s2079" inset="1pt,1pt,1pt,1pt">
              <w:txbxContent>
                <w:p w:rsidR="00F64A37" w:rsidRPr="00CE349A" w:rsidRDefault="00F64A37" w:rsidP="00CE349A"/>
              </w:txbxContent>
            </v:textbox>
          </v:rect>
          <v:rect id="_x0000_s2080" style="position:absolute;left:9281;width:10718;height:20000" filled="f" stroked="f" strokeweight=".25pt">
            <v:textbox style="mso-next-textbox:#_x0000_s2080" inset="1pt,1pt,1pt,1pt">
              <w:txbxContent>
                <w:p w:rsidR="00F64A37" w:rsidRPr="00C602B6" w:rsidRDefault="00F64A37" w:rsidP="00C602B6"/>
              </w:txbxContent>
            </v:textbox>
          </v:rect>
        </v:group>
      </w:pict>
    </w:r>
    <w:r>
      <w:rPr>
        <w:noProof/>
        <w:lang w:eastAsia="ru-RU"/>
      </w:rPr>
      <w:pict>
        <v:line id="_x0000_s2074" style="position:absolute;z-index:251682816" from="-13.7pt,-18.7pt" to="186.15pt,-18.65pt" strokeweight="1pt"/>
      </w:pict>
    </w:r>
    <w:r>
      <w:rPr>
        <w:noProof/>
        <w:lang w:eastAsia="ru-RU"/>
      </w:rPr>
      <w:pict>
        <v:line id="_x0000_s2073" style="position:absolute;z-index:251681792" from="-13.7pt,-4.35pt" to="186.15pt,-4.3pt" strokeweight="1pt"/>
      </w:pict>
    </w:r>
    <w:r>
      <w:rPr>
        <w:noProof/>
        <w:lang w:eastAsia="ru-RU"/>
      </w:rPr>
      <w:pict>
        <v:line id="_x0000_s2072" style="position:absolute;z-index:251680768" from="-13.7pt,-61.4pt" to="186.15pt,-61.35pt" strokeweight="1pt"/>
      </w:pict>
    </w:r>
    <w:r>
      <w:rPr>
        <w:noProof/>
        <w:lang w:eastAsia="ru-RU"/>
      </w:rPr>
      <w:pict>
        <v:line id="_x0000_s2071" style="position:absolute;z-index:251679744" from="-13.3pt,-47.05pt" to="186.55pt,-47pt" strokeweight="2pt"/>
      </w:pict>
    </w:r>
    <w:r>
      <w:rPr>
        <w:noProof/>
        <w:lang w:eastAsia="ru-RU"/>
      </w:rPr>
      <w:pict>
        <v:line id="_x0000_s2070" style="position:absolute;z-index:251678720" from="-13.65pt,-32.85pt" to="509.9pt,-32.8pt" strokeweight="2pt"/>
      </w:pict>
    </w:r>
    <w:r>
      <w:rPr>
        <w:noProof/>
        <w:lang w:eastAsia="ru-RU"/>
      </w:rPr>
      <w:pict>
        <v:rect id="_x0000_s2068" style="position:absolute;margin-left:403.7pt;margin-top:-17.05pt;width:38.7pt;height:12.5pt;z-index:251676672" filled="f" stroked="f" strokeweight=".25pt">
          <v:textbox style="mso-next-textbox:#_x0000_s2068" inset="1pt,1pt,1pt,1pt">
            <w:txbxContent>
              <w:p w:rsidR="00F64A37" w:rsidRPr="002D772C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1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7" style="position:absolute;margin-left:403.7pt;margin-top:-31.8pt;width:38.7pt;height:12.45pt;z-index:251675648" filled="f" stroked="f" strokeweight=".25pt">
          <v:textbox style="mso-next-textbox:#_x0000_s2067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6" style="position:absolute;margin-left:159.2pt;margin-top:-45.8pt;width:26.25pt;height:12.5pt;z-index:251674624" filled="f" stroked="f" strokeweight=".25pt">
          <v:textbox style="mso-next-textbox:#_x0000_s2066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5" style="position:absolute;margin-left:116.7pt;margin-top:-45.8pt;width:40.25pt;height:12.5pt;z-index:251673600" filled="f" stroked="f" strokeweight=".25pt">
          <v:textbox style="mso-next-textbox:#_x0000_s2065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Подпись</w:t>
                </w:r>
                <w:proofErr w:type="spellEnd"/>
              </w:p>
            </w:txbxContent>
          </v:textbox>
        </v:rect>
      </w:pict>
    </w:r>
    <w:r>
      <w:rPr>
        <w:noProof/>
        <w:lang w:eastAsia="ru-RU"/>
      </w:rPr>
      <w:pict>
        <v:rect id="_x0000_s2064" style="position:absolute;margin-left:45.5pt;margin-top:-45.8pt;width:67.45pt;height:12.5pt;z-index:251672576" filled="f" stroked="f" strokeweight=".25pt">
          <v:textbox style="mso-next-textbox:#_x0000_s2064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 xml:space="preserve">№ </w:t>
                </w: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докум</w:t>
                </w:r>
                <w:proofErr w:type="spellEnd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3" style="position:absolute;margin-left:13.6pt;margin-top:-45.8pt;width:28.85pt;height:12.5pt;z-index:251671552" filled="f" stroked="f" strokeweight=".25pt">
          <v:textbox style="mso-next-textbox:#_x0000_s2063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Кол.уч</w:t>
                </w:r>
                <w:proofErr w:type="spellEnd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2" style="position:absolute;margin-left:-12.55pt;margin-top:-45.8pt;width:23.15pt;height:12.5pt;z-index:251670528" filled="f" stroked="f" strokeweight=".25pt">
          <v:textbox style="mso-next-textbox:#_x0000_s2062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proofErr w:type="spellStart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Изм</w:t>
                </w:r>
                <w:proofErr w:type="spellEnd"/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61" style="position:absolute;z-index:251669504" from="-13.7pt,24.25pt" to="186.15pt,24.3pt" strokeweight="1pt"/>
      </w:pict>
    </w:r>
    <w:r>
      <w:rPr>
        <w:noProof/>
        <w:lang w:eastAsia="ru-RU"/>
      </w:rPr>
      <w:pict>
        <v:line id="_x0000_s2060" style="position:absolute;z-index:251668480" from="-13.7pt,10pt" to="186.15pt,10.05pt" strokeweight="1pt"/>
      </w:pict>
    </w:r>
    <w:r>
      <w:rPr>
        <w:noProof/>
        <w:lang w:eastAsia="ru-RU"/>
      </w:rPr>
      <w:pict>
        <v:line id="_x0000_s2059" style="position:absolute;z-index:251667456" from="401.6pt,-32.6pt" to="401.7pt,-4.6pt" strokeweight="2pt"/>
      </w:pict>
    </w:r>
    <w:r>
      <w:rPr>
        <w:noProof/>
        <w:lang w:eastAsia="ru-RU"/>
      </w:rPr>
      <w:pict>
        <v:line id="_x0000_s2058" style="position:absolute;z-index:251666432" from="186.65pt,-75.25pt" to="186.7pt,37.7pt" strokeweight="2pt"/>
      </w:pict>
    </w:r>
    <w:r>
      <w:rPr>
        <w:noProof/>
        <w:lang w:eastAsia="ru-RU"/>
      </w:rPr>
      <w:pict>
        <v:line id="_x0000_s2057" style="position:absolute;z-index:251665408" from="157.95pt,-74.9pt" to="158.05pt,38.1pt" strokeweight="2pt"/>
      </w:pict>
    </w:r>
    <w:r>
      <w:rPr>
        <w:noProof/>
        <w:lang w:eastAsia="ru-RU"/>
      </w:rPr>
      <w:pict>
        <v:line id="_x0000_s2056" style="position:absolute;z-index:251664384" from="115.05pt,-74.9pt" to="115.1pt,38.1pt" strokeweight="2pt"/>
      </w:pict>
    </w:r>
    <w:r>
      <w:rPr>
        <w:noProof/>
        <w:lang w:eastAsia="ru-RU"/>
      </w:rPr>
      <w:pict>
        <v:line id="_x0000_s2055" style="position:absolute;z-index:251663360" from="43.35pt,-74.9pt" to="43.4pt,38.1pt" strokeweight="2pt"/>
      </w:pict>
    </w:r>
    <w:r>
      <w:rPr>
        <w:noProof/>
        <w:lang w:eastAsia="ru-RU"/>
      </w:rPr>
      <w:pict>
        <v:line id="_x0000_s2054" style="position:absolute;z-index:251662336" from="-13.7pt,-75.65pt" to="509.85pt,-75.6pt" strokeweight="2pt"/>
      </w:pict>
    </w:r>
    <w:r>
      <w:rPr>
        <w:noProof/>
        <w:lang w:eastAsia="ru-RU"/>
      </w:rPr>
      <w:pict>
        <v:line id="_x0000_s2053" style="position:absolute;z-index:251661312" from="12.1pt,-75.25pt" to="12.15pt,-33.3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49" w:rsidRDefault="00782249" w:rsidP="001C36D8">
      <w:r>
        <w:separator/>
      </w:r>
    </w:p>
  </w:footnote>
  <w:footnote w:type="continuationSeparator" w:id="0">
    <w:p w:rsidR="00782249" w:rsidRDefault="00782249" w:rsidP="001C3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F64A37">
    <w:pPr>
      <w:pStyle w:val="a6"/>
    </w:pPr>
  </w:p>
  <w:p w:rsidR="00F64A37" w:rsidRDefault="00D84272">
    <w:pPr>
      <w:pStyle w:val="a6"/>
    </w:pPr>
    <w:r>
      <w:rPr>
        <w:noProof/>
        <w:lang w:eastAsia="ru-RU"/>
      </w:rPr>
      <w:pict>
        <v:rect id="_x0000_s2144" style="position:absolute;margin-left:481.85pt;margin-top:3.75pt;width:28.35pt;height:19.85pt;z-index:251706368" strokeweight="1.5pt">
          <v:textbox style="mso-next-textbox:#_x0000_s2144">
            <w:txbxContent>
              <w:p w:rsidR="00F64A37" w:rsidRPr="00EE022A" w:rsidRDefault="00F64A37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</w:p>
  <w:p w:rsidR="00F64A37" w:rsidRDefault="00D84272">
    <w:pPr>
      <w:pStyle w:val="a6"/>
    </w:pPr>
    <w:r>
      <w:rPr>
        <w:noProof/>
        <w:lang w:eastAsia="ru-RU"/>
      </w:rPr>
      <w:pict>
        <v:group id="_x0000_s2121" style="position:absolute;margin-left:56.7pt;margin-top:19.85pt;width:524.4pt;height:807.85pt;z-index:251659264;mso-position-horizontal-relative:page;mso-position-vertical-relative:page" coordsize="20000,20000" o:allowincell="f">
          <v:rect id="_x0000_s2122" style="position:absolute;width:20000;height:20000" filled="f" strokeweight="2pt"/>
          <v:line id="_x0000_s2123" style="position:absolute" from="1093,18949" to="1095,19989" strokeweight="2pt"/>
          <v:line id="_x0000_s2124" style="position:absolute" from="10,18941" to="19977,18942" strokeweight="2pt"/>
          <v:line id="_x0000_s2125" style="position:absolute" from="2186,18949" to="2188,19989" strokeweight="2pt"/>
          <v:line id="_x0000_s2126" style="position:absolute" from="4919,18949" to="4921,19989" strokeweight="2pt"/>
          <v:line id="_x0000_s2127" style="position:absolute" from="6557,18959" to="6559,19989" strokeweight="2pt"/>
          <v:line id="_x0000_s2128" style="position:absolute" from="7650,18949" to="7652,19979" strokeweight="2pt"/>
          <v:line id="_x0000_s2129" style="position:absolute" from="18905,18949" to="18909,19989" strokeweight="2pt"/>
          <v:line id="_x0000_s2130" style="position:absolute" from="10,19293" to="7631,19295" strokeweight="1pt"/>
          <v:line id="_x0000_s2131" style="position:absolute" from="10,19646" to="7631,19647" strokeweight="2pt"/>
          <v:line id="_x0000_s2132" style="position:absolute" from="18919,19296" to="19990,19297" strokeweight="1pt"/>
          <v:rect id="_x0000_s2133" style="position:absolute;left:54;top:19660;width:1000;height:309" filled="f" stroked="f" strokeweight=".25pt">
            <v:textbox style="mso-next-textbox:#_x0000_s2133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_x0000_s2134" style="position:absolute;left:1139;top:19660;width:1001;height:309" filled="f" stroked="f" strokeweight=".25pt">
            <v:textbox style="mso-next-textbox:#_x0000_s2134" inset="1pt,1pt,1pt,1pt">
              <w:txbxContent>
                <w:p w:rsidR="00F64A37" w:rsidRPr="0016675E" w:rsidRDefault="00F64A37" w:rsidP="0016675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6675E">
                    <w:rPr>
                      <w:sz w:val="16"/>
                      <w:szCs w:val="16"/>
                    </w:rPr>
                    <w:t>Кол.уч</w:t>
                  </w:r>
                  <w:proofErr w:type="spellEnd"/>
                </w:p>
              </w:txbxContent>
            </v:textbox>
          </v:rect>
          <v:rect id="_x0000_s2135" style="position:absolute;left:2267;top:19660;width:2573;height:309" filled="f" stroked="f" strokeweight=".25pt">
            <v:textbox style="mso-next-textbox:#_x0000_s2135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_x0000_s2136" style="position:absolute;left:4983;top:19660;width:1534;height:309" filled="f" stroked="f" strokeweight=".25pt">
            <v:textbox style="mso-next-textbox:#_x0000_s2136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_x0000_s2137" style="position:absolute;left:6604;top:19660;width:1000;height:309" filled="f" stroked="f" strokeweight=".25pt">
            <v:textbox style="mso-next-textbox:#_x0000_s2137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_x0000_s2138" style="position:absolute;left:18949;top:18977;width:1001;height:309" filled="f" stroked="f" strokeweight=".25pt">
            <v:textbox style="mso-next-textbox:#_x0000_s2138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_x0000_s2139" style="position:absolute;left:18949;top:19435;width:1001;height:423" filled="f" stroked="f" strokeweight=".25pt">
            <v:textbox style="mso-next-textbox:#_x0000_s2139" inset="1pt,1pt,1pt,1pt">
              <w:txbxContent>
                <w:p w:rsidR="00F64A37" w:rsidRPr="009E1507" w:rsidRDefault="00D84272" w:rsidP="009E1507">
                  <w:pPr>
                    <w:jc w:val="center"/>
                    <w:rPr>
                      <w:sz w:val="24"/>
                      <w:szCs w:val="24"/>
                    </w:rPr>
                  </w:pPr>
                  <w:r w:rsidRPr="009E1507">
                    <w:rPr>
                      <w:sz w:val="24"/>
                      <w:szCs w:val="24"/>
                    </w:rPr>
                    <w:fldChar w:fldCharType="begin"/>
                  </w:r>
                  <w:r w:rsidR="00F64A37" w:rsidRPr="009E1507">
                    <w:rPr>
                      <w:sz w:val="24"/>
                      <w:szCs w:val="24"/>
                    </w:rPr>
                    <w:instrText xml:space="preserve"> PAGE  \* Arabic  \* MERGEFORMAT </w:instrText>
                  </w:r>
                  <w:r w:rsidRPr="009E1507">
                    <w:rPr>
                      <w:sz w:val="24"/>
                      <w:szCs w:val="24"/>
                    </w:rPr>
                    <w:fldChar w:fldCharType="separate"/>
                  </w:r>
                  <w:r w:rsidR="0034014E">
                    <w:rPr>
                      <w:noProof/>
                      <w:sz w:val="24"/>
                      <w:szCs w:val="24"/>
                    </w:rPr>
                    <w:t>30</w:t>
                  </w:r>
                  <w:r w:rsidRPr="009E1507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_x0000_s2140" style="position:absolute;left:7745;top:19221;width:11075;height:477" filled="f" stroked="f" strokeweight=".25pt">
            <v:textbox style="mso-next-textbox:#_x0000_s2140" inset="1pt,1pt,1pt,1pt">
              <w:txbxContent>
                <w:p w:rsidR="00F64A37" w:rsidRPr="0016675E" w:rsidRDefault="00F64A37" w:rsidP="0016675E">
                  <w:pPr>
                    <w:jc w:val="center"/>
                  </w:pPr>
                  <w:r>
                    <w:rPr>
                      <w:szCs w:val="28"/>
                    </w:rPr>
                    <w:t>6</w:t>
                  </w:r>
                  <w:r w:rsidRPr="0041209A">
                    <w:rPr>
                      <w:szCs w:val="28"/>
                    </w:rPr>
                    <w:t>/1</w:t>
                  </w:r>
                  <w:r w:rsidRPr="001E088C">
                    <w:rPr>
                      <w:szCs w:val="28"/>
                    </w:rPr>
                    <w:t>6</w:t>
                  </w:r>
                  <w:r w:rsidRPr="0041209A">
                    <w:rPr>
                      <w:szCs w:val="28"/>
                    </w:rPr>
                    <w:t xml:space="preserve"> – </w:t>
                  </w:r>
                  <w:r>
                    <w:rPr>
                      <w:szCs w:val="28"/>
                    </w:rPr>
                    <w:t>П</w:t>
                  </w:r>
                  <w:r w:rsidRPr="001E088C">
                    <w:rPr>
                      <w:szCs w:val="28"/>
                    </w:rPr>
                    <w:t>ПТ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D84272">
    <w:pPr>
      <w:pStyle w:val="a6"/>
    </w:pPr>
    <w:r>
      <w:rPr>
        <w:noProof/>
        <w:lang w:eastAsia="ru-RU"/>
      </w:rPr>
      <w:pict>
        <v:rect id="_x0000_s2143" style="position:absolute;margin-left:481.8pt;margin-top:16.75pt;width:28.35pt;height:19.85pt;z-index:251705344" strokeweight="1.5pt">
          <v:textbox style="mso-next-textbox:#_x0000_s2143">
            <w:txbxContent>
              <w:p w:rsidR="00F64A37" w:rsidRPr="00EE022A" w:rsidRDefault="00F64A37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_x0000_s2052" style="position:absolute;margin-left:-13.95pt;margin-top:16.75pt;width:524.4pt;height:807.9pt;z-index:251660288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1F33BFD"/>
    <w:multiLevelType w:val="multilevel"/>
    <w:tmpl w:val="20E42CA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13">
    <w:nsid w:val="13CA61B8"/>
    <w:multiLevelType w:val="hybridMultilevel"/>
    <w:tmpl w:val="C9685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1002"/>
    <w:multiLevelType w:val="multilevel"/>
    <w:tmpl w:val="EEB08764"/>
    <w:lvl w:ilvl="0">
      <w:start w:val="13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2160"/>
      </w:pPr>
      <w:rPr>
        <w:rFonts w:hint="default"/>
      </w:rPr>
    </w:lvl>
  </w:abstractNum>
  <w:abstractNum w:abstractNumId="15">
    <w:nsid w:val="1993580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6">
    <w:nsid w:val="1A014E1B"/>
    <w:multiLevelType w:val="hybridMultilevel"/>
    <w:tmpl w:val="1AD0F562"/>
    <w:lvl w:ilvl="0" w:tplc="AA9824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1A4324F6"/>
    <w:multiLevelType w:val="hybridMultilevel"/>
    <w:tmpl w:val="65C0FD40"/>
    <w:lvl w:ilvl="0" w:tplc="B174587E">
      <w:start w:val="12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B83C65"/>
    <w:multiLevelType w:val="hybridMultilevel"/>
    <w:tmpl w:val="C4A0D860"/>
    <w:lvl w:ilvl="0" w:tplc="B1C20F8C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4917D4E"/>
    <w:multiLevelType w:val="hybridMultilevel"/>
    <w:tmpl w:val="FDF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B1648"/>
    <w:multiLevelType w:val="hybridMultilevel"/>
    <w:tmpl w:val="10F4D362"/>
    <w:lvl w:ilvl="0" w:tplc="AB2408A0">
      <w:start w:val="13"/>
      <w:numFmt w:val="decimal"/>
      <w:lvlText w:val="%1.1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A0F50"/>
    <w:multiLevelType w:val="hybridMultilevel"/>
    <w:tmpl w:val="CADE519C"/>
    <w:lvl w:ilvl="0" w:tplc="AFF0F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07845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35676522"/>
    <w:multiLevelType w:val="hybridMultilevel"/>
    <w:tmpl w:val="61F2DCE6"/>
    <w:lvl w:ilvl="0" w:tplc="FB4EA1AA">
      <w:start w:val="13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37893E4B"/>
    <w:multiLevelType w:val="hybridMultilevel"/>
    <w:tmpl w:val="EF8A0EE6"/>
    <w:lvl w:ilvl="0" w:tplc="E448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E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C2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4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4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C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2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8E44E9E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6">
    <w:nsid w:val="39D731F0"/>
    <w:multiLevelType w:val="hybridMultilevel"/>
    <w:tmpl w:val="2D94ED50"/>
    <w:lvl w:ilvl="0" w:tplc="99F49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D7E3FCD"/>
    <w:multiLevelType w:val="hybridMultilevel"/>
    <w:tmpl w:val="E5C8BDF0"/>
    <w:lvl w:ilvl="0" w:tplc="57805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631EC2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9">
    <w:nsid w:val="42AF64B0"/>
    <w:multiLevelType w:val="hybridMultilevel"/>
    <w:tmpl w:val="4810DCC8"/>
    <w:lvl w:ilvl="0" w:tplc="F44803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45F472F1"/>
    <w:multiLevelType w:val="hybridMultilevel"/>
    <w:tmpl w:val="5314B8EA"/>
    <w:lvl w:ilvl="0" w:tplc="9B1CEE2A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0F35198"/>
    <w:multiLevelType w:val="hybridMultilevel"/>
    <w:tmpl w:val="B00AE9D6"/>
    <w:lvl w:ilvl="0" w:tplc="86364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4C7269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33">
    <w:nsid w:val="5B3F587F"/>
    <w:multiLevelType w:val="hybridMultilevel"/>
    <w:tmpl w:val="52307C9A"/>
    <w:lvl w:ilvl="0" w:tplc="451E00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3648FD"/>
    <w:multiLevelType w:val="hybridMultilevel"/>
    <w:tmpl w:val="27EE42A4"/>
    <w:lvl w:ilvl="0" w:tplc="46C095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42B025E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944B8F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>
    <w:nsid w:val="6B074A8C"/>
    <w:multiLevelType w:val="multilevel"/>
    <w:tmpl w:val="410E0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38">
    <w:nsid w:val="6DFE65C9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39">
    <w:nsid w:val="710C260A"/>
    <w:multiLevelType w:val="multilevel"/>
    <w:tmpl w:val="D75689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0">
    <w:nsid w:val="726F5FDD"/>
    <w:multiLevelType w:val="hybridMultilevel"/>
    <w:tmpl w:val="14B24DF0"/>
    <w:lvl w:ilvl="0" w:tplc="CC2C598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1">
    <w:nsid w:val="72C676F2"/>
    <w:multiLevelType w:val="multilevel"/>
    <w:tmpl w:val="C1F09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265BD4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3C3957"/>
    <w:multiLevelType w:val="hybridMultilevel"/>
    <w:tmpl w:val="6CB60888"/>
    <w:lvl w:ilvl="0" w:tplc="77DCBBC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B7C0B52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2C3715"/>
    <w:multiLevelType w:val="multilevel"/>
    <w:tmpl w:val="3DD2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1"/>
  </w:num>
  <w:num w:numId="2">
    <w:abstractNumId w:val="36"/>
  </w:num>
  <w:num w:numId="3">
    <w:abstractNumId w:val="22"/>
  </w:num>
  <w:num w:numId="4">
    <w:abstractNumId w:val="16"/>
  </w:num>
  <w:num w:numId="5">
    <w:abstractNumId w:val="40"/>
  </w:num>
  <w:num w:numId="6">
    <w:abstractNumId w:val="45"/>
  </w:num>
  <w:num w:numId="7">
    <w:abstractNumId w:val="24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7"/>
  </w:num>
  <w:num w:numId="11">
    <w:abstractNumId w:val="39"/>
  </w:num>
  <w:num w:numId="12">
    <w:abstractNumId w:val="25"/>
  </w:num>
  <w:num w:numId="13">
    <w:abstractNumId w:val="29"/>
  </w:num>
  <w:num w:numId="14">
    <w:abstractNumId w:val="28"/>
  </w:num>
  <w:num w:numId="15">
    <w:abstractNumId w:val="37"/>
  </w:num>
  <w:num w:numId="16">
    <w:abstractNumId w:val="13"/>
  </w:num>
  <w:num w:numId="17">
    <w:abstractNumId w:val="33"/>
  </w:num>
  <w:num w:numId="18">
    <w:abstractNumId w:val="19"/>
  </w:num>
  <w:num w:numId="19">
    <w:abstractNumId w:val="44"/>
  </w:num>
  <w:num w:numId="20">
    <w:abstractNumId w:val="35"/>
  </w:num>
  <w:num w:numId="21">
    <w:abstractNumId w:val="42"/>
  </w:num>
  <w:num w:numId="22">
    <w:abstractNumId w:val="31"/>
  </w:num>
  <w:num w:numId="23">
    <w:abstractNumId w:val="18"/>
  </w:num>
  <w:num w:numId="24">
    <w:abstractNumId w:val="11"/>
  </w:num>
  <w:num w:numId="25">
    <w:abstractNumId w:val="21"/>
  </w:num>
  <w:num w:numId="26">
    <w:abstractNumId w:val="43"/>
  </w:num>
  <w:num w:numId="27">
    <w:abstractNumId w:val="34"/>
  </w:num>
  <w:num w:numId="28">
    <w:abstractNumId w:val="17"/>
  </w:num>
  <w:num w:numId="29">
    <w:abstractNumId w:val="15"/>
  </w:num>
  <w:num w:numId="30">
    <w:abstractNumId w:val="38"/>
  </w:num>
  <w:num w:numId="31">
    <w:abstractNumId w:val="32"/>
  </w:num>
  <w:num w:numId="32">
    <w:abstractNumId w:val="6"/>
  </w:num>
  <w:num w:numId="33">
    <w:abstractNumId w:val="7"/>
  </w:num>
  <w:num w:numId="34">
    <w:abstractNumId w:val="30"/>
  </w:num>
  <w:num w:numId="35">
    <w:abstractNumId w:val="14"/>
  </w:num>
  <w:num w:numId="36">
    <w:abstractNumId w:val="20"/>
  </w:num>
  <w:num w:numId="37">
    <w:abstractNumId w:val="23"/>
  </w:num>
  <w:num w:numId="3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457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49D5"/>
    <w:rsid w:val="0002612C"/>
    <w:rsid w:val="00027A3E"/>
    <w:rsid w:val="000300A4"/>
    <w:rsid w:val="0003153D"/>
    <w:rsid w:val="00032A03"/>
    <w:rsid w:val="000332E5"/>
    <w:rsid w:val="000341B7"/>
    <w:rsid w:val="000358EE"/>
    <w:rsid w:val="000371BC"/>
    <w:rsid w:val="00040846"/>
    <w:rsid w:val="0004134D"/>
    <w:rsid w:val="00042DD3"/>
    <w:rsid w:val="0004360B"/>
    <w:rsid w:val="00043EFA"/>
    <w:rsid w:val="0004411B"/>
    <w:rsid w:val="00044396"/>
    <w:rsid w:val="00044555"/>
    <w:rsid w:val="000478E4"/>
    <w:rsid w:val="000501F9"/>
    <w:rsid w:val="00051D21"/>
    <w:rsid w:val="000533B6"/>
    <w:rsid w:val="00053C95"/>
    <w:rsid w:val="00054CD9"/>
    <w:rsid w:val="000575B6"/>
    <w:rsid w:val="00060398"/>
    <w:rsid w:val="00062073"/>
    <w:rsid w:val="00062C70"/>
    <w:rsid w:val="00063B93"/>
    <w:rsid w:val="00063E6B"/>
    <w:rsid w:val="000649F9"/>
    <w:rsid w:val="00065717"/>
    <w:rsid w:val="00065C61"/>
    <w:rsid w:val="00066F54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C7"/>
    <w:rsid w:val="00085C46"/>
    <w:rsid w:val="00086458"/>
    <w:rsid w:val="00091DC5"/>
    <w:rsid w:val="00093227"/>
    <w:rsid w:val="00093DB2"/>
    <w:rsid w:val="00095ED5"/>
    <w:rsid w:val="000965B8"/>
    <w:rsid w:val="00097B3B"/>
    <w:rsid w:val="000A12FC"/>
    <w:rsid w:val="000A1430"/>
    <w:rsid w:val="000A20FB"/>
    <w:rsid w:val="000A27D4"/>
    <w:rsid w:val="000A5B24"/>
    <w:rsid w:val="000A5C50"/>
    <w:rsid w:val="000A6758"/>
    <w:rsid w:val="000A7F04"/>
    <w:rsid w:val="000B1F2C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22AE"/>
    <w:rsid w:val="000D266A"/>
    <w:rsid w:val="000D2D52"/>
    <w:rsid w:val="000D45D0"/>
    <w:rsid w:val="000D6C65"/>
    <w:rsid w:val="000D6D47"/>
    <w:rsid w:val="000D6E92"/>
    <w:rsid w:val="000E24C1"/>
    <w:rsid w:val="000E324E"/>
    <w:rsid w:val="000E38C2"/>
    <w:rsid w:val="000E4161"/>
    <w:rsid w:val="000E4CE7"/>
    <w:rsid w:val="000E4F41"/>
    <w:rsid w:val="000E5047"/>
    <w:rsid w:val="000E6414"/>
    <w:rsid w:val="000F104A"/>
    <w:rsid w:val="000F10A0"/>
    <w:rsid w:val="000F1701"/>
    <w:rsid w:val="000F1C3A"/>
    <w:rsid w:val="000F22B2"/>
    <w:rsid w:val="000F4018"/>
    <w:rsid w:val="00100D8D"/>
    <w:rsid w:val="0010181C"/>
    <w:rsid w:val="0010217E"/>
    <w:rsid w:val="00103AC3"/>
    <w:rsid w:val="00106843"/>
    <w:rsid w:val="00107538"/>
    <w:rsid w:val="00110766"/>
    <w:rsid w:val="001145C8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40120"/>
    <w:rsid w:val="001411B3"/>
    <w:rsid w:val="00142367"/>
    <w:rsid w:val="00143FED"/>
    <w:rsid w:val="00144796"/>
    <w:rsid w:val="001454DC"/>
    <w:rsid w:val="00145A7E"/>
    <w:rsid w:val="00147606"/>
    <w:rsid w:val="00147647"/>
    <w:rsid w:val="001479EB"/>
    <w:rsid w:val="00147B72"/>
    <w:rsid w:val="00147F01"/>
    <w:rsid w:val="00155F91"/>
    <w:rsid w:val="001602CA"/>
    <w:rsid w:val="00162016"/>
    <w:rsid w:val="00162281"/>
    <w:rsid w:val="0016458C"/>
    <w:rsid w:val="001651C3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702B"/>
    <w:rsid w:val="00177875"/>
    <w:rsid w:val="00180957"/>
    <w:rsid w:val="00180BAE"/>
    <w:rsid w:val="001813BE"/>
    <w:rsid w:val="00182B64"/>
    <w:rsid w:val="001837EF"/>
    <w:rsid w:val="001848DC"/>
    <w:rsid w:val="00184CB7"/>
    <w:rsid w:val="00184CFD"/>
    <w:rsid w:val="0019259D"/>
    <w:rsid w:val="00192CF9"/>
    <w:rsid w:val="00192D98"/>
    <w:rsid w:val="00192F4E"/>
    <w:rsid w:val="001939BD"/>
    <w:rsid w:val="00194A70"/>
    <w:rsid w:val="001952C3"/>
    <w:rsid w:val="0019563A"/>
    <w:rsid w:val="00196143"/>
    <w:rsid w:val="001A047E"/>
    <w:rsid w:val="001A3128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D05C0"/>
    <w:rsid w:val="001D0A66"/>
    <w:rsid w:val="001D198C"/>
    <w:rsid w:val="001D1DF5"/>
    <w:rsid w:val="001D2418"/>
    <w:rsid w:val="001D3615"/>
    <w:rsid w:val="001D3E12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1EA5"/>
    <w:rsid w:val="001E3A99"/>
    <w:rsid w:val="001E49F5"/>
    <w:rsid w:val="001E53E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7A66"/>
    <w:rsid w:val="001F7B05"/>
    <w:rsid w:val="002015D4"/>
    <w:rsid w:val="0020179C"/>
    <w:rsid w:val="00203C46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C3D"/>
    <w:rsid w:val="00215CB6"/>
    <w:rsid w:val="0021791C"/>
    <w:rsid w:val="002200C9"/>
    <w:rsid w:val="0022061C"/>
    <w:rsid w:val="00221B9A"/>
    <w:rsid w:val="00222E7F"/>
    <w:rsid w:val="00224F63"/>
    <w:rsid w:val="0022538C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E5"/>
    <w:rsid w:val="002366E3"/>
    <w:rsid w:val="00237672"/>
    <w:rsid w:val="00240649"/>
    <w:rsid w:val="00241DDB"/>
    <w:rsid w:val="00242D2D"/>
    <w:rsid w:val="00243E71"/>
    <w:rsid w:val="0024422B"/>
    <w:rsid w:val="00245AC2"/>
    <w:rsid w:val="00245EA1"/>
    <w:rsid w:val="00247AA2"/>
    <w:rsid w:val="00250156"/>
    <w:rsid w:val="00250A66"/>
    <w:rsid w:val="00251AFC"/>
    <w:rsid w:val="00252D43"/>
    <w:rsid w:val="00253E45"/>
    <w:rsid w:val="0025465C"/>
    <w:rsid w:val="002572C5"/>
    <w:rsid w:val="002639E9"/>
    <w:rsid w:val="002644B7"/>
    <w:rsid w:val="0026454A"/>
    <w:rsid w:val="00266028"/>
    <w:rsid w:val="00266815"/>
    <w:rsid w:val="00267BD4"/>
    <w:rsid w:val="00272215"/>
    <w:rsid w:val="00273A81"/>
    <w:rsid w:val="00273A86"/>
    <w:rsid w:val="00273D38"/>
    <w:rsid w:val="00274B64"/>
    <w:rsid w:val="002750C0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2971"/>
    <w:rsid w:val="002971A8"/>
    <w:rsid w:val="0029756D"/>
    <w:rsid w:val="0029765A"/>
    <w:rsid w:val="002A0656"/>
    <w:rsid w:val="002A0A89"/>
    <w:rsid w:val="002A0BAE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D090C"/>
    <w:rsid w:val="002D29FE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E2"/>
    <w:rsid w:val="002E4E1C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301AD6"/>
    <w:rsid w:val="003023C5"/>
    <w:rsid w:val="003031B4"/>
    <w:rsid w:val="00305F8D"/>
    <w:rsid w:val="0030699C"/>
    <w:rsid w:val="00312AB0"/>
    <w:rsid w:val="00312F64"/>
    <w:rsid w:val="00315FA2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D5F"/>
    <w:rsid w:val="003312D7"/>
    <w:rsid w:val="003335AB"/>
    <w:rsid w:val="00333CEE"/>
    <w:rsid w:val="00334AB1"/>
    <w:rsid w:val="0033565F"/>
    <w:rsid w:val="00336915"/>
    <w:rsid w:val="00336F2B"/>
    <w:rsid w:val="00337883"/>
    <w:rsid w:val="0033793A"/>
    <w:rsid w:val="0034014E"/>
    <w:rsid w:val="00343914"/>
    <w:rsid w:val="00343B86"/>
    <w:rsid w:val="00345096"/>
    <w:rsid w:val="0034603A"/>
    <w:rsid w:val="003460B9"/>
    <w:rsid w:val="0034624C"/>
    <w:rsid w:val="00346EBF"/>
    <w:rsid w:val="0034756C"/>
    <w:rsid w:val="00347704"/>
    <w:rsid w:val="0035038E"/>
    <w:rsid w:val="00350B94"/>
    <w:rsid w:val="00350FD9"/>
    <w:rsid w:val="003532E6"/>
    <w:rsid w:val="00353C93"/>
    <w:rsid w:val="003559F8"/>
    <w:rsid w:val="00355EA4"/>
    <w:rsid w:val="003617BA"/>
    <w:rsid w:val="003628D9"/>
    <w:rsid w:val="00362C43"/>
    <w:rsid w:val="00362E58"/>
    <w:rsid w:val="003641D9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86D"/>
    <w:rsid w:val="00382C23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34B2"/>
    <w:rsid w:val="003C58C6"/>
    <w:rsid w:val="003C6161"/>
    <w:rsid w:val="003C7232"/>
    <w:rsid w:val="003C7509"/>
    <w:rsid w:val="003D0353"/>
    <w:rsid w:val="003D2D08"/>
    <w:rsid w:val="003D3174"/>
    <w:rsid w:val="003D3F6F"/>
    <w:rsid w:val="003D5177"/>
    <w:rsid w:val="003D630F"/>
    <w:rsid w:val="003D701A"/>
    <w:rsid w:val="003E13C4"/>
    <w:rsid w:val="003E2FC8"/>
    <w:rsid w:val="003E30E6"/>
    <w:rsid w:val="003E4206"/>
    <w:rsid w:val="003E4B92"/>
    <w:rsid w:val="003E69C3"/>
    <w:rsid w:val="003E69DF"/>
    <w:rsid w:val="003E6B57"/>
    <w:rsid w:val="003E6F93"/>
    <w:rsid w:val="003F1A29"/>
    <w:rsid w:val="003F25A5"/>
    <w:rsid w:val="003F2FA5"/>
    <w:rsid w:val="003F3B65"/>
    <w:rsid w:val="003F6053"/>
    <w:rsid w:val="003F659A"/>
    <w:rsid w:val="003F7E40"/>
    <w:rsid w:val="00400144"/>
    <w:rsid w:val="00400E7F"/>
    <w:rsid w:val="00401412"/>
    <w:rsid w:val="00401F3E"/>
    <w:rsid w:val="00402E02"/>
    <w:rsid w:val="004038F4"/>
    <w:rsid w:val="00404C02"/>
    <w:rsid w:val="00405452"/>
    <w:rsid w:val="00405D40"/>
    <w:rsid w:val="00406706"/>
    <w:rsid w:val="00406AED"/>
    <w:rsid w:val="00406AF5"/>
    <w:rsid w:val="00406B68"/>
    <w:rsid w:val="004115FB"/>
    <w:rsid w:val="0041209A"/>
    <w:rsid w:val="0041505A"/>
    <w:rsid w:val="004159AF"/>
    <w:rsid w:val="00415DAE"/>
    <w:rsid w:val="00420097"/>
    <w:rsid w:val="00421646"/>
    <w:rsid w:val="004238CC"/>
    <w:rsid w:val="004248A3"/>
    <w:rsid w:val="00424CC9"/>
    <w:rsid w:val="0042604F"/>
    <w:rsid w:val="00426CBA"/>
    <w:rsid w:val="004273B6"/>
    <w:rsid w:val="00427B54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40C69"/>
    <w:rsid w:val="00441102"/>
    <w:rsid w:val="0044134F"/>
    <w:rsid w:val="00442A88"/>
    <w:rsid w:val="00443510"/>
    <w:rsid w:val="00446FBE"/>
    <w:rsid w:val="00447305"/>
    <w:rsid w:val="004534D5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7EC"/>
    <w:rsid w:val="00472392"/>
    <w:rsid w:val="00472602"/>
    <w:rsid w:val="00474181"/>
    <w:rsid w:val="0047425C"/>
    <w:rsid w:val="0048055C"/>
    <w:rsid w:val="00480774"/>
    <w:rsid w:val="00481999"/>
    <w:rsid w:val="00481FD8"/>
    <w:rsid w:val="00482299"/>
    <w:rsid w:val="004825C8"/>
    <w:rsid w:val="0048291D"/>
    <w:rsid w:val="004844CE"/>
    <w:rsid w:val="004852AE"/>
    <w:rsid w:val="00486362"/>
    <w:rsid w:val="004864BD"/>
    <w:rsid w:val="00486D36"/>
    <w:rsid w:val="0049056B"/>
    <w:rsid w:val="00492602"/>
    <w:rsid w:val="00493E9E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0A85"/>
    <w:rsid w:val="004B5604"/>
    <w:rsid w:val="004B5828"/>
    <w:rsid w:val="004B63F1"/>
    <w:rsid w:val="004B7497"/>
    <w:rsid w:val="004B776C"/>
    <w:rsid w:val="004C242F"/>
    <w:rsid w:val="004C2874"/>
    <w:rsid w:val="004C36EF"/>
    <w:rsid w:val="004C5E79"/>
    <w:rsid w:val="004C7291"/>
    <w:rsid w:val="004C7583"/>
    <w:rsid w:val="004D18BC"/>
    <w:rsid w:val="004D47DE"/>
    <w:rsid w:val="004D5227"/>
    <w:rsid w:val="004D6348"/>
    <w:rsid w:val="004D663A"/>
    <w:rsid w:val="004D6E05"/>
    <w:rsid w:val="004E02E9"/>
    <w:rsid w:val="004E2B0A"/>
    <w:rsid w:val="004E2C3D"/>
    <w:rsid w:val="004E2FF7"/>
    <w:rsid w:val="004E3798"/>
    <w:rsid w:val="004E3A79"/>
    <w:rsid w:val="004E5A2A"/>
    <w:rsid w:val="004E6E25"/>
    <w:rsid w:val="004E7F34"/>
    <w:rsid w:val="004F2181"/>
    <w:rsid w:val="004F2C58"/>
    <w:rsid w:val="004F3C1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5023"/>
    <w:rsid w:val="00515855"/>
    <w:rsid w:val="00515903"/>
    <w:rsid w:val="00520516"/>
    <w:rsid w:val="00520937"/>
    <w:rsid w:val="00521D56"/>
    <w:rsid w:val="00523783"/>
    <w:rsid w:val="00523AAD"/>
    <w:rsid w:val="00523CDF"/>
    <w:rsid w:val="00524D1B"/>
    <w:rsid w:val="0052690E"/>
    <w:rsid w:val="00526DC2"/>
    <w:rsid w:val="00527B7F"/>
    <w:rsid w:val="0053027C"/>
    <w:rsid w:val="0053087F"/>
    <w:rsid w:val="00531E64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5843"/>
    <w:rsid w:val="0055620B"/>
    <w:rsid w:val="005573E2"/>
    <w:rsid w:val="005600A9"/>
    <w:rsid w:val="00561C12"/>
    <w:rsid w:val="00564003"/>
    <w:rsid w:val="00564343"/>
    <w:rsid w:val="00565F90"/>
    <w:rsid w:val="00566884"/>
    <w:rsid w:val="00566AED"/>
    <w:rsid w:val="00566D44"/>
    <w:rsid w:val="00567551"/>
    <w:rsid w:val="005720D2"/>
    <w:rsid w:val="005726D8"/>
    <w:rsid w:val="00573BC7"/>
    <w:rsid w:val="0057616A"/>
    <w:rsid w:val="00576835"/>
    <w:rsid w:val="005773A3"/>
    <w:rsid w:val="00577A2F"/>
    <w:rsid w:val="00577AED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9224C"/>
    <w:rsid w:val="00595732"/>
    <w:rsid w:val="005A1296"/>
    <w:rsid w:val="005A1550"/>
    <w:rsid w:val="005A1F04"/>
    <w:rsid w:val="005A384F"/>
    <w:rsid w:val="005A3B7E"/>
    <w:rsid w:val="005A4A15"/>
    <w:rsid w:val="005A6669"/>
    <w:rsid w:val="005A69EA"/>
    <w:rsid w:val="005B0B55"/>
    <w:rsid w:val="005B1421"/>
    <w:rsid w:val="005B1A43"/>
    <w:rsid w:val="005B1AF0"/>
    <w:rsid w:val="005B20ED"/>
    <w:rsid w:val="005B3694"/>
    <w:rsid w:val="005B5279"/>
    <w:rsid w:val="005B5F0F"/>
    <w:rsid w:val="005B6AED"/>
    <w:rsid w:val="005B6D84"/>
    <w:rsid w:val="005C1731"/>
    <w:rsid w:val="005C1909"/>
    <w:rsid w:val="005C34DC"/>
    <w:rsid w:val="005C3773"/>
    <w:rsid w:val="005C46E2"/>
    <w:rsid w:val="005C4CEA"/>
    <w:rsid w:val="005C5597"/>
    <w:rsid w:val="005D0416"/>
    <w:rsid w:val="005D04A9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F0082"/>
    <w:rsid w:val="005F19DA"/>
    <w:rsid w:val="005F26FC"/>
    <w:rsid w:val="005F2C74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AB"/>
    <w:rsid w:val="00611E3F"/>
    <w:rsid w:val="00612E17"/>
    <w:rsid w:val="00613442"/>
    <w:rsid w:val="0061571A"/>
    <w:rsid w:val="00615ED6"/>
    <w:rsid w:val="00616164"/>
    <w:rsid w:val="00616304"/>
    <w:rsid w:val="006168EE"/>
    <w:rsid w:val="00616C60"/>
    <w:rsid w:val="0061757F"/>
    <w:rsid w:val="00621996"/>
    <w:rsid w:val="00621EA3"/>
    <w:rsid w:val="00623F06"/>
    <w:rsid w:val="006241F7"/>
    <w:rsid w:val="00626D76"/>
    <w:rsid w:val="00627F9D"/>
    <w:rsid w:val="00630FA4"/>
    <w:rsid w:val="0063142A"/>
    <w:rsid w:val="00631484"/>
    <w:rsid w:val="006324B1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57A"/>
    <w:rsid w:val="006431B0"/>
    <w:rsid w:val="00643551"/>
    <w:rsid w:val="00643BC1"/>
    <w:rsid w:val="00644969"/>
    <w:rsid w:val="00644B83"/>
    <w:rsid w:val="00644C74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6EFB"/>
    <w:rsid w:val="0068156D"/>
    <w:rsid w:val="00683153"/>
    <w:rsid w:val="00683AA1"/>
    <w:rsid w:val="00685595"/>
    <w:rsid w:val="006855DF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B04"/>
    <w:rsid w:val="006A66F6"/>
    <w:rsid w:val="006B0C19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E1C6C"/>
    <w:rsid w:val="006E2FE3"/>
    <w:rsid w:val="006E3018"/>
    <w:rsid w:val="006E319B"/>
    <w:rsid w:val="006F01A8"/>
    <w:rsid w:val="006F1339"/>
    <w:rsid w:val="006F16F1"/>
    <w:rsid w:val="006F302B"/>
    <w:rsid w:val="006F3C3B"/>
    <w:rsid w:val="006F3D9C"/>
    <w:rsid w:val="006F4B40"/>
    <w:rsid w:val="007004D7"/>
    <w:rsid w:val="007008F9"/>
    <w:rsid w:val="00700CC0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63F0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49BC"/>
    <w:rsid w:val="00754BDC"/>
    <w:rsid w:val="007551C0"/>
    <w:rsid w:val="00755280"/>
    <w:rsid w:val="007561EA"/>
    <w:rsid w:val="007574E1"/>
    <w:rsid w:val="00757CC3"/>
    <w:rsid w:val="007609C7"/>
    <w:rsid w:val="00761877"/>
    <w:rsid w:val="00762D2A"/>
    <w:rsid w:val="00762F09"/>
    <w:rsid w:val="00764445"/>
    <w:rsid w:val="00765769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6866"/>
    <w:rsid w:val="00776CBD"/>
    <w:rsid w:val="00777B37"/>
    <w:rsid w:val="00780795"/>
    <w:rsid w:val="00780B09"/>
    <w:rsid w:val="0078163D"/>
    <w:rsid w:val="00781745"/>
    <w:rsid w:val="00781855"/>
    <w:rsid w:val="00782249"/>
    <w:rsid w:val="00783029"/>
    <w:rsid w:val="00783778"/>
    <w:rsid w:val="00785565"/>
    <w:rsid w:val="00785FDD"/>
    <w:rsid w:val="007864C2"/>
    <w:rsid w:val="00791DEE"/>
    <w:rsid w:val="007939CA"/>
    <w:rsid w:val="00796887"/>
    <w:rsid w:val="00796CEC"/>
    <w:rsid w:val="007A029F"/>
    <w:rsid w:val="007A0E77"/>
    <w:rsid w:val="007A1C0D"/>
    <w:rsid w:val="007A4387"/>
    <w:rsid w:val="007A5C40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56D9"/>
    <w:rsid w:val="007C6638"/>
    <w:rsid w:val="007C66CE"/>
    <w:rsid w:val="007C6A1F"/>
    <w:rsid w:val="007D0C81"/>
    <w:rsid w:val="007D135F"/>
    <w:rsid w:val="007D276C"/>
    <w:rsid w:val="007D486E"/>
    <w:rsid w:val="007D7200"/>
    <w:rsid w:val="007D7783"/>
    <w:rsid w:val="007D7FFB"/>
    <w:rsid w:val="007E2805"/>
    <w:rsid w:val="007E4BF6"/>
    <w:rsid w:val="007E4E43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21DB6"/>
    <w:rsid w:val="008230FC"/>
    <w:rsid w:val="00823248"/>
    <w:rsid w:val="00825066"/>
    <w:rsid w:val="00825459"/>
    <w:rsid w:val="00825EBA"/>
    <w:rsid w:val="0082665A"/>
    <w:rsid w:val="00826E9C"/>
    <w:rsid w:val="008279B2"/>
    <w:rsid w:val="008302A7"/>
    <w:rsid w:val="00831497"/>
    <w:rsid w:val="008323CC"/>
    <w:rsid w:val="008327C5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7D3"/>
    <w:rsid w:val="00841D3F"/>
    <w:rsid w:val="008420EB"/>
    <w:rsid w:val="00843D80"/>
    <w:rsid w:val="00843E60"/>
    <w:rsid w:val="008440C8"/>
    <w:rsid w:val="008444DF"/>
    <w:rsid w:val="008450B4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60BE9"/>
    <w:rsid w:val="00861644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336"/>
    <w:rsid w:val="0087469D"/>
    <w:rsid w:val="00880005"/>
    <w:rsid w:val="00880695"/>
    <w:rsid w:val="00880C4F"/>
    <w:rsid w:val="00881E58"/>
    <w:rsid w:val="008836A6"/>
    <w:rsid w:val="008838CC"/>
    <w:rsid w:val="00883C3F"/>
    <w:rsid w:val="00883C89"/>
    <w:rsid w:val="0088492B"/>
    <w:rsid w:val="0089357F"/>
    <w:rsid w:val="0089376B"/>
    <w:rsid w:val="00893ECE"/>
    <w:rsid w:val="0089632F"/>
    <w:rsid w:val="00896363"/>
    <w:rsid w:val="00897033"/>
    <w:rsid w:val="00897FCC"/>
    <w:rsid w:val="008A1746"/>
    <w:rsid w:val="008A19B2"/>
    <w:rsid w:val="008A310A"/>
    <w:rsid w:val="008A3AB3"/>
    <w:rsid w:val="008A5DE5"/>
    <w:rsid w:val="008A6F12"/>
    <w:rsid w:val="008A715C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3E89"/>
    <w:rsid w:val="008C3F46"/>
    <w:rsid w:val="008C46D6"/>
    <w:rsid w:val="008C4BAB"/>
    <w:rsid w:val="008C5BB0"/>
    <w:rsid w:val="008C6AE4"/>
    <w:rsid w:val="008D1FCD"/>
    <w:rsid w:val="008D2626"/>
    <w:rsid w:val="008D30A9"/>
    <w:rsid w:val="008D4473"/>
    <w:rsid w:val="008D4607"/>
    <w:rsid w:val="008D5ACE"/>
    <w:rsid w:val="008D5E64"/>
    <w:rsid w:val="008D7213"/>
    <w:rsid w:val="008E070A"/>
    <w:rsid w:val="008E1586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747A"/>
    <w:rsid w:val="008F7CBF"/>
    <w:rsid w:val="0090293A"/>
    <w:rsid w:val="00904068"/>
    <w:rsid w:val="00904429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67EC"/>
    <w:rsid w:val="0092726F"/>
    <w:rsid w:val="009301A3"/>
    <w:rsid w:val="0093037C"/>
    <w:rsid w:val="00933E04"/>
    <w:rsid w:val="0093597D"/>
    <w:rsid w:val="009366F8"/>
    <w:rsid w:val="0093707D"/>
    <w:rsid w:val="00940544"/>
    <w:rsid w:val="0094083C"/>
    <w:rsid w:val="009408A2"/>
    <w:rsid w:val="00940CA6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490"/>
    <w:rsid w:val="009604FF"/>
    <w:rsid w:val="00961709"/>
    <w:rsid w:val="00963378"/>
    <w:rsid w:val="009665A5"/>
    <w:rsid w:val="00966F64"/>
    <w:rsid w:val="0096707D"/>
    <w:rsid w:val="009671DC"/>
    <w:rsid w:val="00971350"/>
    <w:rsid w:val="00975FB3"/>
    <w:rsid w:val="00976269"/>
    <w:rsid w:val="00976DDF"/>
    <w:rsid w:val="00977A0B"/>
    <w:rsid w:val="00977DB9"/>
    <w:rsid w:val="0098116A"/>
    <w:rsid w:val="009822EA"/>
    <w:rsid w:val="0098280A"/>
    <w:rsid w:val="00984931"/>
    <w:rsid w:val="00984FCF"/>
    <w:rsid w:val="009858F1"/>
    <w:rsid w:val="00986631"/>
    <w:rsid w:val="00990015"/>
    <w:rsid w:val="00990C84"/>
    <w:rsid w:val="009922B9"/>
    <w:rsid w:val="00994353"/>
    <w:rsid w:val="00996242"/>
    <w:rsid w:val="009967F8"/>
    <w:rsid w:val="00997369"/>
    <w:rsid w:val="009A097C"/>
    <w:rsid w:val="009A0CAE"/>
    <w:rsid w:val="009A2D9C"/>
    <w:rsid w:val="009A54CA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C0112"/>
    <w:rsid w:val="009C02B9"/>
    <w:rsid w:val="009C0498"/>
    <w:rsid w:val="009C0AD4"/>
    <w:rsid w:val="009C1D21"/>
    <w:rsid w:val="009C2224"/>
    <w:rsid w:val="009C29E7"/>
    <w:rsid w:val="009C7A2C"/>
    <w:rsid w:val="009C7E9B"/>
    <w:rsid w:val="009D05E9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DFB"/>
    <w:rsid w:val="009E0726"/>
    <w:rsid w:val="009E0A93"/>
    <w:rsid w:val="009E14BA"/>
    <w:rsid w:val="009E1507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588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491E"/>
    <w:rsid w:val="009F4F12"/>
    <w:rsid w:val="009F5143"/>
    <w:rsid w:val="009F70E6"/>
    <w:rsid w:val="009F7F6C"/>
    <w:rsid w:val="00A006B4"/>
    <w:rsid w:val="00A0158E"/>
    <w:rsid w:val="00A0258B"/>
    <w:rsid w:val="00A03410"/>
    <w:rsid w:val="00A048D1"/>
    <w:rsid w:val="00A06A53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30888"/>
    <w:rsid w:val="00A31CFF"/>
    <w:rsid w:val="00A32219"/>
    <w:rsid w:val="00A32381"/>
    <w:rsid w:val="00A32848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529"/>
    <w:rsid w:val="00A50F49"/>
    <w:rsid w:val="00A5167F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747E"/>
    <w:rsid w:val="00A70F82"/>
    <w:rsid w:val="00A71389"/>
    <w:rsid w:val="00A72387"/>
    <w:rsid w:val="00A72CFA"/>
    <w:rsid w:val="00A74063"/>
    <w:rsid w:val="00A74228"/>
    <w:rsid w:val="00A75624"/>
    <w:rsid w:val="00A75F19"/>
    <w:rsid w:val="00A80C88"/>
    <w:rsid w:val="00A80EE3"/>
    <w:rsid w:val="00A817B7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7561"/>
    <w:rsid w:val="00A977A5"/>
    <w:rsid w:val="00AA0BDC"/>
    <w:rsid w:val="00AA21FE"/>
    <w:rsid w:val="00AA2EDF"/>
    <w:rsid w:val="00AA481F"/>
    <w:rsid w:val="00AA4854"/>
    <w:rsid w:val="00AA5E2F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2BE4"/>
    <w:rsid w:val="00AD467A"/>
    <w:rsid w:val="00AD5ACB"/>
    <w:rsid w:val="00AD5CA6"/>
    <w:rsid w:val="00AD6870"/>
    <w:rsid w:val="00AD6F97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729C"/>
    <w:rsid w:val="00AF7A0E"/>
    <w:rsid w:val="00AF7F9C"/>
    <w:rsid w:val="00B013AF"/>
    <w:rsid w:val="00B03052"/>
    <w:rsid w:val="00B0338E"/>
    <w:rsid w:val="00B03FC7"/>
    <w:rsid w:val="00B05089"/>
    <w:rsid w:val="00B0558C"/>
    <w:rsid w:val="00B07809"/>
    <w:rsid w:val="00B1384D"/>
    <w:rsid w:val="00B13C18"/>
    <w:rsid w:val="00B146D0"/>
    <w:rsid w:val="00B169AB"/>
    <w:rsid w:val="00B20779"/>
    <w:rsid w:val="00B214DD"/>
    <w:rsid w:val="00B21F7B"/>
    <w:rsid w:val="00B22654"/>
    <w:rsid w:val="00B23530"/>
    <w:rsid w:val="00B238E8"/>
    <w:rsid w:val="00B258E4"/>
    <w:rsid w:val="00B25A6A"/>
    <w:rsid w:val="00B25BCC"/>
    <w:rsid w:val="00B26061"/>
    <w:rsid w:val="00B26A0D"/>
    <w:rsid w:val="00B2718E"/>
    <w:rsid w:val="00B3015D"/>
    <w:rsid w:val="00B30C5E"/>
    <w:rsid w:val="00B31477"/>
    <w:rsid w:val="00B316DC"/>
    <w:rsid w:val="00B34230"/>
    <w:rsid w:val="00B358AE"/>
    <w:rsid w:val="00B36950"/>
    <w:rsid w:val="00B37EDF"/>
    <w:rsid w:val="00B41907"/>
    <w:rsid w:val="00B42945"/>
    <w:rsid w:val="00B43807"/>
    <w:rsid w:val="00B44B13"/>
    <w:rsid w:val="00B44DA6"/>
    <w:rsid w:val="00B450E2"/>
    <w:rsid w:val="00B4669E"/>
    <w:rsid w:val="00B46B59"/>
    <w:rsid w:val="00B47F71"/>
    <w:rsid w:val="00B50092"/>
    <w:rsid w:val="00B50642"/>
    <w:rsid w:val="00B50ECF"/>
    <w:rsid w:val="00B511FC"/>
    <w:rsid w:val="00B51396"/>
    <w:rsid w:val="00B51F9C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C0E"/>
    <w:rsid w:val="00B6309D"/>
    <w:rsid w:val="00B641C9"/>
    <w:rsid w:val="00B64BF3"/>
    <w:rsid w:val="00B64F37"/>
    <w:rsid w:val="00B651A6"/>
    <w:rsid w:val="00B674E3"/>
    <w:rsid w:val="00B7042C"/>
    <w:rsid w:val="00B70CF3"/>
    <w:rsid w:val="00B70EF9"/>
    <w:rsid w:val="00B71FFF"/>
    <w:rsid w:val="00B727C6"/>
    <w:rsid w:val="00B77124"/>
    <w:rsid w:val="00B800A5"/>
    <w:rsid w:val="00B80572"/>
    <w:rsid w:val="00B8082B"/>
    <w:rsid w:val="00B80BDF"/>
    <w:rsid w:val="00B80E60"/>
    <w:rsid w:val="00B80EBA"/>
    <w:rsid w:val="00B81E2E"/>
    <w:rsid w:val="00B824B9"/>
    <w:rsid w:val="00B82830"/>
    <w:rsid w:val="00B8371E"/>
    <w:rsid w:val="00B8489F"/>
    <w:rsid w:val="00B84EB6"/>
    <w:rsid w:val="00B850D3"/>
    <w:rsid w:val="00B86F5C"/>
    <w:rsid w:val="00B87619"/>
    <w:rsid w:val="00B8785E"/>
    <w:rsid w:val="00B91A54"/>
    <w:rsid w:val="00B93284"/>
    <w:rsid w:val="00B96155"/>
    <w:rsid w:val="00B9638F"/>
    <w:rsid w:val="00B96B9F"/>
    <w:rsid w:val="00B96CF7"/>
    <w:rsid w:val="00BA06E5"/>
    <w:rsid w:val="00BA06F2"/>
    <w:rsid w:val="00BA1A62"/>
    <w:rsid w:val="00BA21AC"/>
    <w:rsid w:val="00BA4A45"/>
    <w:rsid w:val="00BA5479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4A48"/>
    <w:rsid w:val="00BC5248"/>
    <w:rsid w:val="00BC567E"/>
    <w:rsid w:val="00BC56DB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4D92"/>
    <w:rsid w:val="00BD4DB0"/>
    <w:rsid w:val="00BD67DA"/>
    <w:rsid w:val="00BD6E8F"/>
    <w:rsid w:val="00BE00FB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5733"/>
    <w:rsid w:val="00BF57A9"/>
    <w:rsid w:val="00BF5907"/>
    <w:rsid w:val="00BF61E1"/>
    <w:rsid w:val="00BF6357"/>
    <w:rsid w:val="00BF7034"/>
    <w:rsid w:val="00BF773E"/>
    <w:rsid w:val="00C017E4"/>
    <w:rsid w:val="00C01A01"/>
    <w:rsid w:val="00C02C6A"/>
    <w:rsid w:val="00C0329A"/>
    <w:rsid w:val="00C03E75"/>
    <w:rsid w:val="00C04797"/>
    <w:rsid w:val="00C04E2F"/>
    <w:rsid w:val="00C04F1F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147D"/>
    <w:rsid w:val="00C31A16"/>
    <w:rsid w:val="00C3359B"/>
    <w:rsid w:val="00C3628D"/>
    <w:rsid w:val="00C3736D"/>
    <w:rsid w:val="00C379E7"/>
    <w:rsid w:val="00C40CDF"/>
    <w:rsid w:val="00C4428C"/>
    <w:rsid w:val="00C466A6"/>
    <w:rsid w:val="00C5043A"/>
    <w:rsid w:val="00C50C74"/>
    <w:rsid w:val="00C50E23"/>
    <w:rsid w:val="00C51E95"/>
    <w:rsid w:val="00C5304B"/>
    <w:rsid w:val="00C5307B"/>
    <w:rsid w:val="00C53359"/>
    <w:rsid w:val="00C548C6"/>
    <w:rsid w:val="00C54B42"/>
    <w:rsid w:val="00C5629F"/>
    <w:rsid w:val="00C5679F"/>
    <w:rsid w:val="00C5711D"/>
    <w:rsid w:val="00C5742D"/>
    <w:rsid w:val="00C5776B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38BD"/>
    <w:rsid w:val="00C94E4E"/>
    <w:rsid w:val="00C95B0B"/>
    <w:rsid w:val="00CA1B36"/>
    <w:rsid w:val="00CA1DA4"/>
    <w:rsid w:val="00CA288D"/>
    <w:rsid w:val="00CA3C7A"/>
    <w:rsid w:val="00CA6782"/>
    <w:rsid w:val="00CA7F4B"/>
    <w:rsid w:val="00CB08CA"/>
    <w:rsid w:val="00CB2F07"/>
    <w:rsid w:val="00CB2F1A"/>
    <w:rsid w:val="00CB5402"/>
    <w:rsid w:val="00CB57A6"/>
    <w:rsid w:val="00CC12D9"/>
    <w:rsid w:val="00CC26B2"/>
    <w:rsid w:val="00CC26E8"/>
    <w:rsid w:val="00CC4821"/>
    <w:rsid w:val="00CC4925"/>
    <w:rsid w:val="00CC608B"/>
    <w:rsid w:val="00CC695E"/>
    <w:rsid w:val="00CD254D"/>
    <w:rsid w:val="00CD6681"/>
    <w:rsid w:val="00CD7061"/>
    <w:rsid w:val="00CD7CAA"/>
    <w:rsid w:val="00CE0D3F"/>
    <w:rsid w:val="00CE349A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D0109E"/>
    <w:rsid w:val="00D0215C"/>
    <w:rsid w:val="00D02350"/>
    <w:rsid w:val="00D05611"/>
    <w:rsid w:val="00D05A4F"/>
    <w:rsid w:val="00D0621C"/>
    <w:rsid w:val="00D063E5"/>
    <w:rsid w:val="00D06454"/>
    <w:rsid w:val="00D06C53"/>
    <w:rsid w:val="00D120AF"/>
    <w:rsid w:val="00D12868"/>
    <w:rsid w:val="00D128F7"/>
    <w:rsid w:val="00D146AE"/>
    <w:rsid w:val="00D14934"/>
    <w:rsid w:val="00D14C15"/>
    <w:rsid w:val="00D1799C"/>
    <w:rsid w:val="00D17CAF"/>
    <w:rsid w:val="00D215FE"/>
    <w:rsid w:val="00D21F33"/>
    <w:rsid w:val="00D24A6E"/>
    <w:rsid w:val="00D25024"/>
    <w:rsid w:val="00D25C5C"/>
    <w:rsid w:val="00D27D64"/>
    <w:rsid w:val="00D322E1"/>
    <w:rsid w:val="00D33B04"/>
    <w:rsid w:val="00D3428E"/>
    <w:rsid w:val="00D34364"/>
    <w:rsid w:val="00D35EF5"/>
    <w:rsid w:val="00D3679B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D4F"/>
    <w:rsid w:val="00D46B11"/>
    <w:rsid w:val="00D47B48"/>
    <w:rsid w:val="00D47C97"/>
    <w:rsid w:val="00D47F3C"/>
    <w:rsid w:val="00D503A1"/>
    <w:rsid w:val="00D521DD"/>
    <w:rsid w:val="00D52DED"/>
    <w:rsid w:val="00D53940"/>
    <w:rsid w:val="00D53F64"/>
    <w:rsid w:val="00D54437"/>
    <w:rsid w:val="00D550E8"/>
    <w:rsid w:val="00D55952"/>
    <w:rsid w:val="00D57D06"/>
    <w:rsid w:val="00D60AD5"/>
    <w:rsid w:val="00D62207"/>
    <w:rsid w:val="00D62B7C"/>
    <w:rsid w:val="00D646C8"/>
    <w:rsid w:val="00D6488C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4F"/>
    <w:rsid w:val="00D80B0F"/>
    <w:rsid w:val="00D822C6"/>
    <w:rsid w:val="00D822FF"/>
    <w:rsid w:val="00D83C1E"/>
    <w:rsid w:val="00D83D7F"/>
    <w:rsid w:val="00D84272"/>
    <w:rsid w:val="00D84B89"/>
    <w:rsid w:val="00D90E49"/>
    <w:rsid w:val="00D91673"/>
    <w:rsid w:val="00D94E99"/>
    <w:rsid w:val="00D961C2"/>
    <w:rsid w:val="00D967BB"/>
    <w:rsid w:val="00D97B34"/>
    <w:rsid w:val="00D97E1A"/>
    <w:rsid w:val="00DA0154"/>
    <w:rsid w:val="00DA2466"/>
    <w:rsid w:val="00DA398D"/>
    <w:rsid w:val="00DA5300"/>
    <w:rsid w:val="00DA76A1"/>
    <w:rsid w:val="00DB0C1F"/>
    <w:rsid w:val="00DB2233"/>
    <w:rsid w:val="00DB3A01"/>
    <w:rsid w:val="00DB43FB"/>
    <w:rsid w:val="00DB4AEC"/>
    <w:rsid w:val="00DB4E68"/>
    <w:rsid w:val="00DB6E99"/>
    <w:rsid w:val="00DB6FDD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628"/>
    <w:rsid w:val="00DD0DD8"/>
    <w:rsid w:val="00DD28BF"/>
    <w:rsid w:val="00DE08C2"/>
    <w:rsid w:val="00DE18AE"/>
    <w:rsid w:val="00DE1A3D"/>
    <w:rsid w:val="00DE39E8"/>
    <w:rsid w:val="00DE3A9D"/>
    <w:rsid w:val="00DE4A69"/>
    <w:rsid w:val="00DE50BB"/>
    <w:rsid w:val="00DE7081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341C"/>
    <w:rsid w:val="00E13BFD"/>
    <w:rsid w:val="00E14362"/>
    <w:rsid w:val="00E1605C"/>
    <w:rsid w:val="00E160B5"/>
    <w:rsid w:val="00E163CB"/>
    <w:rsid w:val="00E17ACA"/>
    <w:rsid w:val="00E20384"/>
    <w:rsid w:val="00E224E3"/>
    <w:rsid w:val="00E22B26"/>
    <w:rsid w:val="00E23AFD"/>
    <w:rsid w:val="00E23F94"/>
    <w:rsid w:val="00E248F2"/>
    <w:rsid w:val="00E26D95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7197"/>
    <w:rsid w:val="00E5764C"/>
    <w:rsid w:val="00E60935"/>
    <w:rsid w:val="00E62E2E"/>
    <w:rsid w:val="00E646D4"/>
    <w:rsid w:val="00E65443"/>
    <w:rsid w:val="00E661E2"/>
    <w:rsid w:val="00E6727F"/>
    <w:rsid w:val="00E67418"/>
    <w:rsid w:val="00E704C5"/>
    <w:rsid w:val="00E711E1"/>
    <w:rsid w:val="00E713A2"/>
    <w:rsid w:val="00E71481"/>
    <w:rsid w:val="00E736B9"/>
    <w:rsid w:val="00E73974"/>
    <w:rsid w:val="00E739CF"/>
    <w:rsid w:val="00E7462D"/>
    <w:rsid w:val="00E755FA"/>
    <w:rsid w:val="00E75E68"/>
    <w:rsid w:val="00E7717B"/>
    <w:rsid w:val="00E77587"/>
    <w:rsid w:val="00E802D0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7DF1"/>
    <w:rsid w:val="00EB33CA"/>
    <w:rsid w:val="00EB3E7C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4942"/>
    <w:rsid w:val="00ED50FC"/>
    <w:rsid w:val="00ED583B"/>
    <w:rsid w:val="00ED75C6"/>
    <w:rsid w:val="00EE022A"/>
    <w:rsid w:val="00EE33C8"/>
    <w:rsid w:val="00EE3581"/>
    <w:rsid w:val="00EE41A0"/>
    <w:rsid w:val="00EE4A3B"/>
    <w:rsid w:val="00EE55C0"/>
    <w:rsid w:val="00EE564C"/>
    <w:rsid w:val="00EF0A30"/>
    <w:rsid w:val="00EF0AE1"/>
    <w:rsid w:val="00EF1995"/>
    <w:rsid w:val="00EF1F38"/>
    <w:rsid w:val="00EF23C4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F9A"/>
    <w:rsid w:val="00F14E2B"/>
    <w:rsid w:val="00F160F9"/>
    <w:rsid w:val="00F17287"/>
    <w:rsid w:val="00F24E60"/>
    <w:rsid w:val="00F25883"/>
    <w:rsid w:val="00F26850"/>
    <w:rsid w:val="00F26E39"/>
    <w:rsid w:val="00F3085B"/>
    <w:rsid w:val="00F3203E"/>
    <w:rsid w:val="00F321BB"/>
    <w:rsid w:val="00F32BBD"/>
    <w:rsid w:val="00F33B27"/>
    <w:rsid w:val="00F33BD2"/>
    <w:rsid w:val="00F3506A"/>
    <w:rsid w:val="00F35B01"/>
    <w:rsid w:val="00F361C2"/>
    <w:rsid w:val="00F37BAC"/>
    <w:rsid w:val="00F40246"/>
    <w:rsid w:val="00F41730"/>
    <w:rsid w:val="00F41E27"/>
    <w:rsid w:val="00F435ED"/>
    <w:rsid w:val="00F45E05"/>
    <w:rsid w:val="00F4677A"/>
    <w:rsid w:val="00F469C6"/>
    <w:rsid w:val="00F46A93"/>
    <w:rsid w:val="00F50C10"/>
    <w:rsid w:val="00F50EB9"/>
    <w:rsid w:val="00F536AA"/>
    <w:rsid w:val="00F5382A"/>
    <w:rsid w:val="00F5472A"/>
    <w:rsid w:val="00F55DEA"/>
    <w:rsid w:val="00F56F58"/>
    <w:rsid w:val="00F60562"/>
    <w:rsid w:val="00F609FC"/>
    <w:rsid w:val="00F62A8F"/>
    <w:rsid w:val="00F62E30"/>
    <w:rsid w:val="00F63014"/>
    <w:rsid w:val="00F633C3"/>
    <w:rsid w:val="00F64A37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1359"/>
    <w:rsid w:val="00F8216D"/>
    <w:rsid w:val="00F82203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9C1"/>
    <w:rsid w:val="00F95241"/>
    <w:rsid w:val="00F964FD"/>
    <w:rsid w:val="00F969B8"/>
    <w:rsid w:val="00F97470"/>
    <w:rsid w:val="00F97A91"/>
    <w:rsid w:val="00FA129F"/>
    <w:rsid w:val="00FA1F21"/>
    <w:rsid w:val="00FA273E"/>
    <w:rsid w:val="00FA3547"/>
    <w:rsid w:val="00FA4F6B"/>
    <w:rsid w:val="00FA6637"/>
    <w:rsid w:val="00FA76DE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545"/>
    <w:rsid w:val="00FE582C"/>
    <w:rsid w:val="00FE5EB6"/>
    <w:rsid w:val="00FF05CD"/>
    <w:rsid w:val="00FF07B8"/>
    <w:rsid w:val="00FF0F0F"/>
    <w:rsid w:val="00FF2A58"/>
    <w:rsid w:val="00FF36E6"/>
    <w:rsid w:val="00FF668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0E"/>
    <w:rPr>
      <w:sz w:val="28"/>
      <w:szCs w:val="22"/>
      <w:lang w:eastAsia="en-US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iPriority w:val="9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212C3D"/>
    <w:rPr>
      <w:color w:val="0563C1"/>
      <w:u w:val="single"/>
    </w:rPr>
  </w:style>
  <w:style w:type="character" w:styleId="aff3">
    <w:name w:val="FollowedHyperlink"/>
    <w:basedOn w:val="a0"/>
    <w:uiPriority w:val="99"/>
    <w:semiHidden/>
    <w:unhideWhenUsed/>
    <w:rsid w:val="00212C3D"/>
    <w:rPr>
      <w:color w:val="954F72"/>
      <w:u w:val="single"/>
    </w:rPr>
  </w:style>
  <w:style w:type="paragraph" w:customStyle="1" w:styleId="msonormal0">
    <w:name w:val="msonormal"/>
    <w:basedOn w:val="a"/>
    <w:rsid w:val="00212C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212C3D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1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1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1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21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21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1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12C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12C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12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9A01-0A31-431C-BC3E-0557C3AF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21480</TotalTime>
  <Pages>30</Pages>
  <Words>8503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56863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Vataru ASacura</cp:lastModifiedBy>
  <cp:revision>1067</cp:revision>
  <cp:lastPrinted>2014-10-31T09:40:00Z</cp:lastPrinted>
  <dcterms:created xsi:type="dcterms:W3CDTF">2013-01-25T11:00:00Z</dcterms:created>
  <dcterms:modified xsi:type="dcterms:W3CDTF">2018-01-12T12:44:00Z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