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B9" w:rsidRPr="00622CD2" w:rsidRDefault="00885845" w:rsidP="00EA56B9">
      <w:pPr>
        <w:ind w:left="2410" w:right="2127"/>
        <w:jc w:val="center"/>
        <w:rPr>
          <w:rFonts w:ascii="Times New Roman" w:hAnsi="Times New Roman"/>
        </w:rPr>
      </w:pPr>
      <w:r w:rsidRPr="00885845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8" o:title=""/>
          </v:shape>
        </w:pict>
      </w:r>
    </w:p>
    <w:p w:rsidR="00EA56B9" w:rsidRPr="00622CD2" w:rsidRDefault="00EA56B9" w:rsidP="00EA56B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622CD2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EA56B9" w:rsidRPr="00622CD2" w:rsidRDefault="00EA56B9" w:rsidP="00EA56B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622CD2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EA56B9" w:rsidRPr="00622CD2" w:rsidRDefault="00EA56B9" w:rsidP="00EA56B9">
      <w:pPr>
        <w:jc w:val="center"/>
        <w:rPr>
          <w:rFonts w:ascii="Times New Roman" w:hAnsi="Times New Roman"/>
          <w:b/>
          <w:sz w:val="26"/>
          <w:szCs w:val="26"/>
        </w:rPr>
      </w:pPr>
      <w:r w:rsidRPr="00622CD2"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29   </w:t>
      </w:r>
      <w:r w:rsidRPr="00622CD2">
        <w:rPr>
          <w:rFonts w:ascii="Times New Roman" w:hAnsi="Times New Roman"/>
          <w:color w:val="000000"/>
          <w:spacing w:val="-2"/>
          <w:u w:val="single"/>
        </w:rPr>
        <w:t xml:space="preserve">  </w:t>
      </w:r>
      <w:r w:rsidRPr="00622CD2">
        <w:rPr>
          <w:rFonts w:ascii="Times New Roman" w:hAnsi="Times New Roman"/>
          <w:color w:val="000000"/>
        </w:rPr>
        <w:t xml:space="preserve">» </w:t>
      </w:r>
      <w:r w:rsidRPr="00622CD2">
        <w:rPr>
          <w:rFonts w:ascii="Times New Roman" w:hAnsi="Times New Roman"/>
          <w:color w:val="000000"/>
          <w:u w:val="single"/>
        </w:rPr>
        <w:t xml:space="preserve">    </w:t>
      </w:r>
      <w:r>
        <w:rPr>
          <w:rFonts w:ascii="Times New Roman" w:hAnsi="Times New Roman"/>
          <w:color w:val="000000"/>
          <w:u w:val="single"/>
        </w:rPr>
        <w:t>сентября</w:t>
      </w:r>
      <w:r w:rsidRPr="00622CD2">
        <w:rPr>
          <w:rFonts w:ascii="Times New Roman" w:hAnsi="Times New Roman"/>
          <w:color w:val="000000"/>
          <w:u w:val="single"/>
        </w:rPr>
        <w:t xml:space="preserve">   </w:t>
      </w:r>
      <w:r w:rsidRPr="00622CD2">
        <w:rPr>
          <w:rFonts w:ascii="Times New Roman" w:hAnsi="Times New Roman"/>
          <w:color w:val="000000"/>
        </w:rPr>
        <w:t xml:space="preserve">  2017 г.</w:t>
      </w:r>
      <w:r w:rsidRPr="00622CD2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622CD2">
        <w:rPr>
          <w:rFonts w:ascii="Times New Roman" w:hAnsi="Times New Roman"/>
          <w:color w:val="000000"/>
          <w:spacing w:val="-1"/>
        </w:rPr>
        <w:tab/>
        <w:t>№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EA56B9">
        <w:rPr>
          <w:rFonts w:ascii="Times New Roman" w:hAnsi="Times New Roman"/>
          <w:color w:val="000000"/>
          <w:spacing w:val="-1"/>
          <w:u w:val="single"/>
        </w:rPr>
        <w:t>2171</w:t>
      </w:r>
      <w:r w:rsidRPr="00B45EA2">
        <w:rPr>
          <w:rFonts w:ascii="Times New Roman" w:hAnsi="Times New Roman"/>
          <w:color w:val="000000"/>
          <w:u w:val="single"/>
        </w:rPr>
        <w:t xml:space="preserve"> </w:t>
      </w:r>
      <w:r w:rsidRPr="00622CD2">
        <w:rPr>
          <w:rFonts w:ascii="Times New Roman" w:hAnsi="Times New Roman"/>
          <w:color w:val="000000"/>
          <w:u w:val="single"/>
        </w:rPr>
        <w:t xml:space="preserve"> </w:t>
      </w:r>
    </w:p>
    <w:p w:rsidR="001217D5" w:rsidRDefault="001217D5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5A36" w:rsidRPr="00033BD9" w:rsidRDefault="00710597" w:rsidP="00990873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BD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A68E8" w:rsidRPr="00033BD9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CA2389" w:rsidRPr="00033BD9">
        <w:rPr>
          <w:rFonts w:ascii="Times New Roman" w:hAnsi="Times New Roman"/>
          <w:b/>
          <w:sz w:val="28"/>
          <w:szCs w:val="28"/>
        </w:rPr>
        <w:t xml:space="preserve">по </w:t>
      </w:r>
      <w:r w:rsidR="00645A01" w:rsidRPr="00033BD9">
        <w:rPr>
          <w:rFonts w:ascii="Times New Roman" w:hAnsi="Times New Roman"/>
          <w:b/>
          <w:sz w:val="28"/>
          <w:szCs w:val="28"/>
        </w:rPr>
        <w:t>внесению изменений</w:t>
      </w:r>
      <w:r w:rsidR="00724E29" w:rsidRPr="00033BD9">
        <w:rPr>
          <w:rFonts w:ascii="Times New Roman" w:hAnsi="Times New Roman"/>
          <w:b/>
          <w:sz w:val="28"/>
          <w:szCs w:val="28"/>
        </w:rPr>
        <w:t xml:space="preserve"> в </w:t>
      </w:r>
      <w:r w:rsidR="00033BD9" w:rsidRPr="00033BD9">
        <w:rPr>
          <w:rFonts w:ascii="Times New Roman" w:hAnsi="Times New Roman"/>
          <w:b/>
          <w:sz w:val="28"/>
          <w:szCs w:val="28"/>
        </w:rPr>
        <w:t>документацию по</w:t>
      </w:r>
      <w:r w:rsidR="00645A01" w:rsidRPr="00033BD9">
        <w:rPr>
          <w:rFonts w:ascii="Times New Roman" w:hAnsi="Times New Roman"/>
          <w:sz w:val="28"/>
          <w:szCs w:val="28"/>
        </w:rPr>
        <w:t xml:space="preserve"> </w:t>
      </w:r>
      <w:r w:rsidR="00033BD9" w:rsidRPr="00033BD9">
        <w:rPr>
          <w:rFonts w:ascii="Times New Roman" w:hAnsi="Times New Roman"/>
          <w:b/>
          <w:sz w:val="28"/>
          <w:szCs w:val="28"/>
        </w:rPr>
        <w:t>планировке</w:t>
      </w:r>
      <w:r w:rsidR="00CA2389" w:rsidRPr="00033BD9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033BD9" w:rsidRPr="00033BD9">
        <w:rPr>
          <w:rFonts w:ascii="Times New Roman" w:hAnsi="Times New Roman"/>
          <w:b/>
          <w:sz w:val="28"/>
          <w:szCs w:val="28"/>
        </w:rPr>
        <w:t>, ограниченной улицами  Старопосадская, А.Невского, Маринина, Мичурина, Николаева, р. Саранка</w:t>
      </w:r>
      <w:r w:rsidR="007440B8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33BD9" w:rsidRPr="00033BD9">
        <w:rPr>
          <w:rFonts w:ascii="Times New Roman" w:hAnsi="Times New Roman"/>
          <w:b/>
          <w:sz w:val="28"/>
          <w:szCs w:val="28"/>
        </w:rPr>
        <w:t xml:space="preserve">г. </w:t>
      </w:r>
      <w:r w:rsidR="007440B8" w:rsidRPr="00033BD9">
        <w:rPr>
          <w:rFonts w:ascii="Times New Roman" w:hAnsi="Times New Roman"/>
          <w:b/>
          <w:sz w:val="28"/>
          <w:szCs w:val="28"/>
        </w:rPr>
        <w:t>Саранск</w:t>
      </w:r>
      <w:r w:rsidR="00033BD9" w:rsidRPr="00033BD9">
        <w:rPr>
          <w:rFonts w:ascii="Times New Roman" w:hAnsi="Times New Roman"/>
          <w:b/>
          <w:sz w:val="28"/>
          <w:szCs w:val="28"/>
        </w:rPr>
        <w:t>а</w:t>
      </w:r>
      <w:r w:rsidR="007440B8" w:rsidRPr="00033BD9">
        <w:rPr>
          <w:rFonts w:ascii="Times New Roman" w:hAnsi="Times New Roman"/>
          <w:b/>
          <w:sz w:val="28"/>
          <w:szCs w:val="28"/>
        </w:rPr>
        <w:t xml:space="preserve">, </w:t>
      </w:r>
      <w:r w:rsidR="00033BD9" w:rsidRPr="00033BD9">
        <w:rPr>
          <w:rFonts w:ascii="Times New Roman" w:hAnsi="Times New Roman"/>
          <w:b/>
          <w:sz w:val="28"/>
          <w:szCs w:val="28"/>
        </w:rPr>
        <w:t>включая проект межевания,</w:t>
      </w:r>
      <w:r w:rsidR="00D20BDA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7440B8" w:rsidRPr="00033BD9">
        <w:rPr>
          <w:rFonts w:ascii="Times New Roman" w:hAnsi="Times New Roman"/>
          <w:b/>
          <w:sz w:val="28"/>
          <w:szCs w:val="28"/>
        </w:rPr>
        <w:t xml:space="preserve">в части изменения </w:t>
      </w:r>
      <w:r w:rsidR="00033BD9" w:rsidRPr="00033BD9">
        <w:rPr>
          <w:rFonts w:ascii="Times New Roman" w:hAnsi="Times New Roman"/>
          <w:b/>
          <w:sz w:val="28"/>
          <w:szCs w:val="28"/>
        </w:rPr>
        <w:t xml:space="preserve">проекта межевания </w:t>
      </w:r>
      <w:r w:rsidR="00D20BDA" w:rsidRPr="00033BD9">
        <w:rPr>
          <w:rFonts w:ascii="Times New Roman" w:hAnsi="Times New Roman"/>
          <w:b/>
          <w:sz w:val="28"/>
          <w:szCs w:val="28"/>
        </w:rPr>
        <w:t xml:space="preserve"> территории, ограниченной </w:t>
      </w:r>
      <w:r w:rsidR="00033BD9" w:rsidRPr="00033BD9">
        <w:rPr>
          <w:rFonts w:ascii="Times New Roman" w:hAnsi="Times New Roman"/>
          <w:b/>
          <w:sz w:val="28"/>
          <w:szCs w:val="28"/>
        </w:rPr>
        <w:t xml:space="preserve">улицами А.Невского, Новопосадская, Республиканская, Маринина </w:t>
      </w:r>
      <w:r w:rsidR="0099087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033BD9" w:rsidRPr="00033BD9">
        <w:rPr>
          <w:rFonts w:ascii="Times New Roman" w:hAnsi="Times New Roman"/>
          <w:b/>
          <w:sz w:val="28"/>
          <w:szCs w:val="28"/>
        </w:rPr>
        <w:t xml:space="preserve">г. </w:t>
      </w:r>
      <w:r w:rsidR="001357EF" w:rsidRPr="00033BD9">
        <w:rPr>
          <w:rFonts w:ascii="Times New Roman" w:hAnsi="Times New Roman"/>
          <w:b/>
          <w:sz w:val="28"/>
          <w:szCs w:val="28"/>
        </w:rPr>
        <w:t>Саранск</w:t>
      </w:r>
      <w:r w:rsidR="00033BD9" w:rsidRPr="00033BD9">
        <w:rPr>
          <w:rFonts w:ascii="Times New Roman" w:hAnsi="Times New Roman"/>
          <w:b/>
          <w:sz w:val="28"/>
          <w:szCs w:val="28"/>
        </w:rPr>
        <w:t>а</w:t>
      </w:r>
    </w:p>
    <w:p w:rsidR="00645A01" w:rsidRPr="00033BD9" w:rsidRDefault="00645A01" w:rsidP="0010759A">
      <w:pPr>
        <w:spacing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033BD9" w:rsidRDefault="00E06E8C" w:rsidP="0010759A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ab/>
      </w:r>
      <w:r w:rsidR="0000473C" w:rsidRPr="00033BD9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FA2226" w:rsidRPr="00033BD9">
        <w:rPr>
          <w:rFonts w:ascii="Times New Roman" w:hAnsi="Times New Roman"/>
          <w:sz w:val="28"/>
          <w:szCs w:val="28"/>
        </w:rPr>
        <w:t>ода</w:t>
      </w:r>
      <w:r w:rsidR="00C64E83" w:rsidRPr="00033BD9">
        <w:rPr>
          <w:rFonts w:ascii="Times New Roman" w:hAnsi="Times New Roman"/>
          <w:sz w:val="28"/>
          <w:szCs w:val="28"/>
        </w:rPr>
        <w:t xml:space="preserve"> </w:t>
      </w:r>
      <w:r w:rsidR="00645A01" w:rsidRPr="00033BD9">
        <w:rPr>
          <w:rFonts w:ascii="Times New Roman" w:hAnsi="Times New Roman"/>
          <w:sz w:val="28"/>
          <w:szCs w:val="28"/>
        </w:rPr>
        <w:t xml:space="preserve"> </w:t>
      </w:r>
      <w:r w:rsidR="00CA2389" w:rsidRPr="00033BD9">
        <w:rPr>
          <w:rFonts w:ascii="Times New Roman" w:hAnsi="Times New Roman"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sz w:val="28"/>
          <w:szCs w:val="28"/>
        </w:rPr>
        <w:t>№ 131-ФЗ</w:t>
      </w:r>
      <w:r w:rsidR="0062355C" w:rsidRPr="00033BD9">
        <w:rPr>
          <w:rFonts w:ascii="Times New Roman" w:hAnsi="Times New Roman"/>
          <w:sz w:val="28"/>
          <w:szCs w:val="28"/>
        </w:rPr>
        <w:t xml:space="preserve"> </w:t>
      </w:r>
      <w:r w:rsidR="00D20BDA" w:rsidRPr="00033BD9">
        <w:rPr>
          <w:rFonts w:ascii="Times New Roman" w:hAnsi="Times New Roman"/>
          <w:sz w:val="28"/>
          <w:szCs w:val="28"/>
        </w:rPr>
        <w:t xml:space="preserve">                   </w:t>
      </w:r>
      <w:r w:rsidR="0000473C" w:rsidRPr="00033BD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033BD9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52077E">
        <w:rPr>
          <w:rFonts w:ascii="Times New Roman" w:hAnsi="Times New Roman"/>
          <w:sz w:val="28"/>
          <w:szCs w:val="28"/>
        </w:rPr>
        <w:t xml:space="preserve"> </w:t>
      </w:r>
      <w:r w:rsidR="005118FA" w:rsidRPr="00033BD9">
        <w:rPr>
          <w:rFonts w:ascii="Times New Roman" w:hAnsi="Times New Roman"/>
          <w:sz w:val="28"/>
          <w:szCs w:val="28"/>
        </w:rPr>
        <w:t xml:space="preserve">статьями </w:t>
      </w:r>
      <w:r w:rsidR="0052077E">
        <w:rPr>
          <w:rFonts w:ascii="Times New Roman" w:hAnsi="Times New Roman"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033BD9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033BD9">
        <w:rPr>
          <w:rFonts w:ascii="Times New Roman" w:hAnsi="Times New Roman"/>
          <w:sz w:val="28"/>
          <w:szCs w:val="28"/>
        </w:rPr>
        <w:t xml:space="preserve">, </w:t>
      </w:r>
      <w:r w:rsidR="00DB5B23" w:rsidRPr="00A50956">
        <w:rPr>
          <w:rFonts w:ascii="Times New Roman" w:hAnsi="Times New Roman"/>
          <w:sz w:val="28"/>
          <w:szCs w:val="28"/>
        </w:rPr>
        <w:t>постановление</w:t>
      </w:r>
      <w:r w:rsidR="00DB5B23">
        <w:rPr>
          <w:rFonts w:ascii="Times New Roman" w:hAnsi="Times New Roman"/>
          <w:sz w:val="28"/>
          <w:szCs w:val="28"/>
        </w:rPr>
        <w:t xml:space="preserve">м </w:t>
      </w:r>
      <w:r w:rsidR="00DB5B23" w:rsidRPr="00A50956">
        <w:rPr>
          <w:rFonts w:ascii="Times New Roman" w:hAnsi="Times New Roman"/>
          <w:sz w:val="28"/>
          <w:szCs w:val="28"/>
        </w:rPr>
        <w:t xml:space="preserve"> Администрации городского округа Саранск от 2</w:t>
      </w:r>
      <w:r w:rsidR="00DB5B23">
        <w:rPr>
          <w:rFonts w:ascii="Times New Roman" w:hAnsi="Times New Roman"/>
          <w:sz w:val="28"/>
          <w:szCs w:val="28"/>
        </w:rPr>
        <w:t>9</w:t>
      </w:r>
      <w:r w:rsidR="00DB5B23" w:rsidRPr="00A50956">
        <w:rPr>
          <w:rFonts w:ascii="Times New Roman" w:hAnsi="Times New Roman"/>
          <w:sz w:val="28"/>
          <w:szCs w:val="28"/>
        </w:rPr>
        <w:t xml:space="preserve"> </w:t>
      </w:r>
      <w:r w:rsidR="00DB5B23">
        <w:rPr>
          <w:rFonts w:ascii="Times New Roman" w:hAnsi="Times New Roman"/>
          <w:sz w:val="28"/>
          <w:szCs w:val="28"/>
        </w:rPr>
        <w:t>июня 2012 года №2399</w:t>
      </w:r>
      <w:r w:rsidR="00DB5B23" w:rsidRPr="00A50956">
        <w:rPr>
          <w:rFonts w:ascii="Times New Roman" w:hAnsi="Times New Roman"/>
          <w:sz w:val="28"/>
          <w:szCs w:val="28"/>
        </w:rPr>
        <w:t xml:space="preserve"> </w:t>
      </w:r>
      <w:r w:rsidR="0052077E">
        <w:rPr>
          <w:rFonts w:ascii="Times New Roman" w:hAnsi="Times New Roman"/>
          <w:sz w:val="28"/>
          <w:szCs w:val="28"/>
        </w:rPr>
        <w:t xml:space="preserve"> </w:t>
      </w:r>
      <w:r w:rsidR="00DB5B23" w:rsidRPr="00A50956">
        <w:rPr>
          <w:rFonts w:ascii="Times New Roman" w:hAnsi="Times New Roman"/>
          <w:sz w:val="28"/>
          <w:szCs w:val="28"/>
        </w:rPr>
        <w:t xml:space="preserve">«Об утверждении документации по планировке территории, ограниченной </w:t>
      </w:r>
      <w:r w:rsidR="00DB5B23">
        <w:rPr>
          <w:rFonts w:ascii="Times New Roman" w:hAnsi="Times New Roman"/>
          <w:sz w:val="28"/>
          <w:szCs w:val="28"/>
        </w:rPr>
        <w:t xml:space="preserve">улицами Старопосадская, А.Невского, Маринина, Мичурина, Николаева, </w:t>
      </w:r>
      <w:r w:rsidR="0010759A">
        <w:rPr>
          <w:rFonts w:ascii="Times New Roman" w:hAnsi="Times New Roman"/>
          <w:sz w:val="28"/>
          <w:szCs w:val="28"/>
        </w:rPr>
        <w:t xml:space="preserve">                       </w:t>
      </w:r>
      <w:r w:rsidR="00DB5B23">
        <w:rPr>
          <w:rFonts w:ascii="Times New Roman" w:hAnsi="Times New Roman"/>
          <w:sz w:val="28"/>
          <w:szCs w:val="28"/>
        </w:rPr>
        <w:t>р. Саранка</w:t>
      </w:r>
      <w:r w:rsidR="00DB5B23" w:rsidRPr="00A50956">
        <w:rPr>
          <w:rFonts w:ascii="Times New Roman" w:hAnsi="Times New Roman"/>
          <w:sz w:val="28"/>
          <w:szCs w:val="28"/>
        </w:rPr>
        <w:t xml:space="preserve"> г. Саранска, включая проект межевания»</w:t>
      </w:r>
      <w:r w:rsidR="00453772">
        <w:rPr>
          <w:rFonts w:ascii="Times New Roman" w:hAnsi="Times New Roman"/>
          <w:sz w:val="28"/>
          <w:szCs w:val="28"/>
        </w:rPr>
        <w:t xml:space="preserve"> (с изменениями</w:t>
      </w:r>
      <w:r w:rsidR="00990873">
        <w:rPr>
          <w:rFonts w:ascii="Times New Roman" w:hAnsi="Times New Roman"/>
          <w:sz w:val="28"/>
          <w:szCs w:val="28"/>
        </w:rPr>
        <w:t>,</w:t>
      </w:r>
      <w:r w:rsidR="00453772">
        <w:rPr>
          <w:rFonts w:ascii="Times New Roman" w:hAnsi="Times New Roman"/>
          <w:sz w:val="28"/>
          <w:szCs w:val="28"/>
        </w:rPr>
        <w:t xml:space="preserve"> </w:t>
      </w:r>
      <w:r w:rsidR="00990873" w:rsidRPr="00CA2389">
        <w:rPr>
          <w:rFonts w:ascii="Times New Roman" w:hAnsi="Times New Roman"/>
          <w:sz w:val="28"/>
          <w:szCs w:val="28"/>
        </w:rPr>
        <w:t xml:space="preserve">внесенными постановлениями Администрации городского округа Саранск </w:t>
      </w:r>
      <w:r w:rsidR="00453772">
        <w:rPr>
          <w:rFonts w:ascii="Times New Roman" w:hAnsi="Times New Roman"/>
          <w:sz w:val="28"/>
          <w:szCs w:val="28"/>
        </w:rPr>
        <w:t xml:space="preserve">от 18 января </w:t>
      </w:r>
      <w:r w:rsidR="00990873">
        <w:rPr>
          <w:rFonts w:ascii="Times New Roman" w:hAnsi="Times New Roman"/>
          <w:sz w:val="28"/>
          <w:szCs w:val="28"/>
        </w:rPr>
        <w:t xml:space="preserve">                 </w:t>
      </w:r>
      <w:r w:rsidR="00453772">
        <w:rPr>
          <w:rFonts w:ascii="Times New Roman" w:hAnsi="Times New Roman"/>
          <w:sz w:val="28"/>
          <w:szCs w:val="28"/>
        </w:rPr>
        <w:t>2017 года №61, от 22 мая 2017 года №1090)</w:t>
      </w:r>
      <w:r w:rsidR="00344714">
        <w:rPr>
          <w:rFonts w:ascii="Times New Roman" w:hAnsi="Times New Roman"/>
          <w:sz w:val="28"/>
          <w:szCs w:val="28"/>
        </w:rPr>
        <w:t>,</w:t>
      </w:r>
      <w:r w:rsidR="00DB5B23" w:rsidRPr="00033BD9">
        <w:rPr>
          <w:rFonts w:ascii="Times New Roman" w:hAnsi="Times New Roman"/>
          <w:sz w:val="28"/>
          <w:szCs w:val="28"/>
        </w:rPr>
        <w:t xml:space="preserve"> </w:t>
      </w:r>
      <w:r w:rsidR="00D20BDA" w:rsidRPr="00033BD9">
        <w:rPr>
          <w:rFonts w:ascii="Times New Roman" w:hAnsi="Times New Roman"/>
          <w:sz w:val="28"/>
          <w:szCs w:val="28"/>
        </w:rPr>
        <w:t xml:space="preserve">постановлением </w:t>
      </w:r>
      <w:r w:rsidR="00CA2389" w:rsidRPr="00033BD9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 от </w:t>
      </w:r>
      <w:r w:rsidR="00BC78CF">
        <w:rPr>
          <w:rFonts w:ascii="Times New Roman" w:hAnsi="Times New Roman"/>
          <w:sz w:val="28"/>
          <w:szCs w:val="28"/>
        </w:rPr>
        <w:t xml:space="preserve"> </w:t>
      </w:r>
      <w:r w:rsidR="00453772">
        <w:rPr>
          <w:rFonts w:ascii="Times New Roman" w:hAnsi="Times New Roman"/>
          <w:sz w:val="28"/>
          <w:szCs w:val="28"/>
        </w:rPr>
        <w:t xml:space="preserve">17 июля </w:t>
      </w:r>
      <w:r w:rsidR="00D20BDA" w:rsidRPr="00033BD9">
        <w:rPr>
          <w:rFonts w:ascii="Times New Roman" w:hAnsi="Times New Roman"/>
          <w:sz w:val="28"/>
          <w:szCs w:val="28"/>
        </w:rPr>
        <w:t xml:space="preserve"> 2</w:t>
      </w:r>
      <w:r w:rsidR="00453772">
        <w:rPr>
          <w:rFonts w:ascii="Times New Roman" w:hAnsi="Times New Roman"/>
          <w:sz w:val="28"/>
          <w:szCs w:val="28"/>
        </w:rPr>
        <w:t>017 года № 1511</w:t>
      </w:r>
      <w:r w:rsidR="00DB5B23">
        <w:rPr>
          <w:rFonts w:ascii="Times New Roman" w:hAnsi="Times New Roman"/>
          <w:sz w:val="28"/>
          <w:szCs w:val="28"/>
        </w:rPr>
        <w:t xml:space="preserve"> «О внесении изменений в документацию по планировке территории</w:t>
      </w:r>
      <w:r w:rsidR="00D20BDA" w:rsidRPr="00033BD9">
        <w:rPr>
          <w:rFonts w:ascii="Times New Roman" w:hAnsi="Times New Roman"/>
          <w:sz w:val="28"/>
          <w:szCs w:val="28"/>
        </w:rPr>
        <w:t>,</w:t>
      </w:r>
      <w:r w:rsidR="0000208D" w:rsidRPr="00033BD9">
        <w:rPr>
          <w:rFonts w:ascii="Times New Roman" w:hAnsi="Times New Roman"/>
          <w:sz w:val="28"/>
          <w:szCs w:val="28"/>
        </w:rPr>
        <w:t xml:space="preserve"> </w:t>
      </w:r>
      <w:r w:rsidR="00DB5B23" w:rsidRPr="00DB5B23">
        <w:rPr>
          <w:rFonts w:ascii="Times New Roman" w:hAnsi="Times New Roman"/>
          <w:sz w:val="28"/>
          <w:szCs w:val="28"/>
        </w:rPr>
        <w:t xml:space="preserve">ограниченной улицами  Старопосадская, А.Невского, Маринина, Мичурина, Николаева, р. Саранка </w:t>
      </w:r>
      <w:r w:rsidR="00453772">
        <w:rPr>
          <w:rFonts w:ascii="Times New Roman" w:hAnsi="Times New Roman"/>
          <w:sz w:val="28"/>
          <w:szCs w:val="28"/>
        </w:rPr>
        <w:t xml:space="preserve"> </w:t>
      </w:r>
      <w:r w:rsidR="0010759A">
        <w:rPr>
          <w:rFonts w:ascii="Times New Roman" w:hAnsi="Times New Roman"/>
          <w:sz w:val="28"/>
          <w:szCs w:val="28"/>
        </w:rPr>
        <w:t xml:space="preserve">                     </w:t>
      </w:r>
      <w:r w:rsidR="00DB5B23" w:rsidRPr="00DB5B23">
        <w:rPr>
          <w:rFonts w:ascii="Times New Roman" w:hAnsi="Times New Roman"/>
          <w:sz w:val="28"/>
          <w:szCs w:val="28"/>
        </w:rPr>
        <w:t>г. Саранска, включая проект межевания</w:t>
      </w:r>
      <w:r w:rsidR="00453772">
        <w:rPr>
          <w:rFonts w:ascii="Times New Roman" w:hAnsi="Times New Roman"/>
          <w:sz w:val="28"/>
          <w:szCs w:val="28"/>
        </w:rPr>
        <w:t xml:space="preserve"> территории</w:t>
      </w:r>
      <w:r w:rsidR="00DB5B23" w:rsidRPr="00DB5B23">
        <w:rPr>
          <w:rFonts w:ascii="Times New Roman" w:hAnsi="Times New Roman"/>
          <w:sz w:val="28"/>
          <w:szCs w:val="28"/>
        </w:rPr>
        <w:t xml:space="preserve">,   в части изменения проекта межевания  территории, ограниченной улицами А.Невского, Новопосадская, </w:t>
      </w:r>
      <w:r w:rsidR="00344714">
        <w:rPr>
          <w:rFonts w:ascii="Times New Roman" w:hAnsi="Times New Roman"/>
          <w:sz w:val="28"/>
          <w:szCs w:val="28"/>
        </w:rPr>
        <w:t xml:space="preserve"> </w:t>
      </w:r>
      <w:r w:rsidR="00DB5B23" w:rsidRPr="00DB5B23">
        <w:rPr>
          <w:rFonts w:ascii="Times New Roman" w:hAnsi="Times New Roman"/>
          <w:sz w:val="28"/>
          <w:szCs w:val="28"/>
        </w:rPr>
        <w:t>Республиканская, Маринина</w:t>
      </w:r>
      <w:r w:rsidR="0052077E">
        <w:rPr>
          <w:rFonts w:ascii="Times New Roman" w:hAnsi="Times New Roman"/>
          <w:sz w:val="28"/>
          <w:szCs w:val="28"/>
        </w:rPr>
        <w:t xml:space="preserve"> </w:t>
      </w:r>
      <w:r w:rsidR="00DB5B23" w:rsidRPr="00DB5B23">
        <w:rPr>
          <w:rFonts w:ascii="Times New Roman" w:hAnsi="Times New Roman"/>
          <w:sz w:val="28"/>
          <w:szCs w:val="28"/>
        </w:rPr>
        <w:t>г. Саранска</w:t>
      </w:r>
      <w:r w:rsidR="00EB42AF">
        <w:rPr>
          <w:rFonts w:ascii="Times New Roman" w:hAnsi="Times New Roman"/>
          <w:sz w:val="28"/>
          <w:szCs w:val="28"/>
        </w:rPr>
        <w:t>»</w:t>
      </w:r>
      <w:r w:rsidR="00DB5B23">
        <w:rPr>
          <w:rFonts w:ascii="Times New Roman" w:hAnsi="Times New Roman"/>
          <w:sz w:val="28"/>
          <w:szCs w:val="28"/>
        </w:rPr>
        <w:t xml:space="preserve">, </w:t>
      </w:r>
      <w:r w:rsidR="006E4D40" w:rsidRPr="00033BD9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внесению изменений в </w:t>
      </w:r>
      <w:r w:rsidR="00CB2CCD">
        <w:rPr>
          <w:rFonts w:ascii="Times New Roman" w:hAnsi="Times New Roman"/>
          <w:sz w:val="28"/>
          <w:szCs w:val="28"/>
        </w:rPr>
        <w:t>документацию по планировке</w:t>
      </w:r>
      <w:r w:rsidR="00D20BDA" w:rsidRPr="00033BD9">
        <w:rPr>
          <w:rFonts w:ascii="Times New Roman" w:hAnsi="Times New Roman"/>
          <w:sz w:val="28"/>
          <w:szCs w:val="28"/>
        </w:rPr>
        <w:t xml:space="preserve"> </w:t>
      </w:r>
      <w:r w:rsidR="00FD695B" w:rsidRPr="00033BD9">
        <w:rPr>
          <w:rFonts w:ascii="Times New Roman" w:hAnsi="Times New Roman"/>
          <w:sz w:val="28"/>
          <w:szCs w:val="28"/>
        </w:rPr>
        <w:t xml:space="preserve"> территории</w:t>
      </w:r>
      <w:r w:rsidR="00B70D09">
        <w:rPr>
          <w:rFonts w:ascii="Times New Roman" w:hAnsi="Times New Roman"/>
          <w:sz w:val="28"/>
          <w:szCs w:val="28"/>
        </w:rPr>
        <w:t xml:space="preserve"> (проект межевания территории)</w:t>
      </w:r>
      <w:r w:rsidR="006E6CD1" w:rsidRPr="00033BD9">
        <w:rPr>
          <w:rFonts w:ascii="Times New Roman" w:hAnsi="Times New Roman"/>
          <w:sz w:val="28"/>
          <w:szCs w:val="28"/>
        </w:rPr>
        <w:t>,</w:t>
      </w:r>
      <w:r w:rsidR="00F7035E" w:rsidRPr="00033BD9">
        <w:rPr>
          <w:rFonts w:ascii="Times New Roman" w:hAnsi="Times New Roman"/>
          <w:sz w:val="28"/>
          <w:szCs w:val="28"/>
        </w:rPr>
        <w:t xml:space="preserve"> </w:t>
      </w:r>
      <w:r w:rsidR="000B53AA" w:rsidRPr="00033BD9">
        <w:rPr>
          <w:rFonts w:ascii="Times New Roman" w:hAnsi="Times New Roman"/>
          <w:sz w:val="28"/>
          <w:szCs w:val="28"/>
        </w:rPr>
        <w:t>проведенных</w:t>
      </w:r>
      <w:r w:rsidR="00C64E83" w:rsidRPr="00033BD9">
        <w:rPr>
          <w:rFonts w:ascii="Times New Roman" w:hAnsi="Times New Roman"/>
          <w:sz w:val="28"/>
          <w:szCs w:val="28"/>
        </w:rPr>
        <w:t xml:space="preserve"> </w:t>
      </w:r>
      <w:r w:rsidR="00CB2CCD">
        <w:rPr>
          <w:rFonts w:ascii="Times New Roman" w:hAnsi="Times New Roman"/>
          <w:sz w:val="28"/>
          <w:szCs w:val="28"/>
        </w:rPr>
        <w:t>30</w:t>
      </w:r>
      <w:r w:rsidR="00CA2389" w:rsidRPr="00033BD9">
        <w:rPr>
          <w:rFonts w:ascii="Times New Roman" w:hAnsi="Times New Roman"/>
          <w:sz w:val="28"/>
          <w:szCs w:val="28"/>
        </w:rPr>
        <w:t xml:space="preserve"> августа</w:t>
      </w:r>
      <w:r w:rsidR="00E67556" w:rsidRPr="00033BD9">
        <w:rPr>
          <w:rFonts w:ascii="Times New Roman" w:hAnsi="Times New Roman"/>
          <w:sz w:val="28"/>
          <w:szCs w:val="28"/>
        </w:rPr>
        <w:t xml:space="preserve"> </w:t>
      </w:r>
      <w:r w:rsidR="00311D7A" w:rsidRPr="00033BD9">
        <w:rPr>
          <w:rFonts w:ascii="Times New Roman" w:hAnsi="Times New Roman"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sz w:val="28"/>
          <w:szCs w:val="28"/>
        </w:rPr>
        <w:t>20</w:t>
      </w:r>
      <w:r w:rsidR="00663533" w:rsidRPr="00033BD9">
        <w:rPr>
          <w:rFonts w:ascii="Times New Roman" w:hAnsi="Times New Roman"/>
          <w:sz w:val="28"/>
          <w:szCs w:val="28"/>
        </w:rPr>
        <w:t>1</w:t>
      </w:r>
      <w:r w:rsidR="00C57296" w:rsidRPr="00033BD9">
        <w:rPr>
          <w:rFonts w:ascii="Times New Roman" w:hAnsi="Times New Roman"/>
          <w:sz w:val="28"/>
          <w:szCs w:val="28"/>
        </w:rPr>
        <w:t>7</w:t>
      </w:r>
      <w:r w:rsidR="0000473C" w:rsidRPr="00033BD9">
        <w:rPr>
          <w:rFonts w:ascii="Times New Roman" w:hAnsi="Times New Roman"/>
          <w:sz w:val="28"/>
          <w:szCs w:val="28"/>
        </w:rPr>
        <w:t xml:space="preserve"> г</w:t>
      </w:r>
      <w:r w:rsidR="00FA2226" w:rsidRPr="00033BD9">
        <w:rPr>
          <w:rFonts w:ascii="Times New Roman" w:hAnsi="Times New Roman"/>
          <w:sz w:val="28"/>
          <w:szCs w:val="28"/>
        </w:rPr>
        <w:t>ода</w:t>
      </w:r>
      <w:r w:rsidR="0000473C" w:rsidRPr="00033BD9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033BD9">
        <w:rPr>
          <w:rFonts w:ascii="Times New Roman" w:hAnsi="Times New Roman"/>
          <w:sz w:val="28"/>
          <w:szCs w:val="28"/>
        </w:rPr>
        <w:t>ых слушаний, опубликованного</w:t>
      </w:r>
      <w:r w:rsidR="00D20BDA" w:rsidRPr="00033BD9">
        <w:rPr>
          <w:rFonts w:ascii="Times New Roman" w:hAnsi="Times New Roman"/>
          <w:sz w:val="28"/>
          <w:szCs w:val="28"/>
        </w:rPr>
        <w:t xml:space="preserve"> </w:t>
      </w:r>
      <w:r w:rsidR="00B70D09">
        <w:rPr>
          <w:rFonts w:ascii="Times New Roman" w:hAnsi="Times New Roman"/>
          <w:sz w:val="28"/>
          <w:szCs w:val="28"/>
        </w:rPr>
        <w:t xml:space="preserve"> </w:t>
      </w:r>
      <w:r w:rsidR="00CB2CCD">
        <w:rPr>
          <w:rFonts w:ascii="Times New Roman" w:hAnsi="Times New Roman"/>
          <w:sz w:val="28"/>
          <w:szCs w:val="28"/>
        </w:rPr>
        <w:t>19</w:t>
      </w:r>
      <w:r w:rsidR="00E67556" w:rsidRPr="00033BD9">
        <w:rPr>
          <w:rFonts w:ascii="Times New Roman" w:hAnsi="Times New Roman"/>
          <w:sz w:val="28"/>
          <w:szCs w:val="28"/>
        </w:rPr>
        <w:t xml:space="preserve"> </w:t>
      </w:r>
      <w:r w:rsidR="00CB2CCD">
        <w:rPr>
          <w:rFonts w:ascii="Times New Roman" w:hAnsi="Times New Roman"/>
          <w:sz w:val="28"/>
          <w:szCs w:val="28"/>
        </w:rPr>
        <w:t>сентября</w:t>
      </w:r>
      <w:r w:rsidR="006C0F84" w:rsidRPr="00033BD9">
        <w:rPr>
          <w:rFonts w:ascii="Times New Roman" w:hAnsi="Times New Roman"/>
          <w:sz w:val="28"/>
          <w:szCs w:val="28"/>
        </w:rPr>
        <w:t xml:space="preserve"> </w:t>
      </w:r>
      <w:r w:rsidR="00B70D09">
        <w:rPr>
          <w:rFonts w:ascii="Times New Roman" w:hAnsi="Times New Roman"/>
          <w:sz w:val="28"/>
          <w:szCs w:val="28"/>
        </w:rPr>
        <w:t xml:space="preserve"> </w:t>
      </w:r>
      <w:r w:rsidR="00663533" w:rsidRPr="00033BD9">
        <w:rPr>
          <w:rFonts w:ascii="Times New Roman" w:hAnsi="Times New Roman"/>
          <w:sz w:val="28"/>
          <w:szCs w:val="28"/>
        </w:rPr>
        <w:t>201</w:t>
      </w:r>
      <w:r w:rsidR="00915287" w:rsidRPr="00033BD9">
        <w:rPr>
          <w:rFonts w:ascii="Times New Roman" w:hAnsi="Times New Roman"/>
          <w:sz w:val="28"/>
          <w:szCs w:val="28"/>
        </w:rPr>
        <w:t>7</w:t>
      </w:r>
      <w:r w:rsidR="0000473C" w:rsidRPr="00033BD9">
        <w:rPr>
          <w:rFonts w:ascii="Times New Roman" w:hAnsi="Times New Roman"/>
          <w:sz w:val="28"/>
          <w:szCs w:val="28"/>
        </w:rPr>
        <w:t xml:space="preserve"> г</w:t>
      </w:r>
      <w:r w:rsidR="00FA2226" w:rsidRPr="00033BD9">
        <w:rPr>
          <w:rFonts w:ascii="Times New Roman" w:hAnsi="Times New Roman"/>
          <w:sz w:val="28"/>
          <w:szCs w:val="28"/>
        </w:rPr>
        <w:t>ода</w:t>
      </w:r>
      <w:r w:rsidR="0000473C" w:rsidRPr="00033BD9">
        <w:rPr>
          <w:rFonts w:ascii="Times New Roman" w:hAnsi="Times New Roman"/>
          <w:sz w:val="28"/>
          <w:szCs w:val="28"/>
        </w:rPr>
        <w:t>, иных прилагаемых документов</w:t>
      </w:r>
      <w:r w:rsidR="006E6CD1" w:rsidRPr="00033BD9">
        <w:rPr>
          <w:rFonts w:ascii="Times New Roman" w:hAnsi="Times New Roman"/>
          <w:sz w:val="28"/>
          <w:szCs w:val="28"/>
        </w:rPr>
        <w:t xml:space="preserve"> </w:t>
      </w:r>
      <w:r w:rsidR="00990873">
        <w:rPr>
          <w:rFonts w:ascii="Times New Roman" w:hAnsi="Times New Roman"/>
          <w:sz w:val="28"/>
          <w:szCs w:val="28"/>
        </w:rPr>
        <w:t>Администрация г</w:t>
      </w:r>
      <w:r w:rsidR="0000473C" w:rsidRPr="00033BD9">
        <w:rPr>
          <w:rFonts w:ascii="Times New Roman" w:hAnsi="Times New Roman"/>
          <w:sz w:val="28"/>
          <w:szCs w:val="28"/>
        </w:rPr>
        <w:t>ородского округа Саранск</w:t>
      </w:r>
      <w:r w:rsidR="00CA2389" w:rsidRPr="00033BD9">
        <w:rPr>
          <w:rFonts w:ascii="Times New Roman" w:hAnsi="Times New Roman"/>
          <w:sz w:val="28"/>
          <w:szCs w:val="28"/>
        </w:rPr>
        <w:t xml:space="preserve"> </w:t>
      </w:r>
      <w:r w:rsidR="0010759A">
        <w:rPr>
          <w:rFonts w:ascii="Times New Roman" w:hAnsi="Times New Roman"/>
          <w:sz w:val="28"/>
          <w:szCs w:val="28"/>
        </w:rPr>
        <w:t xml:space="preserve">                           </w:t>
      </w:r>
      <w:r w:rsidR="00FD695B" w:rsidRPr="00033BD9">
        <w:rPr>
          <w:rFonts w:ascii="Times New Roman" w:hAnsi="Times New Roman"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п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о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с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т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а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н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о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в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л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я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е</w:t>
      </w:r>
      <w:r w:rsidR="00766E57" w:rsidRPr="00033BD9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033BD9">
        <w:rPr>
          <w:rFonts w:ascii="Times New Roman" w:hAnsi="Times New Roman"/>
          <w:b/>
          <w:sz w:val="28"/>
          <w:szCs w:val="28"/>
        </w:rPr>
        <w:t>т</w:t>
      </w:r>
      <w:r w:rsidR="0000473C" w:rsidRPr="00033BD9">
        <w:rPr>
          <w:rFonts w:ascii="Times New Roman" w:hAnsi="Times New Roman"/>
          <w:sz w:val="28"/>
          <w:szCs w:val="28"/>
        </w:rPr>
        <w:t>:</w:t>
      </w:r>
      <w:r w:rsidR="0000473C" w:rsidRPr="00033BD9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033BD9" w:rsidRDefault="0062355C" w:rsidP="0010759A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ab/>
      </w:r>
      <w:r w:rsidR="0000473C" w:rsidRPr="00033BD9">
        <w:rPr>
          <w:rFonts w:ascii="Times New Roman" w:hAnsi="Times New Roman"/>
          <w:sz w:val="28"/>
          <w:szCs w:val="28"/>
        </w:rPr>
        <w:t xml:space="preserve">1. Утвердить </w:t>
      </w:r>
      <w:r w:rsidR="00E06E8C" w:rsidRPr="00033BD9">
        <w:rPr>
          <w:rFonts w:ascii="Times New Roman" w:hAnsi="Times New Roman"/>
          <w:sz w:val="28"/>
          <w:szCs w:val="28"/>
        </w:rPr>
        <w:t xml:space="preserve">документацию </w:t>
      </w:r>
      <w:r w:rsidR="00D20BDA" w:rsidRPr="00033BD9">
        <w:rPr>
          <w:rFonts w:ascii="Times New Roman" w:hAnsi="Times New Roman"/>
          <w:sz w:val="28"/>
          <w:szCs w:val="28"/>
        </w:rPr>
        <w:t xml:space="preserve">по внесению изменений </w:t>
      </w:r>
      <w:r w:rsidR="00CB2CCD" w:rsidRPr="00CB2CCD">
        <w:rPr>
          <w:rFonts w:ascii="Times New Roman" w:hAnsi="Times New Roman"/>
          <w:sz w:val="28"/>
          <w:szCs w:val="28"/>
        </w:rPr>
        <w:t>в документацию по планировке территории, ограниченной улицами  Старопосадская, А.Невского, Маринина, Мичурина, Николаева, р. Саранка г. Саранска, включая проект межевания, в части изменения проекта межевания  территории, ограниченной улицами А.Невского, Новопосадская, Республиканская, Маринина г. Саранска</w:t>
      </w:r>
      <w:r w:rsidR="00DB6F2B">
        <w:rPr>
          <w:rFonts w:ascii="Times New Roman" w:hAnsi="Times New Roman"/>
          <w:sz w:val="28"/>
          <w:szCs w:val="28"/>
        </w:rPr>
        <w:t>,</w:t>
      </w:r>
      <w:r w:rsidR="00D20BDA" w:rsidRPr="00033BD9">
        <w:rPr>
          <w:rFonts w:ascii="Times New Roman" w:hAnsi="Times New Roman"/>
          <w:sz w:val="28"/>
          <w:szCs w:val="28"/>
        </w:rPr>
        <w:t xml:space="preserve">  </w:t>
      </w:r>
      <w:r w:rsidR="00955A2A" w:rsidRPr="00033BD9">
        <w:rPr>
          <w:rFonts w:ascii="Times New Roman" w:hAnsi="Times New Roman"/>
          <w:sz w:val="28"/>
          <w:szCs w:val="28"/>
        </w:rPr>
        <w:lastRenderedPageBreak/>
        <w:t xml:space="preserve">согласно приложению </w:t>
      </w:r>
      <w:r w:rsidR="00D20BDA" w:rsidRPr="00033BD9">
        <w:rPr>
          <w:rFonts w:ascii="Times New Roman" w:hAnsi="Times New Roman"/>
          <w:sz w:val="28"/>
          <w:szCs w:val="28"/>
        </w:rPr>
        <w:t>к настоящему постановлению</w:t>
      </w:r>
      <w:r w:rsidR="00CB2CCD">
        <w:rPr>
          <w:rFonts w:ascii="Times New Roman" w:hAnsi="Times New Roman"/>
          <w:sz w:val="28"/>
          <w:szCs w:val="28"/>
        </w:rPr>
        <w:t xml:space="preserve"> (заказчик </w:t>
      </w:r>
      <w:r w:rsidR="00235617">
        <w:rPr>
          <w:rFonts w:ascii="Times New Roman" w:hAnsi="Times New Roman"/>
          <w:sz w:val="28"/>
          <w:szCs w:val="28"/>
        </w:rPr>
        <w:t xml:space="preserve">- </w:t>
      </w:r>
      <w:r w:rsidR="00CB2CCD">
        <w:rPr>
          <w:rFonts w:ascii="Times New Roman" w:hAnsi="Times New Roman"/>
          <w:sz w:val="28"/>
          <w:szCs w:val="28"/>
        </w:rPr>
        <w:t>ООО «Монте-Кристо»)</w:t>
      </w:r>
      <w:r w:rsidR="00D20BDA" w:rsidRPr="00033BD9">
        <w:rPr>
          <w:rFonts w:ascii="Times New Roman" w:hAnsi="Times New Roman"/>
          <w:sz w:val="28"/>
          <w:szCs w:val="28"/>
        </w:rPr>
        <w:t>.</w:t>
      </w:r>
    </w:p>
    <w:p w:rsidR="00375F26" w:rsidRPr="00033BD9" w:rsidRDefault="00375F26" w:rsidP="00D20B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033BD9" w:rsidRDefault="00375F26" w:rsidP="00D20BD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20BDA" w:rsidRPr="00033BD9" w:rsidRDefault="00D20BDA" w:rsidP="00D20B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BDA" w:rsidRPr="00033BD9" w:rsidRDefault="00D20BDA" w:rsidP="00D20B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B4F" w:rsidRPr="00033BD9" w:rsidRDefault="00B70D09" w:rsidP="00D20B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И.о. </w:t>
      </w:r>
      <w:r w:rsidR="003D6EC1" w:rsidRPr="00033BD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0473C" w:rsidRPr="00033BD9">
        <w:rPr>
          <w:rFonts w:ascii="Times New Roman" w:hAnsi="Times New Roman"/>
          <w:sz w:val="28"/>
          <w:szCs w:val="28"/>
        </w:rPr>
        <w:t xml:space="preserve">  городс</w:t>
      </w:r>
      <w:r w:rsidR="00663533" w:rsidRPr="00033BD9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033BD9">
        <w:rPr>
          <w:rFonts w:ascii="Times New Roman" w:hAnsi="Times New Roman"/>
          <w:sz w:val="28"/>
          <w:szCs w:val="28"/>
        </w:rPr>
        <w:tab/>
      </w:r>
      <w:r w:rsidR="00663533" w:rsidRPr="00033BD9">
        <w:rPr>
          <w:rFonts w:ascii="Times New Roman" w:hAnsi="Times New Roman"/>
          <w:sz w:val="28"/>
          <w:szCs w:val="28"/>
        </w:rPr>
        <w:tab/>
      </w:r>
      <w:r w:rsidR="00C157C8" w:rsidRPr="00033BD9">
        <w:rPr>
          <w:rFonts w:ascii="Times New Roman" w:hAnsi="Times New Roman"/>
          <w:sz w:val="28"/>
          <w:szCs w:val="28"/>
        </w:rPr>
        <w:tab/>
      </w:r>
      <w:r w:rsidR="00C157C8" w:rsidRPr="00033BD9">
        <w:rPr>
          <w:rFonts w:ascii="Times New Roman" w:hAnsi="Times New Roman"/>
          <w:sz w:val="28"/>
          <w:szCs w:val="28"/>
        </w:rPr>
        <w:tab/>
      </w:r>
      <w:r w:rsidR="0062355C" w:rsidRPr="00033BD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А.В.</w:t>
      </w:r>
      <w:r w:rsidR="00963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Егорычев</w:t>
      </w:r>
      <w:r w:rsidR="00663533" w:rsidRPr="00033BD9">
        <w:rPr>
          <w:rFonts w:ascii="Times New Roman" w:hAnsi="Times New Roman"/>
          <w:sz w:val="28"/>
          <w:szCs w:val="28"/>
        </w:rPr>
        <w:tab/>
      </w:r>
      <w:r w:rsidR="00663533" w:rsidRPr="00033BD9">
        <w:rPr>
          <w:rFonts w:ascii="Times New Roman" w:hAnsi="Times New Roman"/>
          <w:sz w:val="28"/>
          <w:szCs w:val="28"/>
        </w:rPr>
        <w:tab/>
      </w:r>
      <w:r w:rsidR="00663533" w:rsidRPr="00033BD9">
        <w:rPr>
          <w:rFonts w:ascii="Times New Roman" w:hAnsi="Times New Roman"/>
          <w:sz w:val="28"/>
          <w:szCs w:val="28"/>
        </w:rPr>
        <w:tab/>
      </w:r>
      <w:r w:rsidR="00663533" w:rsidRPr="00033BD9">
        <w:rPr>
          <w:rFonts w:ascii="Times New Roman" w:hAnsi="Times New Roman"/>
          <w:sz w:val="28"/>
          <w:szCs w:val="28"/>
        </w:rPr>
        <w:tab/>
        <w:t xml:space="preserve">     </w:t>
      </w:r>
    </w:p>
    <w:p w:rsidR="00645A01" w:rsidRPr="00033BD9" w:rsidRDefault="00645A01" w:rsidP="00D20BDA">
      <w:pPr>
        <w:pStyle w:val="3"/>
        <w:spacing w:after="0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B2CCD" w:rsidRDefault="00CB2CCD" w:rsidP="00E67556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033BD9" w:rsidRDefault="00367F7B" w:rsidP="00990873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33BD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033BD9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033BD9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033BD9">
        <w:rPr>
          <w:rFonts w:ascii="Times New Roman" w:hAnsi="Times New Roman"/>
          <w:sz w:val="28"/>
          <w:szCs w:val="28"/>
        </w:rPr>
        <w:t>от «</w:t>
      </w:r>
      <w:r w:rsidR="006C0F84" w:rsidRPr="00033BD9">
        <w:rPr>
          <w:rFonts w:ascii="Times New Roman" w:hAnsi="Times New Roman"/>
          <w:sz w:val="28"/>
          <w:szCs w:val="28"/>
        </w:rPr>
        <w:t>_</w:t>
      </w:r>
      <w:r w:rsidR="00FB43C1" w:rsidRPr="00FB43C1">
        <w:rPr>
          <w:rFonts w:ascii="Times New Roman" w:hAnsi="Times New Roman"/>
          <w:sz w:val="28"/>
          <w:szCs w:val="28"/>
          <w:u w:val="single"/>
        </w:rPr>
        <w:t>29</w:t>
      </w:r>
      <w:r w:rsidR="006C0F84" w:rsidRPr="00033BD9">
        <w:rPr>
          <w:rFonts w:ascii="Times New Roman" w:hAnsi="Times New Roman"/>
          <w:sz w:val="28"/>
          <w:szCs w:val="28"/>
        </w:rPr>
        <w:t>_</w:t>
      </w:r>
      <w:r w:rsidRPr="00033BD9">
        <w:rPr>
          <w:rFonts w:ascii="Times New Roman" w:hAnsi="Times New Roman"/>
          <w:sz w:val="28"/>
          <w:szCs w:val="28"/>
        </w:rPr>
        <w:t>»</w:t>
      </w:r>
      <w:r w:rsidR="007D3DF0" w:rsidRPr="00033BD9">
        <w:rPr>
          <w:rFonts w:ascii="Times New Roman" w:hAnsi="Times New Roman"/>
          <w:sz w:val="28"/>
          <w:szCs w:val="28"/>
        </w:rPr>
        <w:t>_</w:t>
      </w:r>
      <w:r w:rsidR="00FB43C1" w:rsidRPr="00FB43C1">
        <w:rPr>
          <w:rFonts w:ascii="Times New Roman" w:hAnsi="Times New Roman"/>
          <w:sz w:val="28"/>
          <w:szCs w:val="28"/>
          <w:u w:val="single"/>
        </w:rPr>
        <w:t>сентября</w:t>
      </w:r>
      <w:r w:rsidR="00B82B52" w:rsidRPr="00033BD9">
        <w:rPr>
          <w:rFonts w:ascii="Times New Roman" w:hAnsi="Times New Roman"/>
          <w:sz w:val="28"/>
          <w:szCs w:val="28"/>
        </w:rPr>
        <w:t>__</w:t>
      </w:r>
      <w:r w:rsidR="00AB29E1" w:rsidRPr="00033BD9">
        <w:rPr>
          <w:rFonts w:ascii="Times New Roman" w:hAnsi="Times New Roman"/>
          <w:sz w:val="28"/>
          <w:szCs w:val="28"/>
        </w:rPr>
        <w:t>201</w:t>
      </w:r>
      <w:r w:rsidR="003349B2" w:rsidRPr="00033BD9">
        <w:rPr>
          <w:rFonts w:ascii="Times New Roman" w:hAnsi="Times New Roman"/>
          <w:sz w:val="28"/>
          <w:szCs w:val="28"/>
        </w:rPr>
        <w:t>7</w:t>
      </w:r>
      <w:r w:rsidR="00AB29E1" w:rsidRPr="00033BD9">
        <w:rPr>
          <w:rFonts w:ascii="Times New Roman" w:hAnsi="Times New Roman"/>
          <w:sz w:val="28"/>
          <w:szCs w:val="28"/>
        </w:rPr>
        <w:t xml:space="preserve"> </w:t>
      </w:r>
      <w:r w:rsidRPr="00033BD9">
        <w:rPr>
          <w:rFonts w:ascii="Times New Roman" w:hAnsi="Times New Roman"/>
          <w:sz w:val="28"/>
          <w:szCs w:val="28"/>
        </w:rPr>
        <w:t xml:space="preserve">г. </w:t>
      </w:r>
      <w:r w:rsidR="006C0F84" w:rsidRPr="00033BD9">
        <w:rPr>
          <w:rFonts w:ascii="Times New Roman" w:hAnsi="Times New Roman"/>
          <w:sz w:val="28"/>
          <w:szCs w:val="28"/>
        </w:rPr>
        <w:t xml:space="preserve">№ </w:t>
      </w:r>
      <w:r w:rsidR="00FB43C1" w:rsidRPr="00FB43C1">
        <w:rPr>
          <w:rFonts w:ascii="Times New Roman" w:hAnsi="Times New Roman"/>
          <w:sz w:val="28"/>
          <w:szCs w:val="28"/>
          <w:u w:val="single"/>
        </w:rPr>
        <w:t>2171</w:t>
      </w:r>
    </w:p>
    <w:p w:rsidR="003349B2" w:rsidRPr="00033BD9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FD695B" w:rsidRPr="00033BD9" w:rsidRDefault="00C64E83" w:rsidP="0052077E">
      <w:pPr>
        <w:ind w:left="142"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BD9">
        <w:rPr>
          <w:rFonts w:ascii="Times New Roman" w:hAnsi="Times New Roman"/>
          <w:b/>
          <w:sz w:val="28"/>
          <w:szCs w:val="28"/>
        </w:rPr>
        <w:t xml:space="preserve">Состав документации </w:t>
      </w:r>
      <w:r w:rsidR="00CB2CCD" w:rsidRPr="00033BD9">
        <w:rPr>
          <w:rFonts w:ascii="Times New Roman" w:hAnsi="Times New Roman"/>
          <w:b/>
          <w:sz w:val="28"/>
          <w:szCs w:val="28"/>
        </w:rPr>
        <w:t>по внесению изменений в документацию по</w:t>
      </w:r>
      <w:r w:rsidR="00CB2CCD" w:rsidRPr="00033BD9">
        <w:rPr>
          <w:rFonts w:ascii="Times New Roman" w:hAnsi="Times New Roman"/>
          <w:sz w:val="28"/>
          <w:szCs w:val="28"/>
        </w:rPr>
        <w:t xml:space="preserve"> </w:t>
      </w:r>
      <w:r w:rsidR="00CB2CCD" w:rsidRPr="00033BD9">
        <w:rPr>
          <w:rFonts w:ascii="Times New Roman" w:hAnsi="Times New Roman"/>
          <w:b/>
          <w:sz w:val="28"/>
          <w:szCs w:val="28"/>
        </w:rPr>
        <w:t>планировке территории, ограниченной улицами  Старопосадская, А.Невского, Маринина, Мичурина, Николаева, р. Саранка г. Саранска, включая проект межевания,</w:t>
      </w:r>
      <w:r w:rsidR="00CB2CCD">
        <w:rPr>
          <w:rFonts w:ascii="Times New Roman" w:hAnsi="Times New Roman"/>
          <w:b/>
          <w:sz w:val="28"/>
          <w:szCs w:val="28"/>
        </w:rPr>
        <w:t xml:space="preserve">  </w:t>
      </w:r>
      <w:r w:rsidR="00CB2CCD" w:rsidRPr="00033BD9">
        <w:rPr>
          <w:rFonts w:ascii="Times New Roman" w:hAnsi="Times New Roman"/>
          <w:b/>
          <w:sz w:val="28"/>
          <w:szCs w:val="28"/>
        </w:rPr>
        <w:t>в части изменения проекта межевания  территории, ограниченной улицами А.Невского, Новопосадская, Республиканская, Маринина г. Саранска</w:t>
      </w:r>
    </w:p>
    <w:p w:rsidR="00E67556" w:rsidRPr="00033BD9" w:rsidRDefault="00E67556" w:rsidP="0052077E">
      <w:pPr>
        <w:ind w:left="142"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213"/>
      </w:tblGrid>
      <w:tr w:rsidR="003C035F" w:rsidRPr="00033BD9" w:rsidTr="0052077E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33BD9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B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№</w:t>
            </w:r>
          </w:p>
          <w:p w:rsidR="003C035F" w:rsidRPr="00033BD9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3BD9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33BD9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rFonts w:eastAsiaTheme="minorEastAsia"/>
                <w:i w:val="0"/>
                <w:sz w:val="28"/>
                <w:szCs w:val="28"/>
              </w:rPr>
            </w:pPr>
            <w:r w:rsidRPr="00033BD9">
              <w:rPr>
                <w:rFonts w:eastAsiaTheme="minorEastAsia"/>
                <w:i w:val="0"/>
                <w:sz w:val="28"/>
                <w:szCs w:val="28"/>
              </w:rPr>
              <w:t>Наименование документа</w:t>
            </w:r>
          </w:p>
          <w:p w:rsidR="003C035F" w:rsidRPr="00033BD9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033BD9" w:rsidTr="0052077E">
        <w:trPr>
          <w:cantSplit/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33BD9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35F" w:rsidRPr="00033BD9" w:rsidRDefault="0052077E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C035F" w:rsidRPr="00033B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33BD9" w:rsidRDefault="003C035F" w:rsidP="0052077E">
            <w:pPr>
              <w:pStyle w:val="2"/>
              <w:spacing w:after="0" w:line="276" w:lineRule="auto"/>
              <w:ind w:left="142" w:firstLine="14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 w:rsidRPr="00033BD9">
              <w:rPr>
                <w:rFonts w:ascii="Times New Roman" w:eastAsiaTheme="minorEastAsia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33BD9" w:rsidRDefault="0052077E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C035F" w:rsidRPr="00033BD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33BD9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CB2CCD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52077E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CCD" w:rsidRPr="00033BD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52077E">
            <w:pPr>
              <w:spacing w:after="0"/>
              <w:ind w:left="142" w:firstLine="142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 xml:space="preserve"> территории:</w:t>
            </w:r>
          </w:p>
        </w:tc>
      </w:tr>
      <w:tr w:rsidR="00CB2CCD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52077E">
            <w:pPr>
              <w:spacing w:after="0"/>
              <w:ind w:left="142" w:firstLine="142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межевания 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 w:rsidR="00BC7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М 1:1000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CCD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52077E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CCD" w:rsidRPr="00033BD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52077E">
            <w:pPr>
              <w:spacing w:after="0"/>
              <w:ind w:left="142" w:firstLine="142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межевания 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CB2CCD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52077E">
            <w:pPr>
              <w:spacing w:after="0"/>
              <w:ind w:left="142" w:firstLine="142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 xml:space="preserve">Схема расположения элемента планировочной 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составе ранее разработанной документации по планировке территории  М 1:1</w:t>
            </w:r>
            <w:r w:rsidRPr="00033BD9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CCD" w:rsidRPr="00033BD9" w:rsidTr="0052077E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520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3BD9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D" w:rsidRPr="00033BD9" w:rsidRDefault="00CB2CCD" w:rsidP="0052077E">
            <w:pPr>
              <w:spacing w:after="0"/>
              <w:ind w:left="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территории  М 1:1000.</w:t>
            </w:r>
          </w:p>
        </w:tc>
      </w:tr>
    </w:tbl>
    <w:p w:rsidR="008C2B58" w:rsidRPr="00033BD9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p w:rsidR="00E950A2" w:rsidRPr="00033BD9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8"/>
          <w:szCs w:val="28"/>
        </w:rPr>
      </w:pPr>
    </w:p>
    <w:sectPr w:rsidR="00E950A2" w:rsidRPr="00033BD9" w:rsidSect="00E52FB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A65" w:rsidRDefault="00690A65" w:rsidP="009D49DC">
      <w:pPr>
        <w:spacing w:after="0" w:line="240" w:lineRule="auto"/>
      </w:pPr>
      <w:r>
        <w:separator/>
      </w:r>
    </w:p>
  </w:endnote>
  <w:endnote w:type="continuationSeparator" w:id="1">
    <w:p w:rsidR="00690A65" w:rsidRDefault="00690A6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885845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A65" w:rsidRDefault="00690A65" w:rsidP="009D49DC">
      <w:pPr>
        <w:spacing w:after="0" w:line="240" w:lineRule="auto"/>
      </w:pPr>
      <w:r>
        <w:separator/>
      </w:r>
    </w:p>
  </w:footnote>
  <w:footnote w:type="continuationSeparator" w:id="1">
    <w:p w:rsidR="00690A65" w:rsidRDefault="00690A6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1308D"/>
    <w:rsid w:val="00021E22"/>
    <w:rsid w:val="00027134"/>
    <w:rsid w:val="00033BD9"/>
    <w:rsid w:val="000375AF"/>
    <w:rsid w:val="00062C45"/>
    <w:rsid w:val="000649FC"/>
    <w:rsid w:val="000774B8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7D51"/>
    <w:rsid w:val="000F6144"/>
    <w:rsid w:val="000F767B"/>
    <w:rsid w:val="0010091C"/>
    <w:rsid w:val="0010759A"/>
    <w:rsid w:val="00115B1F"/>
    <w:rsid w:val="001169BB"/>
    <w:rsid w:val="001201E8"/>
    <w:rsid w:val="001217D5"/>
    <w:rsid w:val="00122DB9"/>
    <w:rsid w:val="00123FA6"/>
    <w:rsid w:val="00134931"/>
    <w:rsid w:val="001357EF"/>
    <w:rsid w:val="00137688"/>
    <w:rsid w:val="0014221C"/>
    <w:rsid w:val="0016788B"/>
    <w:rsid w:val="001A0E66"/>
    <w:rsid w:val="001C32E2"/>
    <w:rsid w:val="001C7DF6"/>
    <w:rsid w:val="001D5121"/>
    <w:rsid w:val="001F00B6"/>
    <w:rsid w:val="001F7562"/>
    <w:rsid w:val="0020392B"/>
    <w:rsid w:val="002069E9"/>
    <w:rsid w:val="00207046"/>
    <w:rsid w:val="00207F12"/>
    <w:rsid w:val="00234789"/>
    <w:rsid w:val="00235617"/>
    <w:rsid w:val="00240A1F"/>
    <w:rsid w:val="00242EAE"/>
    <w:rsid w:val="00254DB0"/>
    <w:rsid w:val="0026306E"/>
    <w:rsid w:val="00265FB1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11D7A"/>
    <w:rsid w:val="0031728E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9723F"/>
    <w:rsid w:val="003A7D91"/>
    <w:rsid w:val="003C035F"/>
    <w:rsid w:val="003D6EC1"/>
    <w:rsid w:val="003E3A47"/>
    <w:rsid w:val="003F302F"/>
    <w:rsid w:val="00400B5A"/>
    <w:rsid w:val="00405D93"/>
    <w:rsid w:val="00434CBB"/>
    <w:rsid w:val="0043579D"/>
    <w:rsid w:val="00441B3B"/>
    <w:rsid w:val="00453772"/>
    <w:rsid w:val="004650F2"/>
    <w:rsid w:val="00465474"/>
    <w:rsid w:val="00473B4F"/>
    <w:rsid w:val="004778CD"/>
    <w:rsid w:val="004A3946"/>
    <w:rsid w:val="004A6C70"/>
    <w:rsid w:val="004A7A82"/>
    <w:rsid w:val="004C4734"/>
    <w:rsid w:val="004C6B4B"/>
    <w:rsid w:val="004D0035"/>
    <w:rsid w:val="004E079A"/>
    <w:rsid w:val="004F2420"/>
    <w:rsid w:val="004F3A36"/>
    <w:rsid w:val="00505BC5"/>
    <w:rsid w:val="005079EE"/>
    <w:rsid w:val="005118FA"/>
    <w:rsid w:val="0052077E"/>
    <w:rsid w:val="00526820"/>
    <w:rsid w:val="005447B4"/>
    <w:rsid w:val="00544F3E"/>
    <w:rsid w:val="00553938"/>
    <w:rsid w:val="0057276D"/>
    <w:rsid w:val="00584FCF"/>
    <w:rsid w:val="005909FF"/>
    <w:rsid w:val="00592B91"/>
    <w:rsid w:val="00595BB7"/>
    <w:rsid w:val="005A334F"/>
    <w:rsid w:val="005D3CF6"/>
    <w:rsid w:val="005D4535"/>
    <w:rsid w:val="005D6237"/>
    <w:rsid w:val="005E0E3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614FE"/>
    <w:rsid w:val="00663533"/>
    <w:rsid w:val="00680792"/>
    <w:rsid w:val="00690A65"/>
    <w:rsid w:val="00691CB3"/>
    <w:rsid w:val="00691EFC"/>
    <w:rsid w:val="00696E8E"/>
    <w:rsid w:val="006A207D"/>
    <w:rsid w:val="006A29CD"/>
    <w:rsid w:val="006A68E8"/>
    <w:rsid w:val="006A71E3"/>
    <w:rsid w:val="006B05D1"/>
    <w:rsid w:val="006B6E8F"/>
    <w:rsid w:val="006C0F84"/>
    <w:rsid w:val="006E179B"/>
    <w:rsid w:val="006E4D40"/>
    <w:rsid w:val="006E5D9C"/>
    <w:rsid w:val="006E6CD1"/>
    <w:rsid w:val="00710597"/>
    <w:rsid w:val="00724BAD"/>
    <w:rsid w:val="00724E29"/>
    <w:rsid w:val="00733262"/>
    <w:rsid w:val="00737A0E"/>
    <w:rsid w:val="007440B8"/>
    <w:rsid w:val="00750B5D"/>
    <w:rsid w:val="00766E57"/>
    <w:rsid w:val="00783E4A"/>
    <w:rsid w:val="0078798A"/>
    <w:rsid w:val="00790EFB"/>
    <w:rsid w:val="007A2D5A"/>
    <w:rsid w:val="007A3EFF"/>
    <w:rsid w:val="007A613F"/>
    <w:rsid w:val="007A6F07"/>
    <w:rsid w:val="007B65B3"/>
    <w:rsid w:val="007C54BE"/>
    <w:rsid w:val="007C5D34"/>
    <w:rsid w:val="007D3DF0"/>
    <w:rsid w:val="007D4ACB"/>
    <w:rsid w:val="007D6CB0"/>
    <w:rsid w:val="007E131C"/>
    <w:rsid w:val="00800E3A"/>
    <w:rsid w:val="008157A2"/>
    <w:rsid w:val="00832DAE"/>
    <w:rsid w:val="00844A48"/>
    <w:rsid w:val="008505BE"/>
    <w:rsid w:val="00852C70"/>
    <w:rsid w:val="00856BB8"/>
    <w:rsid w:val="00861BB5"/>
    <w:rsid w:val="00867C1F"/>
    <w:rsid w:val="0087288A"/>
    <w:rsid w:val="00885845"/>
    <w:rsid w:val="0088696B"/>
    <w:rsid w:val="00886D84"/>
    <w:rsid w:val="00890084"/>
    <w:rsid w:val="008A3505"/>
    <w:rsid w:val="008A5089"/>
    <w:rsid w:val="008B352A"/>
    <w:rsid w:val="008B3768"/>
    <w:rsid w:val="008C2B58"/>
    <w:rsid w:val="008C4A8D"/>
    <w:rsid w:val="008C7FFE"/>
    <w:rsid w:val="008E62F5"/>
    <w:rsid w:val="00915287"/>
    <w:rsid w:val="00925B9A"/>
    <w:rsid w:val="00927765"/>
    <w:rsid w:val="00933B33"/>
    <w:rsid w:val="009372C7"/>
    <w:rsid w:val="00946346"/>
    <w:rsid w:val="00953B96"/>
    <w:rsid w:val="00955A2A"/>
    <w:rsid w:val="009572EB"/>
    <w:rsid w:val="009634BB"/>
    <w:rsid w:val="00963FCE"/>
    <w:rsid w:val="009653D9"/>
    <w:rsid w:val="0098071F"/>
    <w:rsid w:val="00980E98"/>
    <w:rsid w:val="00990873"/>
    <w:rsid w:val="0099250A"/>
    <w:rsid w:val="00992A99"/>
    <w:rsid w:val="009940BF"/>
    <w:rsid w:val="009A2973"/>
    <w:rsid w:val="009C43B2"/>
    <w:rsid w:val="009D49DC"/>
    <w:rsid w:val="009F1B46"/>
    <w:rsid w:val="009F4123"/>
    <w:rsid w:val="00A007C9"/>
    <w:rsid w:val="00A02027"/>
    <w:rsid w:val="00A10CAC"/>
    <w:rsid w:val="00A116C1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74052"/>
    <w:rsid w:val="00A751DE"/>
    <w:rsid w:val="00A81768"/>
    <w:rsid w:val="00A907D7"/>
    <w:rsid w:val="00A94757"/>
    <w:rsid w:val="00AA16FB"/>
    <w:rsid w:val="00AA5291"/>
    <w:rsid w:val="00AA703C"/>
    <w:rsid w:val="00AB0665"/>
    <w:rsid w:val="00AB29E1"/>
    <w:rsid w:val="00AB50D0"/>
    <w:rsid w:val="00AB5FA7"/>
    <w:rsid w:val="00AB67C6"/>
    <w:rsid w:val="00AD036C"/>
    <w:rsid w:val="00AE6AC2"/>
    <w:rsid w:val="00AF47E6"/>
    <w:rsid w:val="00B0684D"/>
    <w:rsid w:val="00B25B6A"/>
    <w:rsid w:val="00B273B2"/>
    <w:rsid w:val="00B35643"/>
    <w:rsid w:val="00B37CE0"/>
    <w:rsid w:val="00B410BB"/>
    <w:rsid w:val="00B54B1D"/>
    <w:rsid w:val="00B62706"/>
    <w:rsid w:val="00B62EF0"/>
    <w:rsid w:val="00B70D09"/>
    <w:rsid w:val="00B75A36"/>
    <w:rsid w:val="00B82B52"/>
    <w:rsid w:val="00BB0423"/>
    <w:rsid w:val="00BB5880"/>
    <w:rsid w:val="00BC5DC3"/>
    <w:rsid w:val="00BC78CF"/>
    <w:rsid w:val="00BD0D0E"/>
    <w:rsid w:val="00BD69BA"/>
    <w:rsid w:val="00BD7FA5"/>
    <w:rsid w:val="00BE7B70"/>
    <w:rsid w:val="00C055FC"/>
    <w:rsid w:val="00C06D09"/>
    <w:rsid w:val="00C1132B"/>
    <w:rsid w:val="00C157C8"/>
    <w:rsid w:val="00C23D41"/>
    <w:rsid w:val="00C273A2"/>
    <w:rsid w:val="00C346F0"/>
    <w:rsid w:val="00C40675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A14F3"/>
    <w:rsid w:val="00CA2389"/>
    <w:rsid w:val="00CA49D7"/>
    <w:rsid w:val="00CA5F14"/>
    <w:rsid w:val="00CA6C69"/>
    <w:rsid w:val="00CB2CCD"/>
    <w:rsid w:val="00CB3666"/>
    <w:rsid w:val="00CB56DC"/>
    <w:rsid w:val="00CC2214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4F4A"/>
    <w:rsid w:val="00D16590"/>
    <w:rsid w:val="00D16C59"/>
    <w:rsid w:val="00D20BDA"/>
    <w:rsid w:val="00D222CA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6F58"/>
    <w:rsid w:val="00DB48D4"/>
    <w:rsid w:val="00DB534D"/>
    <w:rsid w:val="00DB5B23"/>
    <w:rsid w:val="00DB6F2B"/>
    <w:rsid w:val="00DC13AC"/>
    <w:rsid w:val="00DC217C"/>
    <w:rsid w:val="00E01C3B"/>
    <w:rsid w:val="00E06E8C"/>
    <w:rsid w:val="00E31A81"/>
    <w:rsid w:val="00E35EC2"/>
    <w:rsid w:val="00E52FB0"/>
    <w:rsid w:val="00E573CB"/>
    <w:rsid w:val="00E67556"/>
    <w:rsid w:val="00E71745"/>
    <w:rsid w:val="00E735E2"/>
    <w:rsid w:val="00E801FF"/>
    <w:rsid w:val="00E80558"/>
    <w:rsid w:val="00E90E32"/>
    <w:rsid w:val="00E91947"/>
    <w:rsid w:val="00E94337"/>
    <w:rsid w:val="00E950A2"/>
    <w:rsid w:val="00EA3B9B"/>
    <w:rsid w:val="00EA56B9"/>
    <w:rsid w:val="00EA5EB9"/>
    <w:rsid w:val="00EB42AF"/>
    <w:rsid w:val="00EB4920"/>
    <w:rsid w:val="00EB4AF6"/>
    <w:rsid w:val="00EC28A1"/>
    <w:rsid w:val="00ED1AFA"/>
    <w:rsid w:val="00ED1CF3"/>
    <w:rsid w:val="00EE650B"/>
    <w:rsid w:val="00EF7854"/>
    <w:rsid w:val="00F02D8A"/>
    <w:rsid w:val="00F04020"/>
    <w:rsid w:val="00F0516E"/>
    <w:rsid w:val="00F17C40"/>
    <w:rsid w:val="00F224F8"/>
    <w:rsid w:val="00F23414"/>
    <w:rsid w:val="00F257B0"/>
    <w:rsid w:val="00F31AE7"/>
    <w:rsid w:val="00F47012"/>
    <w:rsid w:val="00F57C81"/>
    <w:rsid w:val="00F7035E"/>
    <w:rsid w:val="00F70BD6"/>
    <w:rsid w:val="00F80A53"/>
    <w:rsid w:val="00F93B21"/>
    <w:rsid w:val="00FA2226"/>
    <w:rsid w:val="00FA6DC5"/>
    <w:rsid w:val="00FA77EA"/>
    <w:rsid w:val="00FB43C1"/>
    <w:rsid w:val="00FB65B5"/>
    <w:rsid w:val="00FC7C99"/>
    <w:rsid w:val="00FD42E2"/>
    <w:rsid w:val="00FD695B"/>
    <w:rsid w:val="00FE6061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93CF-0759-45A5-BCAF-9067B6CD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82</cp:revision>
  <cp:lastPrinted>2017-09-26T07:47:00Z</cp:lastPrinted>
  <dcterms:created xsi:type="dcterms:W3CDTF">2014-05-27T07:47:00Z</dcterms:created>
  <dcterms:modified xsi:type="dcterms:W3CDTF">2017-09-29T11:18:00Z</dcterms:modified>
</cp:coreProperties>
</file>