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13" w:firstLine="709"/>
        <w:jc w:val="both"/>
        <w:rPr>
          <w:sz w:val="28"/>
          <w:szCs w:val="28"/>
        </w:rPr>
      </w:pPr>
      <w:bookmarkStart w:id="0" w:name="_Toc253570892"/>
      <w:r>
        <w:rPr>
          <w:sz w:val="28"/>
          <w:szCs w:val="28"/>
        </w:rPr>
        <w:t xml:space="preserve">Документация по планировке территории выполнена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w:t>
      </w:r>
      <w:r>
        <w:rPr>
          <w:sz w:val="28"/>
          <w:szCs w:val="28"/>
          <w:lang w:val="ru-RU"/>
        </w:rPr>
        <w:t>Р</w:t>
      </w:r>
      <w:r>
        <w:rPr>
          <w:sz w:val="28"/>
          <w:szCs w:val="28"/>
        </w:rPr>
        <w:t xml:space="preserve">оссийской </w:t>
      </w:r>
      <w:r>
        <w:rPr>
          <w:sz w:val="28"/>
          <w:szCs w:val="28"/>
          <w:lang w:val="ru-RU"/>
        </w:rPr>
        <w:t>Ф</w:t>
      </w:r>
      <w:r>
        <w:rPr>
          <w:sz w:val="28"/>
          <w:szCs w:val="28"/>
        </w:rPr>
        <w:t>едерации, границ территорий вновь выявленных объектов культурного наследия, границ зон с особыми условиями использования территорий</w:t>
      </w:r>
    </w:p>
    <w:p>
      <w:pPr>
        <w:spacing w:line="240" w:lineRule="auto"/>
        <w:ind w:firstLine="0"/>
        <w:jc w:val="center"/>
        <w:rPr>
          <w:b/>
          <w:caps/>
          <w:sz w:val="28"/>
          <w:szCs w:val="28"/>
        </w:rPr>
      </w:pPr>
    </w:p>
    <w:p>
      <w:pPr>
        <w:ind w:left="113" w:firstLine="709"/>
        <w:jc w:val="both"/>
        <w:rPr>
          <w:sz w:val="28"/>
          <w:szCs w:val="28"/>
        </w:rPr>
      </w:pPr>
    </w:p>
    <w:p>
      <w:pPr>
        <w:spacing w:line="240" w:lineRule="auto"/>
        <w:jc w:val="both"/>
        <w:rPr>
          <w:b/>
          <w:szCs w:val="24"/>
        </w:rPr>
        <w:sectPr>
          <w:headerReference r:id="rId5" w:type="default"/>
          <w:footerReference r:id="rId6" w:type="default"/>
          <w:pgSz w:w="11906" w:h="16838"/>
          <w:pgMar w:top="851" w:right="851" w:bottom="1438" w:left="1134" w:header="284" w:footer="544" w:gutter="0"/>
          <w:pgNumType w:start="4"/>
          <w:cols w:space="708" w:num="1"/>
          <w:docGrid w:linePitch="360" w:charSpace="0"/>
        </w:sectPr>
      </w:pPr>
    </w:p>
    <w:p>
      <w:pPr>
        <w:spacing w:line="240" w:lineRule="auto"/>
        <w:ind w:firstLine="0"/>
        <w:jc w:val="center"/>
        <w:rPr>
          <w:b/>
          <w:caps/>
          <w:sz w:val="28"/>
          <w:szCs w:val="28"/>
        </w:rPr>
      </w:pPr>
      <w:bookmarkStart w:id="1" w:name="ch1"/>
      <w:bookmarkEnd w:id="1"/>
      <w:r>
        <w:rPr>
          <w:b/>
          <w:caps/>
          <w:sz w:val="28"/>
          <w:szCs w:val="28"/>
        </w:rPr>
        <w:t>Оглавление</w:t>
      </w:r>
    </w:p>
    <w:p>
      <w:pPr>
        <w:spacing w:line="240" w:lineRule="auto"/>
        <w:ind w:firstLine="0"/>
        <w:jc w:val="center"/>
        <w:rPr>
          <w:b/>
          <w:caps/>
          <w:sz w:val="28"/>
          <w:szCs w:val="28"/>
        </w:rPr>
      </w:pPr>
    </w:p>
    <w:tbl>
      <w:tblPr>
        <w:tblStyle w:val="13"/>
        <w:tblW w:w="9958" w:type="dxa"/>
        <w:tblInd w:w="108" w:type="dxa"/>
        <w:tblLayout w:type="fixed"/>
        <w:tblCellMar>
          <w:top w:w="0" w:type="dxa"/>
          <w:left w:w="108" w:type="dxa"/>
          <w:bottom w:w="0" w:type="dxa"/>
          <w:right w:w="108" w:type="dxa"/>
        </w:tblCellMar>
      </w:tblPr>
      <w:tblGrid>
        <w:gridCol w:w="9462"/>
        <w:gridCol w:w="496"/>
      </w:tblGrid>
      <w:tr>
        <w:tc>
          <w:tcPr>
            <w:tcW w:w="9462" w:type="dxa"/>
          </w:tcPr>
          <w:p>
            <w:pPr>
              <w:spacing w:line="240" w:lineRule="auto"/>
              <w:ind w:firstLine="0"/>
              <w:rPr>
                <w:sz w:val="28"/>
                <w:szCs w:val="28"/>
                <w:highlight w:val="yellow"/>
              </w:rPr>
            </w:pPr>
            <w:r>
              <w:rPr>
                <w:caps/>
                <w:sz w:val="28"/>
                <w:szCs w:val="28"/>
              </w:rPr>
              <w:t>РАЗДЕЛ 1. Положения о размещении объектов капитального строительства и характеристиках планируемого развития территории</w:t>
            </w:r>
          </w:p>
        </w:tc>
        <w:tc>
          <w:tcPr>
            <w:tcW w:w="496" w:type="dxa"/>
          </w:tcPr>
          <w:p>
            <w:pPr>
              <w:spacing w:line="240" w:lineRule="auto"/>
              <w:ind w:firstLine="0"/>
              <w:jc w:val="center"/>
              <w:rPr>
                <w:sz w:val="28"/>
                <w:szCs w:val="28"/>
                <w:highlight w:val="yellow"/>
              </w:rPr>
            </w:pPr>
            <w:r>
              <w:rPr>
                <w:sz w:val="28"/>
                <w:szCs w:val="28"/>
              </w:rPr>
              <w:t>6</w:t>
            </w:r>
          </w:p>
        </w:tc>
      </w:tr>
      <w:tr>
        <w:tc>
          <w:tcPr>
            <w:tcW w:w="9462" w:type="dxa"/>
          </w:tcPr>
          <w:p>
            <w:pPr>
              <w:spacing w:line="240" w:lineRule="auto"/>
              <w:ind w:firstLine="0"/>
              <w:rPr>
                <w:sz w:val="28"/>
                <w:szCs w:val="28"/>
                <w:highlight w:val="yellow"/>
              </w:rPr>
            </w:pPr>
            <w:r>
              <w:rPr>
                <w:sz w:val="28"/>
                <w:szCs w:val="28"/>
              </w:rPr>
              <w:t>1.1. Обоснование для разработки проекта</w:t>
            </w:r>
          </w:p>
        </w:tc>
        <w:tc>
          <w:tcPr>
            <w:tcW w:w="496" w:type="dxa"/>
            <w:vAlign w:val="bottom"/>
          </w:tcPr>
          <w:p>
            <w:pPr>
              <w:spacing w:line="240" w:lineRule="auto"/>
              <w:ind w:firstLine="0"/>
              <w:jc w:val="center"/>
              <w:rPr>
                <w:sz w:val="28"/>
                <w:szCs w:val="28"/>
              </w:rPr>
            </w:pPr>
            <w:r>
              <w:rPr>
                <w:sz w:val="28"/>
                <w:szCs w:val="28"/>
              </w:rPr>
              <w:t>6</w:t>
            </w:r>
          </w:p>
        </w:tc>
      </w:tr>
      <w:tr>
        <w:tc>
          <w:tcPr>
            <w:tcW w:w="9462" w:type="dxa"/>
          </w:tcPr>
          <w:p>
            <w:pPr>
              <w:spacing w:line="240" w:lineRule="auto"/>
              <w:ind w:firstLine="0"/>
              <w:rPr>
                <w:sz w:val="28"/>
                <w:szCs w:val="28"/>
              </w:rPr>
            </w:pPr>
            <w:r>
              <w:rPr>
                <w:sz w:val="28"/>
                <w:szCs w:val="28"/>
              </w:rPr>
              <w:t>1.2. Краткая характеристика территории в границах проекта</w:t>
            </w:r>
          </w:p>
          <w:p>
            <w:pPr>
              <w:spacing w:line="240" w:lineRule="auto"/>
              <w:ind w:firstLine="0"/>
              <w:rPr>
                <w:sz w:val="28"/>
                <w:szCs w:val="28"/>
                <w:highlight w:val="yellow"/>
              </w:rPr>
            </w:pPr>
            <w:r>
              <w:rPr>
                <w:sz w:val="28"/>
                <w:szCs w:val="28"/>
              </w:rPr>
              <w:t>планировки, зоны с особыми условиями использования</w:t>
            </w:r>
          </w:p>
        </w:tc>
        <w:tc>
          <w:tcPr>
            <w:tcW w:w="496" w:type="dxa"/>
          </w:tcPr>
          <w:p>
            <w:pPr>
              <w:spacing w:line="240" w:lineRule="auto"/>
              <w:ind w:firstLine="0"/>
              <w:jc w:val="center"/>
              <w:rPr>
                <w:sz w:val="28"/>
                <w:szCs w:val="28"/>
              </w:rPr>
            </w:pPr>
            <w:r>
              <w:rPr>
                <w:sz w:val="28"/>
                <w:szCs w:val="28"/>
              </w:rPr>
              <w:t>8</w:t>
            </w:r>
          </w:p>
        </w:tc>
      </w:tr>
      <w:tr>
        <w:tc>
          <w:tcPr>
            <w:tcW w:w="9462" w:type="dxa"/>
          </w:tcPr>
          <w:p>
            <w:pPr>
              <w:spacing w:line="240" w:lineRule="auto"/>
              <w:ind w:firstLine="0"/>
              <w:rPr>
                <w:sz w:val="28"/>
                <w:szCs w:val="28"/>
                <w:highlight w:val="yellow"/>
              </w:rPr>
            </w:pPr>
            <w:r>
              <w:rPr>
                <w:sz w:val="28"/>
                <w:szCs w:val="28"/>
              </w:rPr>
              <w:t>1.3. Красные линии и линии регулирования застройки</w:t>
            </w:r>
          </w:p>
        </w:tc>
        <w:tc>
          <w:tcPr>
            <w:tcW w:w="496" w:type="dxa"/>
          </w:tcPr>
          <w:p>
            <w:pPr>
              <w:spacing w:line="240" w:lineRule="auto"/>
              <w:ind w:firstLine="0"/>
              <w:jc w:val="center"/>
              <w:rPr>
                <w:sz w:val="28"/>
                <w:szCs w:val="28"/>
              </w:rPr>
            </w:pPr>
            <w:r>
              <w:rPr>
                <w:sz w:val="28"/>
                <w:szCs w:val="28"/>
              </w:rPr>
              <w:t>11</w:t>
            </w:r>
          </w:p>
        </w:tc>
      </w:tr>
      <w:tr>
        <w:tc>
          <w:tcPr>
            <w:tcW w:w="9462" w:type="dxa"/>
          </w:tcPr>
          <w:p>
            <w:pPr>
              <w:spacing w:line="240" w:lineRule="auto"/>
              <w:ind w:firstLine="0"/>
              <w:rPr>
                <w:rFonts w:eastAsia="Calibri"/>
                <w:sz w:val="28"/>
                <w:szCs w:val="28"/>
                <w:highlight w:val="yellow"/>
                <w:lang w:eastAsia="en-US"/>
              </w:rPr>
            </w:pPr>
            <w:r>
              <w:rPr>
                <w:rFonts w:eastAsia="Calibri"/>
                <w:sz w:val="28"/>
                <w:szCs w:val="28"/>
                <w:lang w:eastAsia="en-US"/>
              </w:rPr>
              <w:t>1.4. Планируемые к размещению объекты капитального строительства</w:t>
            </w:r>
          </w:p>
        </w:tc>
        <w:tc>
          <w:tcPr>
            <w:tcW w:w="496" w:type="dxa"/>
          </w:tcPr>
          <w:p>
            <w:pPr>
              <w:spacing w:line="240" w:lineRule="auto"/>
              <w:ind w:firstLine="0"/>
              <w:jc w:val="center"/>
              <w:rPr>
                <w:sz w:val="28"/>
                <w:szCs w:val="28"/>
              </w:rPr>
            </w:pPr>
            <w:r>
              <w:rPr>
                <w:sz w:val="28"/>
                <w:szCs w:val="28"/>
              </w:rPr>
              <w:t>11</w:t>
            </w:r>
          </w:p>
        </w:tc>
      </w:tr>
      <w:tr>
        <w:tc>
          <w:tcPr>
            <w:tcW w:w="9462" w:type="dxa"/>
          </w:tcPr>
          <w:p>
            <w:pPr>
              <w:spacing w:line="240" w:lineRule="auto"/>
              <w:ind w:firstLine="0"/>
              <w:rPr>
                <w:sz w:val="28"/>
                <w:szCs w:val="28"/>
              </w:rPr>
            </w:pPr>
            <w:r>
              <w:rPr>
                <w:sz w:val="28"/>
                <w:szCs w:val="28"/>
              </w:rPr>
              <w:t>1.5. Характеристики развития систем инженерно-технического</w:t>
            </w:r>
          </w:p>
          <w:p>
            <w:pPr>
              <w:spacing w:line="240" w:lineRule="auto"/>
              <w:ind w:firstLine="0"/>
              <w:rPr>
                <w:rFonts w:eastAsia="Calibri"/>
                <w:sz w:val="28"/>
                <w:szCs w:val="28"/>
                <w:highlight w:val="yellow"/>
                <w:lang w:eastAsia="en-US"/>
              </w:rPr>
            </w:pPr>
            <w:r>
              <w:rPr>
                <w:rFonts w:eastAsia="Calibri"/>
                <w:sz w:val="28"/>
                <w:szCs w:val="28"/>
                <w:lang w:eastAsia="en-US"/>
              </w:rPr>
              <w:t>обеспечения территории</w:t>
            </w:r>
          </w:p>
        </w:tc>
        <w:tc>
          <w:tcPr>
            <w:tcW w:w="496" w:type="dxa"/>
          </w:tcPr>
          <w:p>
            <w:pPr>
              <w:spacing w:line="240" w:lineRule="auto"/>
              <w:ind w:firstLine="0"/>
              <w:jc w:val="center"/>
              <w:rPr>
                <w:sz w:val="28"/>
                <w:szCs w:val="28"/>
              </w:rPr>
            </w:pPr>
            <w:r>
              <w:rPr>
                <w:sz w:val="28"/>
                <w:szCs w:val="28"/>
              </w:rPr>
              <w:t>12</w:t>
            </w:r>
          </w:p>
        </w:tc>
      </w:tr>
      <w:tr>
        <w:trPr>
          <w:trHeight w:val="90" w:hRule="atLeast"/>
        </w:trPr>
        <w:tc>
          <w:tcPr>
            <w:tcW w:w="9462" w:type="dxa"/>
          </w:tcPr>
          <w:p>
            <w:pPr>
              <w:spacing w:line="240" w:lineRule="auto"/>
              <w:ind w:firstLine="0"/>
              <w:rPr>
                <w:sz w:val="28"/>
                <w:szCs w:val="28"/>
              </w:rPr>
            </w:pPr>
            <w:r>
              <w:rPr>
                <w:sz w:val="28"/>
                <w:szCs w:val="28"/>
              </w:rPr>
              <w:t>1.6. Характеристики развития системы транспортного обслуживания</w:t>
            </w:r>
          </w:p>
          <w:p>
            <w:pPr>
              <w:spacing w:line="240" w:lineRule="auto"/>
              <w:ind w:right="140" w:firstLine="0"/>
              <w:rPr>
                <w:sz w:val="28"/>
                <w:szCs w:val="28"/>
                <w:highlight w:val="yellow"/>
              </w:rPr>
            </w:pPr>
            <w:r>
              <w:rPr>
                <w:sz w:val="28"/>
                <w:szCs w:val="28"/>
              </w:rPr>
              <w:t>территории</w:t>
            </w:r>
          </w:p>
        </w:tc>
        <w:tc>
          <w:tcPr>
            <w:tcW w:w="496" w:type="dxa"/>
          </w:tcPr>
          <w:p>
            <w:pPr>
              <w:spacing w:line="240" w:lineRule="auto"/>
              <w:ind w:firstLine="0"/>
              <w:jc w:val="center"/>
              <w:rPr>
                <w:sz w:val="28"/>
                <w:szCs w:val="28"/>
              </w:rPr>
            </w:pPr>
            <w:r>
              <w:rPr>
                <w:sz w:val="28"/>
                <w:szCs w:val="28"/>
              </w:rPr>
              <w:t>12</w:t>
            </w:r>
          </w:p>
        </w:tc>
      </w:tr>
      <w:tr>
        <w:tc>
          <w:tcPr>
            <w:tcW w:w="9462" w:type="dxa"/>
          </w:tcPr>
          <w:p>
            <w:pPr>
              <w:spacing w:line="240" w:lineRule="auto"/>
              <w:ind w:firstLine="0"/>
              <w:rPr>
                <w:sz w:val="28"/>
                <w:szCs w:val="28"/>
                <w:highlight w:val="yellow"/>
              </w:rPr>
            </w:pPr>
            <w:r>
              <w:rPr>
                <w:sz w:val="28"/>
                <w:szCs w:val="28"/>
              </w:rPr>
              <w:t>1.7. Характеристика развития систем социального обслуживания</w:t>
            </w:r>
          </w:p>
        </w:tc>
        <w:tc>
          <w:tcPr>
            <w:tcW w:w="496" w:type="dxa"/>
          </w:tcPr>
          <w:p>
            <w:pPr>
              <w:spacing w:line="240" w:lineRule="auto"/>
              <w:ind w:firstLine="0"/>
              <w:jc w:val="center"/>
              <w:rPr>
                <w:sz w:val="28"/>
                <w:szCs w:val="28"/>
              </w:rPr>
            </w:pPr>
            <w:r>
              <w:rPr>
                <w:sz w:val="28"/>
                <w:szCs w:val="28"/>
              </w:rPr>
              <w:t>12</w:t>
            </w:r>
          </w:p>
        </w:tc>
      </w:tr>
      <w:tr>
        <w:tc>
          <w:tcPr>
            <w:tcW w:w="9462" w:type="dxa"/>
          </w:tcPr>
          <w:p>
            <w:pPr>
              <w:spacing w:line="240" w:lineRule="auto"/>
              <w:ind w:firstLine="0"/>
              <w:rPr>
                <w:color w:val="000000"/>
                <w:sz w:val="28"/>
                <w:szCs w:val="28"/>
                <w:highlight w:val="yellow"/>
              </w:rPr>
            </w:pPr>
            <w:r>
              <w:rPr>
                <w:caps/>
                <w:sz w:val="28"/>
                <w:szCs w:val="28"/>
              </w:rPr>
              <w:t>РАЗДЕЛ 2. Обоснование проекта планировки территории</w:t>
            </w:r>
          </w:p>
        </w:tc>
        <w:tc>
          <w:tcPr>
            <w:tcW w:w="496" w:type="dxa"/>
          </w:tcPr>
          <w:p>
            <w:pPr>
              <w:spacing w:line="240" w:lineRule="auto"/>
              <w:ind w:firstLine="0"/>
              <w:jc w:val="center"/>
              <w:rPr>
                <w:sz w:val="28"/>
                <w:szCs w:val="28"/>
              </w:rPr>
            </w:pPr>
            <w:r>
              <w:rPr>
                <w:sz w:val="28"/>
                <w:szCs w:val="28"/>
              </w:rPr>
              <w:t>13</w:t>
            </w:r>
          </w:p>
        </w:tc>
      </w:tr>
      <w:tr>
        <w:tc>
          <w:tcPr>
            <w:tcW w:w="9462" w:type="dxa"/>
          </w:tcPr>
          <w:p>
            <w:pPr>
              <w:spacing w:line="240" w:lineRule="auto"/>
              <w:ind w:firstLine="0"/>
              <w:rPr>
                <w:rFonts w:eastAsia="Calibri"/>
                <w:sz w:val="28"/>
                <w:szCs w:val="28"/>
                <w:highlight w:val="yellow"/>
                <w:lang w:eastAsia="en-US"/>
              </w:rPr>
            </w:pPr>
            <w:r>
              <w:rPr>
                <w:rFonts w:eastAsia="Calibri"/>
                <w:sz w:val="28"/>
                <w:szCs w:val="28"/>
                <w:lang w:eastAsia="en-US"/>
              </w:rPr>
              <w:t xml:space="preserve">2.1. Параметры планируемого строительства </w:t>
            </w:r>
          </w:p>
        </w:tc>
        <w:tc>
          <w:tcPr>
            <w:tcW w:w="496" w:type="dxa"/>
          </w:tcPr>
          <w:p>
            <w:pPr>
              <w:spacing w:line="240" w:lineRule="auto"/>
              <w:ind w:firstLine="0"/>
              <w:jc w:val="center"/>
              <w:rPr>
                <w:sz w:val="28"/>
                <w:szCs w:val="28"/>
              </w:rPr>
            </w:pPr>
            <w:r>
              <w:rPr>
                <w:sz w:val="28"/>
                <w:szCs w:val="28"/>
              </w:rPr>
              <w:t>13</w:t>
            </w:r>
          </w:p>
        </w:tc>
      </w:tr>
      <w:tr>
        <w:tc>
          <w:tcPr>
            <w:tcW w:w="9462" w:type="dxa"/>
          </w:tcPr>
          <w:p>
            <w:pPr>
              <w:spacing w:line="240" w:lineRule="auto"/>
              <w:ind w:firstLine="0"/>
              <w:rPr>
                <w:sz w:val="28"/>
                <w:szCs w:val="28"/>
              </w:rPr>
            </w:pPr>
            <w:r>
              <w:rPr>
                <w:sz w:val="28"/>
                <w:szCs w:val="28"/>
              </w:rPr>
              <w:t>2.2. Зоны с особыми условиями использования территории,</w:t>
            </w:r>
          </w:p>
          <w:p>
            <w:pPr>
              <w:spacing w:line="240" w:lineRule="auto"/>
              <w:ind w:firstLine="0"/>
              <w:rPr>
                <w:rFonts w:eastAsia="Calibri"/>
                <w:sz w:val="28"/>
                <w:szCs w:val="28"/>
                <w:highlight w:val="yellow"/>
                <w:lang w:eastAsia="en-US"/>
              </w:rPr>
            </w:pPr>
            <w:r>
              <w:rPr>
                <w:rFonts w:eastAsia="Calibri"/>
                <w:sz w:val="28"/>
                <w:szCs w:val="28"/>
                <w:lang w:eastAsia="en-US"/>
              </w:rPr>
              <w:t>планировочные ограничения</w:t>
            </w:r>
          </w:p>
        </w:tc>
        <w:tc>
          <w:tcPr>
            <w:tcW w:w="496" w:type="dxa"/>
          </w:tcPr>
          <w:p>
            <w:pPr>
              <w:spacing w:line="240" w:lineRule="auto"/>
              <w:ind w:firstLine="0"/>
              <w:jc w:val="center"/>
              <w:rPr>
                <w:sz w:val="28"/>
                <w:szCs w:val="28"/>
              </w:rPr>
            </w:pPr>
            <w:r>
              <w:rPr>
                <w:sz w:val="28"/>
                <w:szCs w:val="28"/>
              </w:rPr>
              <w:t>13</w:t>
            </w:r>
          </w:p>
        </w:tc>
      </w:tr>
      <w:tr>
        <w:tc>
          <w:tcPr>
            <w:tcW w:w="9462" w:type="dxa"/>
          </w:tcPr>
          <w:p>
            <w:pPr>
              <w:spacing w:line="240" w:lineRule="auto"/>
              <w:ind w:firstLine="0"/>
              <w:rPr>
                <w:sz w:val="28"/>
                <w:szCs w:val="28"/>
                <w:highlight w:val="yellow"/>
              </w:rPr>
            </w:pPr>
            <w:r>
              <w:rPr>
                <w:sz w:val="28"/>
                <w:szCs w:val="28"/>
              </w:rPr>
              <w:t>2.3. Вертикальная планировка и инженерная подготовка территории</w:t>
            </w:r>
          </w:p>
        </w:tc>
        <w:tc>
          <w:tcPr>
            <w:tcW w:w="496" w:type="dxa"/>
          </w:tcPr>
          <w:p>
            <w:pPr>
              <w:spacing w:line="240" w:lineRule="auto"/>
              <w:ind w:firstLine="0"/>
              <w:jc w:val="center"/>
              <w:rPr>
                <w:sz w:val="28"/>
                <w:szCs w:val="28"/>
              </w:rPr>
            </w:pPr>
            <w:r>
              <w:rPr>
                <w:sz w:val="28"/>
                <w:szCs w:val="28"/>
              </w:rPr>
              <w:t>13</w:t>
            </w:r>
          </w:p>
        </w:tc>
      </w:tr>
      <w:tr>
        <w:tc>
          <w:tcPr>
            <w:tcW w:w="9462" w:type="dxa"/>
          </w:tcPr>
          <w:p>
            <w:pPr>
              <w:spacing w:line="240" w:lineRule="auto"/>
              <w:ind w:firstLine="0"/>
              <w:rPr>
                <w:sz w:val="28"/>
                <w:szCs w:val="28"/>
              </w:rPr>
            </w:pPr>
            <w:r>
              <w:rPr>
                <w:sz w:val="28"/>
                <w:szCs w:val="28"/>
              </w:rPr>
              <w:t xml:space="preserve">2.4. Меры по защите территории от чрезвычайных ситуаций </w:t>
            </w:r>
          </w:p>
          <w:p>
            <w:pPr>
              <w:spacing w:line="240" w:lineRule="auto"/>
              <w:ind w:firstLine="0"/>
              <w:rPr>
                <w:sz w:val="28"/>
                <w:szCs w:val="28"/>
                <w:highlight w:val="yellow"/>
              </w:rPr>
            </w:pPr>
            <w:r>
              <w:rPr>
                <w:sz w:val="28"/>
                <w:szCs w:val="28"/>
              </w:rPr>
              <w:t>природного и техногенного характера</w:t>
            </w:r>
          </w:p>
        </w:tc>
        <w:tc>
          <w:tcPr>
            <w:tcW w:w="496" w:type="dxa"/>
          </w:tcPr>
          <w:p>
            <w:pPr>
              <w:spacing w:line="240" w:lineRule="auto"/>
              <w:ind w:firstLine="0"/>
              <w:jc w:val="center"/>
              <w:rPr>
                <w:sz w:val="28"/>
                <w:szCs w:val="28"/>
              </w:rPr>
            </w:pPr>
            <w:r>
              <w:rPr>
                <w:sz w:val="28"/>
                <w:szCs w:val="28"/>
              </w:rPr>
              <w:t>14</w:t>
            </w:r>
          </w:p>
        </w:tc>
      </w:tr>
      <w:tr>
        <w:tc>
          <w:tcPr>
            <w:tcW w:w="9462" w:type="dxa"/>
          </w:tcPr>
          <w:p>
            <w:pPr>
              <w:spacing w:line="240" w:lineRule="auto"/>
              <w:ind w:firstLine="0"/>
              <w:rPr>
                <w:rFonts w:eastAsia="Calibri"/>
                <w:sz w:val="28"/>
                <w:szCs w:val="28"/>
                <w:highlight w:val="yellow"/>
                <w:lang w:eastAsia="en-US"/>
              </w:rPr>
            </w:pPr>
            <w:r>
              <w:rPr>
                <w:rFonts w:eastAsia="Calibri"/>
                <w:sz w:val="28"/>
                <w:szCs w:val="28"/>
                <w:lang w:eastAsia="en-US"/>
              </w:rPr>
              <w:t>2.5. Мероприятия по охране окружающей среды</w:t>
            </w:r>
          </w:p>
        </w:tc>
        <w:tc>
          <w:tcPr>
            <w:tcW w:w="496" w:type="dxa"/>
          </w:tcPr>
          <w:p>
            <w:pPr>
              <w:spacing w:line="240" w:lineRule="auto"/>
              <w:ind w:firstLine="0"/>
              <w:jc w:val="center"/>
              <w:rPr>
                <w:sz w:val="28"/>
                <w:szCs w:val="28"/>
              </w:rPr>
            </w:pPr>
            <w:r>
              <w:rPr>
                <w:sz w:val="28"/>
                <w:szCs w:val="28"/>
              </w:rPr>
              <w:t>15</w:t>
            </w:r>
          </w:p>
        </w:tc>
      </w:tr>
      <w:tr>
        <w:trPr>
          <w:trHeight w:val="415" w:hRule="atLeast"/>
        </w:trPr>
        <w:tc>
          <w:tcPr>
            <w:tcW w:w="9462" w:type="dxa"/>
          </w:tcPr>
          <w:p>
            <w:pPr>
              <w:spacing w:line="240" w:lineRule="auto"/>
              <w:ind w:firstLine="0"/>
              <w:rPr>
                <w:sz w:val="28"/>
                <w:szCs w:val="28"/>
              </w:rPr>
            </w:pPr>
            <w:r>
              <w:rPr>
                <w:caps/>
                <w:sz w:val="28"/>
                <w:szCs w:val="28"/>
              </w:rPr>
              <w:t xml:space="preserve">РАЗДЕЛ </w:t>
            </w:r>
            <w:r>
              <w:rPr>
                <w:caps/>
                <w:sz w:val="28"/>
                <w:szCs w:val="28"/>
                <w:lang w:val="ru-RU"/>
              </w:rPr>
              <w:t>3</w:t>
            </w:r>
            <w:r>
              <w:rPr>
                <w:caps/>
                <w:sz w:val="28"/>
                <w:szCs w:val="28"/>
              </w:rPr>
              <w:t>. Проект межевания территории</w:t>
            </w:r>
          </w:p>
        </w:tc>
        <w:tc>
          <w:tcPr>
            <w:tcW w:w="496" w:type="dxa"/>
          </w:tcPr>
          <w:p>
            <w:pPr>
              <w:spacing w:line="240" w:lineRule="auto"/>
              <w:ind w:firstLine="0"/>
              <w:jc w:val="center"/>
              <w:rPr>
                <w:sz w:val="28"/>
                <w:szCs w:val="28"/>
              </w:rPr>
            </w:pPr>
            <w:r>
              <w:rPr>
                <w:sz w:val="28"/>
                <w:szCs w:val="28"/>
              </w:rPr>
              <w:t>18</w:t>
            </w:r>
          </w:p>
        </w:tc>
      </w:tr>
      <w:tr>
        <w:trPr>
          <w:trHeight w:val="415" w:hRule="atLeast"/>
        </w:trPr>
        <w:tc>
          <w:tcPr>
            <w:tcW w:w="9462" w:type="dxa"/>
          </w:tcPr>
          <w:p>
            <w:pPr>
              <w:spacing w:line="240" w:lineRule="auto"/>
              <w:ind w:firstLine="0"/>
              <w:rPr>
                <w:sz w:val="28"/>
                <w:szCs w:val="28"/>
              </w:rPr>
            </w:pPr>
            <w:r>
              <w:rPr>
                <w:sz w:val="28"/>
                <w:szCs w:val="28"/>
                <w:lang w:val="ru-RU"/>
              </w:rPr>
              <w:t>3</w:t>
            </w:r>
            <w:r>
              <w:rPr>
                <w:sz w:val="28"/>
                <w:szCs w:val="28"/>
              </w:rPr>
              <w:t>.1. Общие сведения</w:t>
            </w:r>
          </w:p>
        </w:tc>
        <w:tc>
          <w:tcPr>
            <w:tcW w:w="496" w:type="dxa"/>
          </w:tcPr>
          <w:p>
            <w:pPr>
              <w:spacing w:line="240" w:lineRule="auto"/>
              <w:ind w:firstLine="0"/>
              <w:jc w:val="center"/>
              <w:rPr>
                <w:sz w:val="28"/>
                <w:szCs w:val="28"/>
              </w:rPr>
            </w:pPr>
            <w:r>
              <w:rPr>
                <w:sz w:val="28"/>
                <w:szCs w:val="28"/>
              </w:rPr>
              <w:t>18</w:t>
            </w:r>
          </w:p>
        </w:tc>
      </w:tr>
      <w:tr>
        <w:trPr>
          <w:trHeight w:val="415" w:hRule="atLeast"/>
        </w:trPr>
        <w:tc>
          <w:tcPr>
            <w:tcW w:w="9462" w:type="dxa"/>
          </w:tcPr>
          <w:p>
            <w:pPr>
              <w:spacing w:line="240" w:lineRule="auto"/>
              <w:ind w:firstLine="0"/>
              <w:jc w:val="both"/>
              <w:rPr>
                <w:rFonts w:eastAsia="Calibri"/>
                <w:sz w:val="28"/>
                <w:szCs w:val="28"/>
                <w:lang w:eastAsia="en-US"/>
              </w:rPr>
            </w:pPr>
            <w:r>
              <w:rPr>
                <w:rFonts w:eastAsia="Calibri"/>
                <w:sz w:val="28"/>
                <w:szCs w:val="28"/>
                <w:lang w:val="ru-RU" w:eastAsia="en-US"/>
              </w:rPr>
              <w:t>3</w:t>
            </w:r>
            <w:r>
              <w:rPr>
                <w:rFonts w:eastAsia="Calibri"/>
                <w:sz w:val="28"/>
                <w:szCs w:val="28"/>
                <w:lang w:eastAsia="en-US"/>
              </w:rPr>
              <w:t>.2. Анализ существующего положения</w:t>
            </w:r>
          </w:p>
        </w:tc>
        <w:tc>
          <w:tcPr>
            <w:tcW w:w="496" w:type="dxa"/>
          </w:tcPr>
          <w:p>
            <w:pPr>
              <w:spacing w:line="240" w:lineRule="auto"/>
              <w:ind w:firstLine="0"/>
              <w:jc w:val="center"/>
              <w:rPr>
                <w:sz w:val="28"/>
                <w:szCs w:val="28"/>
              </w:rPr>
            </w:pPr>
            <w:r>
              <w:rPr>
                <w:sz w:val="28"/>
                <w:szCs w:val="28"/>
              </w:rPr>
              <w:t>19</w:t>
            </w:r>
          </w:p>
        </w:tc>
      </w:tr>
      <w:tr>
        <w:trPr>
          <w:trHeight w:val="415" w:hRule="atLeast"/>
        </w:trPr>
        <w:tc>
          <w:tcPr>
            <w:tcW w:w="9462" w:type="dxa"/>
          </w:tcPr>
          <w:p>
            <w:pPr>
              <w:spacing w:line="240" w:lineRule="auto"/>
              <w:ind w:firstLine="0"/>
              <w:jc w:val="both"/>
              <w:rPr>
                <w:rFonts w:eastAsia="Calibri"/>
                <w:sz w:val="28"/>
                <w:szCs w:val="28"/>
                <w:lang w:eastAsia="en-US"/>
              </w:rPr>
            </w:pPr>
            <w:r>
              <w:rPr>
                <w:rFonts w:eastAsia="Calibri"/>
                <w:sz w:val="28"/>
                <w:szCs w:val="28"/>
                <w:lang w:val="ru-RU" w:eastAsia="en-US"/>
              </w:rPr>
              <w:t>3</w:t>
            </w:r>
            <w:r>
              <w:rPr>
                <w:rFonts w:eastAsia="Calibri"/>
                <w:sz w:val="28"/>
                <w:szCs w:val="28"/>
                <w:lang w:eastAsia="en-US"/>
              </w:rPr>
              <w:t>.3. Проектное предложение по использованию территории</w:t>
            </w:r>
          </w:p>
        </w:tc>
        <w:tc>
          <w:tcPr>
            <w:tcW w:w="496" w:type="dxa"/>
          </w:tcPr>
          <w:p>
            <w:pPr>
              <w:spacing w:line="240" w:lineRule="auto"/>
              <w:ind w:firstLine="0"/>
              <w:jc w:val="center"/>
              <w:rPr>
                <w:rFonts w:hint="default"/>
                <w:sz w:val="28"/>
                <w:szCs w:val="28"/>
                <w:lang w:val="ru-RU"/>
              </w:rPr>
            </w:pPr>
            <w:r>
              <w:rPr>
                <w:sz w:val="28"/>
                <w:szCs w:val="28"/>
              </w:rPr>
              <w:t>2</w:t>
            </w:r>
            <w:r>
              <w:rPr>
                <w:rFonts w:hint="default"/>
                <w:sz w:val="28"/>
                <w:szCs w:val="28"/>
                <w:lang w:val="ru-RU"/>
              </w:rPr>
              <w:t>1</w:t>
            </w:r>
          </w:p>
        </w:tc>
      </w:tr>
      <w:tr>
        <w:tc>
          <w:tcPr>
            <w:tcW w:w="9462" w:type="dxa"/>
          </w:tcPr>
          <w:p>
            <w:pPr>
              <w:spacing w:line="240" w:lineRule="auto"/>
              <w:ind w:firstLine="0"/>
              <w:jc w:val="both"/>
              <w:rPr>
                <w:rFonts w:eastAsia="Calibri"/>
                <w:sz w:val="28"/>
                <w:szCs w:val="28"/>
                <w:lang w:eastAsia="en-US"/>
              </w:rPr>
            </w:pPr>
            <w:r>
              <w:rPr>
                <w:rFonts w:eastAsia="Calibri"/>
                <w:sz w:val="28"/>
                <w:szCs w:val="28"/>
                <w:lang w:val="ru-RU" w:eastAsia="en-US"/>
              </w:rPr>
              <w:t>3</w:t>
            </w:r>
            <w:r>
              <w:rPr>
                <w:rFonts w:eastAsia="Calibri"/>
                <w:sz w:val="28"/>
                <w:szCs w:val="28"/>
                <w:lang w:eastAsia="en-US"/>
              </w:rPr>
              <w:t>.4. Технико-экономические показатели проекта межевания территории</w:t>
            </w:r>
          </w:p>
        </w:tc>
        <w:tc>
          <w:tcPr>
            <w:tcW w:w="496" w:type="dxa"/>
          </w:tcPr>
          <w:p>
            <w:pPr>
              <w:spacing w:before="120" w:line="288" w:lineRule="auto"/>
              <w:ind w:firstLine="0"/>
              <w:jc w:val="center"/>
              <w:rPr>
                <w:rFonts w:eastAsia="Calibri"/>
                <w:sz w:val="28"/>
                <w:szCs w:val="28"/>
                <w:lang w:eastAsia="en-US"/>
              </w:rPr>
            </w:pPr>
            <w:r>
              <w:rPr>
                <w:rFonts w:eastAsia="Calibri"/>
                <w:sz w:val="28"/>
                <w:szCs w:val="28"/>
                <w:lang w:eastAsia="en-US"/>
              </w:rPr>
              <w:t>2</w:t>
            </w:r>
            <w:r>
              <w:rPr>
                <w:rFonts w:hint="default" w:eastAsia="Calibri"/>
                <w:sz w:val="28"/>
                <w:szCs w:val="28"/>
                <w:lang w:val="ru-RU" w:eastAsia="en-US"/>
              </w:rPr>
              <w:t>4</w:t>
            </w:r>
          </w:p>
        </w:tc>
      </w:tr>
      <w:tr>
        <w:tc>
          <w:tcPr>
            <w:tcW w:w="9462" w:type="dxa"/>
          </w:tcPr>
          <w:p>
            <w:pPr>
              <w:spacing w:line="240" w:lineRule="auto"/>
              <w:ind w:firstLine="0"/>
              <w:rPr>
                <w:b/>
                <w:sz w:val="28"/>
                <w:szCs w:val="28"/>
              </w:rPr>
            </w:pPr>
            <w:r>
              <w:rPr>
                <w:b/>
                <w:sz w:val="28"/>
                <w:szCs w:val="28"/>
              </w:rPr>
              <w:t>ПРИЛОЖЕНИЯ</w:t>
            </w:r>
          </w:p>
          <w:p>
            <w:pPr>
              <w:spacing w:line="240" w:lineRule="auto"/>
              <w:ind w:firstLine="0"/>
              <w:rPr>
                <w:rFonts w:hint="default"/>
                <w:b/>
                <w:sz w:val="28"/>
                <w:szCs w:val="28"/>
                <w:lang w:val="ru-RU"/>
              </w:rPr>
            </w:pPr>
            <w:r>
              <w:rPr>
                <w:color w:val="000000"/>
                <w:sz w:val="28"/>
                <w:szCs w:val="28"/>
                <w:lang w:val="ru-RU"/>
              </w:rPr>
              <w:t>Приложение</w:t>
            </w:r>
            <w:r>
              <w:rPr>
                <w:rFonts w:hint="default"/>
                <w:color w:val="000000"/>
                <w:sz w:val="28"/>
                <w:szCs w:val="28"/>
                <w:lang w:val="ru-RU"/>
              </w:rPr>
              <w:t xml:space="preserve"> 1 - Выписки из единого государственного реестра недвижимости</w:t>
            </w:r>
          </w:p>
        </w:tc>
        <w:tc>
          <w:tcPr>
            <w:tcW w:w="496" w:type="dxa"/>
          </w:tcPr>
          <w:p>
            <w:pPr>
              <w:spacing w:line="240" w:lineRule="auto"/>
              <w:ind w:firstLine="0"/>
              <w:jc w:val="center"/>
              <w:rPr>
                <w:sz w:val="28"/>
                <w:szCs w:val="24"/>
              </w:rPr>
            </w:pPr>
          </w:p>
        </w:tc>
      </w:tr>
      <w:tr>
        <w:tc>
          <w:tcPr>
            <w:tcW w:w="9462" w:type="dxa"/>
            <w:vAlign w:val="center"/>
          </w:tcPr>
          <w:p>
            <w:pPr>
              <w:spacing w:line="240" w:lineRule="auto"/>
              <w:ind w:firstLine="0"/>
              <w:jc w:val="left"/>
              <w:rPr>
                <w:sz w:val="28"/>
                <w:szCs w:val="28"/>
                <w:lang w:val="ru-RU"/>
              </w:rPr>
            </w:pPr>
            <w:r>
              <w:rPr>
                <w:color w:val="000000"/>
                <w:sz w:val="28"/>
                <w:szCs w:val="28"/>
                <w:lang w:val="ru-RU"/>
              </w:rPr>
              <w:t>Приложение</w:t>
            </w:r>
            <w:r>
              <w:rPr>
                <w:rFonts w:hint="default"/>
                <w:color w:val="000000"/>
                <w:sz w:val="28"/>
                <w:szCs w:val="28"/>
                <w:lang w:val="ru-RU"/>
              </w:rPr>
              <w:t xml:space="preserve"> 2 - </w:t>
            </w:r>
            <w:r>
              <w:rPr>
                <w:color w:val="000000"/>
                <w:sz w:val="28"/>
                <w:szCs w:val="28"/>
              </w:rPr>
              <w:t>Графические материалы</w:t>
            </w:r>
          </w:p>
        </w:tc>
        <w:tc>
          <w:tcPr>
            <w:tcW w:w="496" w:type="dxa"/>
          </w:tcPr>
          <w:p>
            <w:pPr>
              <w:spacing w:line="240" w:lineRule="auto"/>
              <w:ind w:firstLine="0"/>
              <w:jc w:val="center"/>
              <w:rPr>
                <w:sz w:val="28"/>
                <w:szCs w:val="24"/>
                <w:highlight w:val="yellow"/>
              </w:rPr>
            </w:pPr>
          </w:p>
        </w:tc>
      </w:tr>
    </w:tbl>
    <w:p>
      <w:pPr>
        <w:suppressAutoHyphens/>
        <w:spacing w:line="240" w:lineRule="auto"/>
        <w:ind w:firstLine="0"/>
        <w:jc w:val="center"/>
        <w:rPr>
          <w:b/>
          <w:sz w:val="28"/>
          <w:lang w:eastAsia="ar-SA"/>
        </w:rPr>
      </w:pPr>
      <w:r>
        <w:rPr>
          <w:b/>
          <w:sz w:val="28"/>
          <w:lang w:eastAsia="ar-SA"/>
        </w:rPr>
        <w:br w:type="page"/>
      </w:r>
      <w:r>
        <w:rPr>
          <w:b/>
          <w:sz w:val="28"/>
          <w:lang w:eastAsia="ar-SA"/>
        </w:rPr>
        <w:t>ОБЩАЯ ЧАСТЬ</w:t>
      </w:r>
    </w:p>
    <w:p>
      <w:pPr>
        <w:suppressAutoHyphens/>
        <w:spacing w:line="240" w:lineRule="auto"/>
        <w:ind w:firstLine="0"/>
        <w:rPr>
          <w:b/>
          <w:sz w:val="28"/>
          <w:lang w:eastAsia="ar-SA"/>
        </w:rPr>
      </w:pPr>
    </w:p>
    <w:p>
      <w:pPr>
        <w:suppressAutoHyphens/>
        <w:spacing w:line="240" w:lineRule="auto"/>
        <w:ind w:firstLine="0"/>
        <w:jc w:val="center"/>
        <w:rPr>
          <w:b/>
          <w:sz w:val="28"/>
          <w:lang w:eastAsia="ar-SA"/>
        </w:rPr>
      </w:pPr>
      <w:r>
        <w:rPr>
          <w:b/>
          <w:sz w:val="28"/>
          <w:lang w:eastAsia="ar-SA"/>
        </w:rPr>
        <w:t>Состав авторского коллектива и</w:t>
      </w:r>
    </w:p>
    <w:p>
      <w:pPr>
        <w:suppressAutoHyphens/>
        <w:spacing w:line="240" w:lineRule="auto"/>
        <w:ind w:firstLine="0"/>
        <w:jc w:val="center"/>
        <w:rPr>
          <w:b/>
          <w:sz w:val="28"/>
          <w:lang w:eastAsia="ar-SA"/>
        </w:rPr>
      </w:pPr>
      <w:r>
        <w:rPr>
          <w:b/>
          <w:sz w:val="28"/>
          <w:lang w:eastAsia="ar-SA"/>
        </w:rPr>
        <w:t xml:space="preserve"> ответственных разработчиков проекта</w:t>
      </w:r>
    </w:p>
    <w:p>
      <w:pPr>
        <w:suppressAutoHyphens/>
        <w:spacing w:line="240" w:lineRule="auto"/>
        <w:ind w:firstLine="0"/>
        <w:rPr>
          <w:b/>
          <w:sz w:val="28"/>
          <w:lang w:eastAsia="ar-SA"/>
        </w:rPr>
      </w:pPr>
    </w:p>
    <w:tbl>
      <w:tblPr>
        <w:tblStyle w:val="13"/>
        <w:tblW w:w="928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085"/>
        <w:gridCol w:w="3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Pr>
        <w:tc>
          <w:tcPr>
            <w:tcW w:w="6085" w:type="dxa"/>
          </w:tcPr>
          <w:p>
            <w:pPr>
              <w:suppressAutoHyphens/>
              <w:snapToGrid w:val="0"/>
              <w:spacing w:before="120"/>
              <w:ind w:firstLine="0"/>
              <w:rPr>
                <w:sz w:val="28"/>
                <w:lang w:eastAsia="ar-SA"/>
              </w:rPr>
            </w:pPr>
            <w:r>
              <w:rPr>
                <w:sz w:val="28"/>
                <w:lang w:eastAsia="ar-SA"/>
              </w:rPr>
              <w:t>Главный инженер проекта</w:t>
            </w:r>
          </w:p>
        </w:tc>
        <w:tc>
          <w:tcPr>
            <w:tcW w:w="3200" w:type="dxa"/>
            <w:vAlign w:val="center"/>
          </w:tcPr>
          <w:p>
            <w:pPr>
              <w:suppressAutoHyphens/>
              <w:snapToGrid w:val="0"/>
              <w:spacing w:before="120"/>
              <w:ind w:firstLine="0"/>
              <w:rPr>
                <w:sz w:val="28"/>
                <w:lang w:eastAsia="ar-SA"/>
              </w:rPr>
            </w:pPr>
            <w:r>
              <w:rPr>
                <w:sz w:val="28"/>
                <w:lang w:eastAsia="ar-SA"/>
              </w:rPr>
              <w:t>Каханов П. 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Pr>
        <w:tc>
          <w:tcPr>
            <w:tcW w:w="6085" w:type="dxa"/>
          </w:tcPr>
          <w:p>
            <w:pPr>
              <w:suppressAutoHyphens/>
              <w:snapToGrid w:val="0"/>
              <w:spacing w:before="120"/>
              <w:ind w:firstLine="0"/>
              <w:rPr>
                <w:sz w:val="28"/>
                <w:lang w:eastAsia="ar-SA"/>
              </w:rPr>
            </w:pPr>
            <w:r>
              <w:rPr>
                <w:sz w:val="28"/>
                <w:lang w:eastAsia="ar-SA"/>
              </w:rPr>
              <w:t>Инженер</w:t>
            </w:r>
          </w:p>
        </w:tc>
        <w:tc>
          <w:tcPr>
            <w:tcW w:w="3200" w:type="dxa"/>
            <w:vAlign w:val="center"/>
          </w:tcPr>
          <w:p>
            <w:pPr>
              <w:suppressAutoHyphens/>
              <w:snapToGrid w:val="0"/>
              <w:spacing w:before="120"/>
              <w:ind w:firstLine="0"/>
              <w:rPr>
                <w:sz w:val="28"/>
                <w:lang w:eastAsia="ar-SA"/>
              </w:rPr>
            </w:pPr>
            <w:r>
              <w:rPr>
                <w:sz w:val="28"/>
                <w:lang w:eastAsia="ar-SA"/>
              </w:rPr>
              <w:t>Чендырев А. А.</w:t>
            </w:r>
          </w:p>
        </w:tc>
      </w:tr>
    </w:tbl>
    <w:p>
      <w:pPr>
        <w:suppressAutoHyphens/>
        <w:spacing w:line="240" w:lineRule="auto"/>
        <w:ind w:firstLine="0"/>
        <w:jc w:val="center"/>
        <w:rPr>
          <w:b/>
          <w:sz w:val="28"/>
          <w:lang w:eastAsia="ar-SA"/>
        </w:rPr>
      </w:pPr>
    </w:p>
    <w:p>
      <w:pPr>
        <w:autoSpaceDE w:val="0"/>
        <w:autoSpaceDN w:val="0"/>
        <w:adjustRightInd w:val="0"/>
        <w:spacing w:line="240" w:lineRule="auto"/>
        <w:ind w:firstLine="0"/>
        <w:jc w:val="center"/>
        <w:rPr>
          <w:b/>
          <w:bCs/>
          <w:color w:val="000000"/>
          <w:sz w:val="28"/>
          <w:szCs w:val="28"/>
        </w:rPr>
      </w:pPr>
      <w:r>
        <w:rPr>
          <w:b/>
          <w:bCs/>
          <w:color w:val="000000"/>
          <w:sz w:val="28"/>
          <w:szCs w:val="28"/>
        </w:rPr>
        <w:t>Состав документации по планировке территории</w:t>
      </w:r>
    </w:p>
    <w:p>
      <w:pPr>
        <w:autoSpaceDE w:val="0"/>
        <w:autoSpaceDN w:val="0"/>
        <w:adjustRightInd w:val="0"/>
        <w:spacing w:line="240" w:lineRule="auto"/>
        <w:ind w:firstLine="0"/>
        <w:jc w:val="center"/>
        <w:rPr>
          <w:b/>
          <w:bCs/>
          <w:color w:val="000000"/>
          <w:sz w:val="28"/>
          <w:szCs w:val="28"/>
        </w:rPr>
      </w:pPr>
    </w:p>
    <w:p>
      <w:pPr>
        <w:spacing w:line="240" w:lineRule="auto"/>
        <w:ind w:firstLine="0"/>
        <w:jc w:val="center"/>
        <w:rPr>
          <w:b/>
          <w:sz w:val="28"/>
          <w:szCs w:val="28"/>
          <w:lang w:val="ru-RU"/>
        </w:rPr>
      </w:pPr>
      <w:r>
        <w:rPr>
          <w:b/>
          <w:sz w:val="28"/>
          <w:szCs w:val="28"/>
        </w:rPr>
        <w:t xml:space="preserve">РАЗДЕЛ 1. </w:t>
      </w:r>
      <w:r>
        <w:rPr>
          <w:b/>
          <w:sz w:val="28"/>
          <w:szCs w:val="28"/>
          <w:lang w:val="ru-RU"/>
        </w:rPr>
        <w:t xml:space="preserve">Основная часть проекта </w:t>
      </w:r>
      <w:r>
        <w:rPr>
          <w:b/>
          <w:bCs/>
          <w:color w:val="000000"/>
          <w:sz w:val="28"/>
          <w:szCs w:val="28"/>
        </w:rPr>
        <w:t>планировки территории</w:t>
      </w:r>
    </w:p>
    <w:p>
      <w:pPr>
        <w:autoSpaceDE w:val="0"/>
        <w:autoSpaceDN w:val="0"/>
        <w:adjustRightInd w:val="0"/>
        <w:ind w:firstLine="0"/>
        <w:rPr>
          <w:color w:val="000000"/>
          <w:sz w:val="28"/>
          <w:szCs w:val="28"/>
        </w:rPr>
      </w:pPr>
      <w:r>
        <w:rPr>
          <w:color w:val="000000"/>
          <w:sz w:val="28"/>
          <w:szCs w:val="28"/>
        </w:rPr>
        <w:t xml:space="preserve">1. Текстовые материалы - положения о размещении объектов капитального строительства </w:t>
      </w:r>
    </w:p>
    <w:p>
      <w:pPr>
        <w:autoSpaceDE w:val="0"/>
        <w:autoSpaceDN w:val="0"/>
        <w:adjustRightInd w:val="0"/>
        <w:ind w:firstLine="0"/>
        <w:rPr>
          <w:color w:val="000000"/>
          <w:sz w:val="28"/>
          <w:szCs w:val="28"/>
        </w:rPr>
      </w:pPr>
      <w:r>
        <w:rPr>
          <w:color w:val="000000"/>
          <w:sz w:val="28"/>
          <w:szCs w:val="28"/>
        </w:rPr>
        <w:t xml:space="preserve">2. Графические материалы: </w:t>
      </w:r>
    </w:p>
    <w:tbl>
      <w:tblPr>
        <w:tblStyle w:val="13"/>
        <w:tblW w:w="10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6766"/>
        <w:gridCol w:w="1016"/>
        <w:gridCol w:w="1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16" w:type="dxa"/>
          </w:tcPr>
          <w:p>
            <w:pPr>
              <w:spacing w:line="240" w:lineRule="auto"/>
              <w:ind w:right="113" w:firstLine="0"/>
              <w:rPr>
                <w:b/>
                <w:szCs w:val="28"/>
              </w:rPr>
            </w:pPr>
            <w:r>
              <w:rPr>
                <w:b/>
                <w:szCs w:val="28"/>
              </w:rPr>
              <w:t>№№ п/п</w:t>
            </w:r>
          </w:p>
        </w:tc>
        <w:tc>
          <w:tcPr>
            <w:tcW w:w="6766" w:type="dxa"/>
          </w:tcPr>
          <w:p>
            <w:pPr>
              <w:spacing w:line="240" w:lineRule="auto"/>
              <w:ind w:right="113"/>
              <w:jc w:val="center"/>
              <w:rPr>
                <w:b/>
                <w:szCs w:val="28"/>
              </w:rPr>
            </w:pPr>
            <w:r>
              <w:rPr>
                <w:b/>
                <w:szCs w:val="28"/>
              </w:rPr>
              <w:t>Наименование</w:t>
            </w:r>
          </w:p>
        </w:tc>
        <w:tc>
          <w:tcPr>
            <w:tcW w:w="1016" w:type="dxa"/>
          </w:tcPr>
          <w:p>
            <w:pPr>
              <w:spacing w:line="240" w:lineRule="auto"/>
              <w:ind w:right="113" w:firstLine="0"/>
              <w:rPr>
                <w:b/>
                <w:szCs w:val="28"/>
              </w:rPr>
            </w:pPr>
            <w:r>
              <w:rPr>
                <w:b/>
                <w:szCs w:val="28"/>
              </w:rPr>
              <w:t>Лист</w:t>
            </w:r>
          </w:p>
        </w:tc>
        <w:tc>
          <w:tcPr>
            <w:tcW w:w="1267" w:type="dxa"/>
          </w:tcPr>
          <w:p>
            <w:pPr>
              <w:spacing w:line="240" w:lineRule="auto"/>
              <w:ind w:right="113" w:firstLine="0"/>
              <w:rPr>
                <w:b/>
                <w:szCs w:val="28"/>
              </w:rPr>
            </w:pPr>
            <w:r>
              <w:rPr>
                <w:b/>
                <w:szCs w:val="28"/>
              </w:rPr>
              <w:t>Масштаб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 w:hRule="atLeast"/>
        </w:trPr>
        <w:tc>
          <w:tcPr>
            <w:tcW w:w="1016" w:type="dxa"/>
          </w:tcPr>
          <w:p>
            <w:pPr>
              <w:spacing w:line="240" w:lineRule="auto"/>
              <w:ind w:right="113"/>
              <w:jc w:val="center"/>
              <w:rPr>
                <w:b/>
                <w:szCs w:val="28"/>
              </w:rPr>
            </w:pPr>
            <w:r>
              <w:rPr>
                <w:b/>
                <w:szCs w:val="28"/>
              </w:rPr>
              <w:t>1</w:t>
            </w:r>
          </w:p>
        </w:tc>
        <w:tc>
          <w:tcPr>
            <w:tcW w:w="6766" w:type="dxa"/>
          </w:tcPr>
          <w:p>
            <w:pPr>
              <w:spacing w:line="240" w:lineRule="auto"/>
              <w:ind w:right="113"/>
              <w:jc w:val="center"/>
              <w:rPr>
                <w:b/>
                <w:szCs w:val="28"/>
              </w:rPr>
            </w:pPr>
            <w:r>
              <w:rPr>
                <w:b/>
                <w:szCs w:val="28"/>
              </w:rPr>
              <w:t>2</w:t>
            </w:r>
          </w:p>
        </w:tc>
        <w:tc>
          <w:tcPr>
            <w:tcW w:w="1016" w:type="dxa"/>
          </w:tcPr>
          <w:p>
            <w:pPr>
              <w:spacing w:line="240" w:lineRule="auto"/>
              <w:ind w:right="113"/>
              <w:jc w:val="center"/>
              <w:rPr>
                <w:b/>
                <w:szCs w:val="28"/>
              </w:rPr>
            </w:pPr>
            <w:r>
              <w:rPr>
                <w:b/>
                <w:szCs w:val="28"/>
              </w:rPr>
              <w:t>3</w:t>
            </w:r>
          </w:p>
        </w:tc>
        <w:tc>
          <w:tcPr>
            <w:tcW w:w="1267" w:type="dxa"/>
          </w:tcPr>
          <w:p>
            <w:pPr>
              <w:spacing w:line="240" w:lineRule="auto"/>
              <w:ind w:right="113"/>
              <w:jc w:val="center"/>
              <w:rPr>
                <w:b/>
                <w:szCs w:val="28"/>
              </w:rPr>
            </w:pPr>
            <w:r>
              <w:rPr>
                <w:b/>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16" w:type="dxa"/>
          </w:tcPr>
          <w:p>
            <w:pPr>
              <w:numPr>
                <w:ilvl w:val="0"/>
                <w:numId w:val="8"/>
              </w:numPr>
              <w:spacing w:line="240" w:lineRule="auto"/>
              <w:ind w:left="318" w:right="113" w:hanging="19"/>
            </w:pPr>
          </w:p>
        </w:tc>
        <w:tc>
          <w:tcPr>
            <w:tcW w:w="6766" w:type="dxa"/>
          </w:tcPr>
          <w:p>
            <w:pPr>
              <w:spacing w:line="240" w:lineRule="auto"/>
              <w:ind w:left="0" w:leftChars="0" w:right="113" w:firstLine="0" w:firstLineChars="0"/>
            </w:pPr>
            <w:r>
              <w:t>Разбивочный чертеж красных линий</w:t>
            </w:r>
          </w:p>
        </w:tc>
        <w:tc>
          <w:tcPr>
            <w:tcW w:w="1016" w:type="dxa"/>
          </w:tcPr>
          <w:p>
            <w:pPr>
              <w:spacing w:line="240" w:lineRule="auto"/>
              <w:ind w:right="113" w:firstLine="0"/>
            </w:pPr>
            <w:r>
              <w:t>ПП-1</w:t>
            </w:r>
          </w:p>
        </w:tc>
        <w:tc>
          <w:tcPr>
            <w:tcW w:w="1267" w:type="dxa"/>
          </w:tcPr>
          <w:p>
            <w:pPr>
              <w:spacing w:line="240" w:lineRule="auto"/>
              <w:ind w:right="113" w:firstLine="0"/>
              <w:rPr>
                <w:lang w:val="ru-RU"/>
              </w:rPr>
            </w:pPr>
            <w:r>
              <w:t>1:</w:t>
            </w:r>
            <w:r>
              <w:rPr>
                <w:rFonts w:hint="default"/>
                <w:lang w:val="ru-RU"/>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16" w:type="dxa"/>
          </w:tcPr>
          <w:p>
            <w:pPr>
              <w:spacing w:line="240" w:lineRule="auto"/>
              <w:ind w:right="113" w:firstLine="299"/>
            </w:pPr>
            <w:r>
              <w:t>2.</w:t>
            </w:r>
          </w:p>
        </w:tc>
        <w:tc>
          <w:tcPr>
            <w:tcW w:w="6766" w:type="dxa"/>
          </w:tcPr>
          <w:p>
            <w:pPr>
              <w:spacing w:line="240" w:lineRule="auto"/>
              <w:ind w:left="0" w:leftChars="0" w:right="113" w:firstLine="0" w:firstLineChars="0"/>
            </w:pPr>
            <w:r>
              <w:t>Чертеж планировки территории</w:t>
            </w:r>
            <w:r>
              <w:rPr>
                <w:lang w:val="ru-RU"/>
              </w:rPr>
              <w:t xml:space="preserve"> </w:t>
            </w:r>
          </w:p>
        </w:tc>
        <w:tc>
          <w:tcPr>
            <w:tcW w:w="1016" w:type="dxa"/>
          </w:tcPr>
          <w:p>
            <w:pPr>
              <w:spacing w:line="240" w:lineRule="auto"/>
              <w:ind w:right="113" w:firstLine="0"/>
            </w:pPr>
            <w:r>
              <w:t xml:space="preserve">ПП-2 </w:t>
            </w:r>
          </w:p>
        </w:tc>
        <w:tc>
          <w:tcPr>
            <w:tcW w:w="1267" w:type="dxa"/>
          </w:tcPr>
          <w:p>
            <w:pPr>
              <w:spacing w:line="240" w:lineRule="auto"/>
              <w:ind w:right="113" w:firstLine="0"/>
              <w:rPr>
                <w:lang w:val="ru-RU"/>
              </w:rPr>
            </w:pPr>
            <w:r>
              <w:t>1:</w:t>
            </w:r>
            <w:r>
              <w:rPr>
                <w:rFonts w:hint="default"/>
                <w:lang w:val="ru-RU"/>
              </w:rPr>
              <w:t>500</w:t>
            </w:r>
          </w:p>
        </w:tc>
      </w:tr>
    </w:tbl>
    <w:p>
      <w:pPr>
        <w:autoSpaceDE w:val="0"/>
        <w:autoSpaceDN w:val="0"/>
        <w:adjustRightInd w:val="0"/>
        <w:spacing w:line="240" w:lineRule="auto"/>
        <w:ind w:firstLine="0"/>
        <w:jc w:val="center"/>
        <w:rPr>
          <w:b/>
          <w:bCs/>
          <w:color w:val="000000"/>
          <w:sz w:val="28"/>
          <w:szCs w:val="28"/>
        </w:rPr>
      </w:pPr>
    </w:p>
    <w:p>
      <w:pPr>
        <w:autoSpaceDE w:val="0"/>
        <w:autoSpaceDN w:val="0"/>
        <w:adjustRightInd w:val="0"/>
        <w:spacing w:line="240" w:lineRule="auto"/>
        <w:ind w:firstLine="0"/>
        <w:jc w:val="center"/>
        <w:rPr>
          <w:color w:val="000000"/>
          <w:sz w:val="28"/>
          <w:szCs w:val="28"/>
        </w:rPr>
      </w:pPr>
      <w:r>
        <w:rPr>
          <w:b/>
          <w:sz w:val="28"/>
          <w:szCs w:val="28"/>
        </w:rPr>
        <w:t xml:space="preserve">РАЗДЕЛ 2. </w:t>
      </w:r>
      <w:r>
        <w:rPr>
          <w:b/>
          <w:sz w:val="28"/>
          <w:szCs w:val="28"/>
          <w:lang w:val="ru-RU"/>
        </w:rPr>
        <w:t>Материалы по о</w:t>
      </w:r>
      <w:r>
        <w:rPr>
          <w:b/>
          <w:bCs/>
          <w:color w:val="000000"/>
          <w:sz w:val="28"/>
          <w:szCs w:val="28"/>
        </w:rPr>
        <w:t>босновани</w:t>
      </w:r>
      <w:r>
        <w:rPr>
          <w:b/>
          <w:bCs/>
          <w:color w:val="000000"/>
          <w:sz w:val="28"/>
          <w:szCs w:val="28"/>
          <w:lang w:val="ru-RU"/>
        </w:rPr>
        <w:t>ю</w:t>
      </w:r>
      <w:r>
        <w:rPr>
          <w:b/>
          <w:bCs/>
          <w:color w:val="000000"/>
          <w:sz w:val="28"/>
          <w:szCs w:val="28"/>
        </w:rPr>
        <w:t xml:space="preserve"> проекта планировки территории</w:t>
      </w:r>
    </w:p>
    <w:p>
      <w:pPr>
        <w:autoSpaceDE w:val="0"/>
        <w:autoSpaceDN w:val="0"/>
        <w:adjustRightInd w:val="0"/>
        <w:ind w:left="360" w:firstLine="0"/>
        <w:rPr>
          <w:color w:val="000000"/>
          <w:sz w:val="28"/>
          <w:szCs w:val="28"/>
        </w:rPr>
      </w:pPr>
      <w:r>
        <w:rPr>
          <w:color w:val="000000"/>
          <w:sz w:val="28"/>
          <w:szCs w:val="28"/>
        </w:rPr>
        <w:t xml:space="preserve">1. Текстовые материалы </w:t>
      </w:r>
    </w:p>
    <w:p>
      <w:pPr>
        <w:autoSpaceDE w:val="0"/>
        <w:autoSpaceDN w:val="0"/>
        <w:adjustRightInd w:val="0"/>
        <w:ind w:left="360" w:firstLine="0"/>
        <w:rPr>
          <w:color w:val="000000"/>
          <w:sz w:val="28"/>
          <w:szCs w:val="28"/>
        </w:rPr>
      </w:pPr>
      <w:r>
        <w:rPr>
          <w:color w:val="000000"/>
          <w:sz w:val="28"/>
          <w:szCs w:val="28"/>
        </w:rPr>
        <w:t xml:space="preserve">2. Графические материалы: </w:t>
      </w:r>
    </w:p>
    <w:tbl>
      <w:tblPr>
        <w:tblStyle w:val="13"/>
        <w:tblW w:w="99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6959"/>
        <w:gridCol w:w="954"/>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1" w:hRule="atLeast"/>
        </w:trPr>
        <w:tc>
          <w:tcPr>
            <w:tcW w:w="838" w:type="dxa"/>
          </w:tcPr>
          <w:p>
            <w:pPr>
              <w:autoSpaceDE w:val="0"/>
              <w:autoSpaceDN w:val="0"/>
              <w:adjustRightInd w:val="0"/>
              <w:spacing w:line="240" w:lineRule="auto"/>
              <w:ind w:firstLine="0"/>
              <w:jc w:val="center"/>
              <w:rPr>
                <w:color w:val="000000"/>
                <w:szCs w:val="24"/>
              </w:rPr>
            </w:pPr>
            <w:r>
              <w:rPr>
                <w:b/>
                <w:bCs/>
                <w:color w:val="000000"/>
                <w:szCs w:val="24"/>
              </w:rPr>
              <w:t>№№ п/п</w:t>
            </w:r>
          </w:p>
        </w:tc>
        <w:tc>
          <w:tcPr>
            <w:tcW w:w="6959" w:type="dxa"/>
          </w:tcPr>
          <w:p>
            <w:pPr>
              <w:autoSpaceDE w:val="0"/>
              <w:autoSpaceDN w:val="0"/>
              <w:adjustRightInd w:val="0"/>
              <w:spacing w:line="240" w:lineRule="auto"/>
              <w:ind w:firstLine="0"/>
              <w:jc w:val="center"/>
              <w:rPr>
                <w:color w:val="000000"/>
                <w:szCs w:val="24"/>
              </w:rPr>
            </w:pPr>
            <w:r>
              <w:rPr>
                <w:b/>
                <w:bCs/>
                <w:color w:val="000000"/>
                <w:szCs w:val="24"/>
              </w:rPr>
              <w:t>Наименование</w:t>
            </w:r>
          </w:p>
        </w:tc>
        <w:tc>
          <w:tcPr>
            <w:tcW w:w="954" w:type="dxa"/>
          </w:tcPr>
          <w:p>
            <w:pPr>
              <w:autoSpaceDE w:val="0"/>
              <w:autoSpaceDN w:val="0"/>
              <w:adjustRightInd w:val="0"/>
              <w:spacing w:line="240" w:lineRule="auto"/>
              <w:ind w:firstLine="0"/>
              <w:jc w:val="center"/>
              <w:rPr>
                <w:color w:val="000000"/>
                <w:szCs w:val="24"/>
              </w:rPr>
            </w:pPr>
            <w:r>
              <w:rPr>
                <w:b/>
                <w:bCs/>
                <w:color w:val="000000"/>
                <w:szCs w:val="24"/>
              </w:rPr>
              <w:t>Лист</w:t>
            </w:r>
          </w:p>
        </w:tc>
        <w:tc>
          <w:tcPr>
            <w:tcW w:w="1230" w:type="dxa"/>
          </w:tcPr>
          <w:p>
            <w:pPr>
              <w:autoSpaceDE w:val="0"/>
              <w:autoSpaceDN w:val="0"/>
              <w:adjustRightInd w:val="0"/>
              <w:spacing w:line="240" w:lineRule="auto"/>
              <w:ind w:firstLine="0"/>
              <w:jc w:val="center"/>
              <w:rPr>
                <w:color w:val="000000"/>
                <w:szCs w:val="24"/>
              </w:rPr>
            </w:pPr>
            <w:r>
              <w:rPr>
                <w:b/>
                <w:bCs/>
                <w:color w:val="000000"/>
                <w:szCs w:val="24"/>
              </w:rPr>
              <w:t>Масштаб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838" w:type="dxa"/>
          </w:tcPr>
          <w:p>
            <w:pPr>
              <w:autoSpaceDE w:val="0"/>
              <w:autoSpaceDN w:val="0"/>
              <w:adjustRightInd w:val="0"/>
              <w:spacing w:line="240" w:lineRule="auto"/>
              <w:ind w:firstLine="0"/>
              <w:rPr>
                <w:color w:val="000000"/>
                <w:szCs w:val="24"/>
              </w:rPr>
            </w:pPr>
            <w:r>
              <w:rPr>
                <w:color w:val="000000"/>
                <w:szCs w:val="24"/>
              </w:rPr>
              <w:t xml:space="preserve">1. </w:t>
            </w:r>
          </w:p>
        </w:tc>
        <w:tc>
          <w:tcPr>
            <w:tcW w:w="6959" w:type="dxa"/>
          </w:tcPr>
          <w:p>
            <w:pPr>
              <w:autoSpaceDE w:val="0"/>
              <w:autoSpaceDN w:val="0"/>
              <w:adjustRightInd w:val="0"/>
              <w:spacing w:line="240" w:lineRule="auto"/>
              <w:ind w:firstLine="0"/>
              <w:rPr>
                <w:color w:val="000000"/>
                <w:szCs w:val="24"/>
              </w:rPr>
            </w:pPr>
            <w:r>
              <w:t>Схема расположения элемента планировочной структуры (по материалам генерального плана г. Саранск, 2014 г.)</w:t>
            </w:r>
          </w:p>
        </w:tc>
        <w:tc>
          <w:tcPr>
            <w:tcW w:w="954" w:type="dxa"/>
          </w:tcPr>
          <w:p>
            <w:pPr>
              <w:autoSpaceDE w:val="0"/>
              <w:autoSpaceDN w:val="0"/>
              <w:adjustRightInd w:val="0"/>
              <w:spacing w:line="240" w:lineRule="auto"/>
              <w:ind w:firstLine="0"/>
              <w:rPr>
                <w:color w:val="000000"/>
                <w:szCs w:val="24"/>
              </w:rPr>
            </w:pPr>
            <w:r>
              <w:rPr>
                <w:color w:val="000000"/>
                <w:szCs w:val="24"/>
              </w:rPr>
              <w:t xml:space="preserve">ПП - 3 </w:t>
            </w:r>
          </w:p>
        </w:tc>
        <w:tc>
          <w:tcPr>
            <w:tcW w:w="1230" w:type="dxa"/>
          </w:tcPr>
          <w:p>
            <w:pPr>
              <w:autoSpaceDE w:val="0"/>
              <w:autoSpaceDN w:val="0"/>
              <w:adjustRightInd w:val="0"/>
              <w:spacing w:line="240" w:lineRule="auto"/>
              <w:ind w:firstLine="0"/>
              <w:rPr>
                <w:color w:val="000000"/>
                <w:szCs w:val="24"/>
              </w:rPr>
            </w:pPr>
            <w:r>
              <w:t>1:</w:t>
            </w:r>
            <w:r>
              <w:rPr>
                <w:rFonts w:hint="default"/>
                <w:lang w:val="ru-RU"/>
              </w:rPr>
              <w:t>1</w:t>
            </w:r>
            <w:r>
              <w:t>0 000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38" w:type="dxa"/>
          </w:tcPr>
          <w:p>
            <w:pPr>
              <w:autoSpaceDE w:val="0"/>
              <w:autoSpaceDN w:val="0"/>
              <w:adjustRightInd w:val="0"/>
              <w:spacing w:line="240" w:lineRule="auto"/>
              <w:ind w:firstLine="0"/>
              <w:rPr>
                <w:color w:val="000000"/>
                <w:szCs w:val="24"/>
              </w:rPr>
            </w:pPr>
            <w:r>
              <w:rPr>
                <w:color w:val="000000"/>
                <w:szCs w:val="24"/>
              </w:rPr>
              <w:t xml:space="preserve">2. </w:t>
            </w:r>
          </w:p>
        </w:tc>
        <w:tc>
          <w:tcPr>
            <w:tcW w:w="6959" w:type="dxa"/>
          </w:tcPr>
          <w:p>
            <w:pPr>
              <w:autoSpaceDE w:val="0"/>
              <w:autoSpaceDN w:val="0"/>
              <w:adjustRightInd w:val="0"/>
              <w:spacing w:line="240" w:lineRule="auto"/>
              <w:ind w:firstLine="0"/>
              <w:rPr>
                <w:color w:val="000000"/>
                <w:szCs w:val="24"/>
              </w:rPr>
            </w:pPr>
            <w:r>
              <w:t>Схема, отображающая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tc>
        <w:tc>
          <w:tcPr>
            <w:tcW w:w="954" w:type="dxa"/>
          </w:tcPr>
          <w:p>
            <w:pPr>
              <w:ind w:right="113" w:firstLine="0"/>
            </w:pPr>
            <w:r>
              <w:t xml:space="preserve">ПП-4 </w:t>
            </w:r>
          </w:p>
        </w:tc>
        <w:tc>
          <w:tcPr>
            <w:tcW w:w="1230" w:type="dxa"/>
            <w:vAlign w:val="top"/>
          </w:tcPr>
          <w:p>
            <w:pPr>
              <w:spacing w:line="240" w:lineRule="auto"/>
              <w:ind w:right="113" w:rightChars="0" w:firstLine="0" w:firstLineChars="0"/>
              <w:rPr>
                <w:rFonts w:hint="default"/>
                <w:color w:val="000000"/>
                <w:szCs w:val="24"/>
                <w:lang w:val="ru-RU"/>
              </w:rPr>
            </w:pPr>
            <w:r>
              <w:t>1:</w:t>
            </w:r>
            <w:r>
              <w:rPr>
                <w:rFonts w:hint="default"/>
                <w:lang w:val="ru-RU"/>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38" w:type="dxa"/>
          </w:tcPr>
          <w:p>
            <w:pPr>
              <w:autoSpaceDE w:val="0"/>
              <w:autoSpaceDN w:val="0"/>
              <w:adjustRightInd w:val="0"/>
              <w:spacing w:line="240" w:lineRule="auto"/>
              <w:ind w:firstLine="0"/>
              <w:rPr>
                <w:rFonts w:hint="default"/>
                <w:szCs w:val="22"/>
                <w:lang w:val="ru-RU"/>
              </w:rPr>
            </w:pPr>
            <w:r>
              <w:rPr>
                <w:rFonts w:hint="default"/>
                <w:szCs w:val="22"/>
                <w:lang w:val="ru-RU"/>
              </w:rPr>
              <w:t>3.</w:t>
            </w:r>
          </w:p>
        </w:tc>
        <w:tc>
          <w:tcPr>
            <w:tcW w:w="6959" w:type="dxa"/>
          </w:tcPr>
          <w:p>
            <w:pPr>
              <w:autoSpaceDE w:val="0"/>
              <w:autoSpaceDN w:val="0"/>
              <w:adjustRightInd w:val="0"/>
              <w:spacing w:line="240" w:lineRule="auto"/>
              <w:ind w:firstLine="0"/>
              <w:rPr>
                <w:sz w:val="28"/>
                <w:szCs w:val="24"/>
              </w:rPr>
            </w:pPr>
            <w:r>
              <w:rPr>
                <w:rFonts w:hint="cs"/>
                <w:sz w:val="28"/>
                <w:szCs w:val="24"/>
                <w:cs/>
              </w:rPr>
              <w:t>Схема</w:t>
            </w:r>
            <w:r>
              <w:rPr>
                <w:rFonts w:hint="default"/>
                <w:sz w:val="28"/>
                <w:szCs w:val="24"/>
              </w:rPr>
              <w:t xml:space="preserve"> </w:t>
            </w:r>
            <w:r>
              <w:rPr>
                <w:rFonts w:hint="cs"/>
                <w:sz w:val="28"/>
                <w:szCs w:val="24"/>
                <w:cs/>
              </w:rPr>
              <w:t>организации</w:t>
            </w:r>
            <w:r>
              <w:rPr>
                <w:rFonts w:hint="default"/>
                <w:sz w:val="28"/>
                <w:szCs w:val="24"/>
              </w:rPr>
              <w:t xml:space="preserve"> </w:t>
            </w:r>
            <w:r>
              <w:rPr>
                <w:rFonts w:hint="cs"/>
                <w:sz w:val="28"/>
                <w:szCs w:val="24"/>
                <w:cs/>
              </w:rPr>
              <w:t>движения</w:t>
            </w:r>
            <w:r>
              <w:rPr>
                <w:rFonts w:hint="default"/>
                <w:sz w:val="28"/>
                <w:szCs w:val="24"/>
              </w:rPr>
              <w:t xml:space="preserve"> </w:t>
            </w:r>
            <w:r>
              <w:rPr>
                <w:rFonts w:hint="cs"/>
                <w:sz w:val="28"/>
                <w:szCs w:val="24"/>
                <w:cs/>
              </w:rPr>
              <w:t>транспорта</w:t>
            </w:r>
            <w:r>
              <w:rPr>
                <w:rFonts w:hint="default"/>
                <w:sz w:val="28"/>
                <w:szCs w:val="24"/>
              </w:rPr>
              <w:t xml:space="preserve"> </w:t>
            </w:r>
            <w:r>
              <w:rPr>
                <w:rFonts w:hint="cs"/>
                <w:sz w:val="28"/>
                <w:szCs w:val="24"/>
                <w:cs/>
              </w:rPr>
              <w:t>и</w:t>
            </w:r>
            <w:r>
              <w:rPr>
                <w:rFonts w:hint="default"/>
                <w:sz w:val="28"/>
                <w:szCs w:val="24"/>
              </w:rPr>
              <w:t xml:space="preserve"> </w:t>
            </w:r>
            <w:r>
              <w:rPr>
                <w:rFonts w:hint="cs"/>
                <w:sz w:val="28"/>
                <w:szCs w:val="24"/>
                <w:cs/>
              </w:rPr>
              <w:t>пешеходов</w:t>
            </w:r>
            <w:r>
              <w:rPr>
                <w:rFonts w:hint="default"/>
                <w:sz w:val="28"/>
                <w:szCs w:val="24"/>
              </w:rPr>
              <w:t>.</w:t>
            </w:r>
          </w:p>
        </w:tc>
        <w:tc>
          <w:tcPr>
            <w:tcW w:w="954" w:type="dxa"/>
            <w:vAlign w:val="top"/>
          </w:tcPr>
          <w:p>
            <w:pPr>
              <w:ind w:right="113" w:rightChars="0" w:firstLine="0" w:firstLineChars="0"/>
            </w:pPr>
            <w:r>
              <w:t>ПП-5</w:t>
            </w:r>
          </w:p>
        </w:tc>
        <w:tc>
          <w:tcPr>
            <w:tcW w:w="1230" w:type="dxa"/>
            <w:vAlign w:val="top"/>
          </w:tcPr>
          <w:p>
            <w:pPr>
              <w:spacing w:line="240" w:lineRule="auto"/>
              <w:ind w:right="113" w:rightChars="0" w:firstLine="0" w:firstLineChars="0"/>
            </w:pPr>
            <w:r>
              <w:t>1:</w:t>
            </w:r>
            <w:r>
              <w:rPr>
                <w:rFonts w:hint="default"/>
                <w:lang w:val="ru-RU"/>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38" w:type="dxa"/>
          </w:tcPr>
          <w:p>
            <w:pPr>
              <w:autoSpaceDE w:val="0"/>
              <w:autoSpaceDN w:val="0"/>
              <w:adjustRightInd w:val="0"/>
              <w:spacing w:line="240" w:lineRule="auto"/>
              <w:ind w:firstLine="0"/>
              <w:rPr>
                <w:color w:val="000000"/>
                <w:szCs w:val="24"/>
              </w:rPr>
            </w:pPr>
            <w:r>
              <w:rPr>
                <w:rFonts w:hint="default"/>
                <w:color w:val="000000"/>
                <w:szCs w:val="24"/>
                <w:lang w:val="ru-RU"/>
              </w:rPr>
              <w:t>4</w:t>
            </w:r>
            <w:r>
              <w:rPr>
                <w:color w:val="000000"/>
                <w:szCs w:val="24"/>
              </w:rPr>
              <w:t>.</w:t>
            </w:r>
          </w:p>
        </w:tc>
        <w:tc>
          <w:tcPr>
            <w:tcW w:w="6959" w:type="dxa"/>
            <w:vAlign w:val="top"/>
          </w:tcPr>
          <w:p>
            <w:pPr>
              <w:spacing w:line="240" w:lineRule="auto"/>
              <w:ind w:right="113" w:rightChars="0" w:firstLine="0" w:firstLineChars="0"/>
            </w:pPr>
            <w:r>
              <w:t>Схема границ зон с особыми условиями использования территории</w:t>
            </w:r>
            <w:r>
              <w:rPr>
                <w:lang w:val="ru-RU"/>
              </w:rPr>
              <w:t xml:space="preserve">. </w:t>
            </w:r>
          </w:p>
        </w:tc>
        <w:tc>
          <w:tcPr>
            <w:tcW w:w="954" w:type="dxa"/>
          </w:tcPr>
          <w:p>
            <w:pPr>
              <w:ind w:right="113" w:firstLine="0"/>
              <w:rPr>
                <w:rFonts w:hint="default"/>
                <w:lang w:val="ru-RU"/>
              </w:rPr>
            </w:pPr>
            <w:r>
              <w:t>ПП-</w:t>
            </w:r>
            <w:r>
              <w:rPr>
                <w:rFonts w:hint="default"/>
                <w:lang w:val="ru-RU"/>
              </w:rPr>
              <w:t>6</w:t>
            </w:r>
          </w:p>
        </w:tc>
        <w:tc>
          <w:tcPr>
            <w:tcW w:w="1230" w:type="dxa"/>
            <w:vAlign w:val="top"/>
          </w:tcPr>
          <w:p>
            <w:pPr>
              <w:spacing w:line="240" w:lineRule="auto"/>
              <w:ind w:right="113" w:rightChars="0" w:firstLine="0" w:firstLineChars="0"/>
              <w:rPr>
                <w:color w:val="000000"/>
                <w:szCs w:val="24"/>
                <w:lang w:val="ru-RU"/>
              </w:rPr>
            </w:pPr>
            <w:r>
              <w:t>1:</w:t>
            </w:r>
            <w:r>
              <w:rPr>
                <w:rFonts w:hint="default"/>
                <w:lang w:val="ru-RU"/>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38" w:type="dxa"/>
          </w:tcPr>
          <w:p>
            <w:pPr>
              <w:autoSpaceDE w:val="0"/>
              <w:autoSpaceDN w:val="0"/>
              <w:adjustRightInd w:val="0"/>
              <w:spacing w:line="240" w:lineRule="auto"/>
              <w:ind w:firstLine="0"/>
              <w:rPr>
                <w:color w:val="000000"/>
                <w:szCs w:val="24"/>
              </w:rPr>
            </w:pPr>
            <w:r>
              <w:rPr>
                <w:rFonts w:hint="default"/>
                <w:color w:val="000000"/>
                <w:szCs w:val="24"/>
                <w:lang w:val="ru-RU"/>
              </w:rPr>
              <w:t>5</w:t>
            </w:r>
            <w:r>
              <w:rPr>
                <w:color w:val="000000"/>
                <w:szCs w:val="24"/>
              </w:rPr>
              <w:t>.</w:t>
            </w:r>
          </w:p>
        </w:tc>
        <w:tc>
          <w:tcPr>
            <w:tcW w:w="6959" w:type="dxa"/>
            <w:vAlign w:val="top"/>
          </w:tcPr>
          <w:p>
            <w:pPr>
              <w:spacing w:line="240" w:lineRule="auto"/>
              <w:ind w:right="113" w:rightChars="0" w:firstLine="0" w:firstLineChars="0"/>
              <w:rPr>
                <w:lang w:val="ru-RU"/>
              </w:rPr>
            </w:pPr>
            <w:r>
              <w:t>Схема вертикальной планировки территории, инженерной подготовки и территории инженерной защиты территории</w:t>
            </w:r>
          </w:p>
        </w:tc>
        <w:tc>
          <w:tcPr>
            <w:tcW w:w="954" w:type="dxa"/>
          </w:tcPr>
          <w:p>
            <w:pPr>
              <w:ind w:right="113" w:firstLine="0"/>
            </w:pPr>
            <w:r>
              <w:t>ПП-</w:t>
            </w:r>
            <w:r>
              <w:rPr>
                <w:rFonts w:hint="default"/>
                <w:lang w:val="ru-RU"/>
              </w:rPr>
              <w:t>7</w:t>
            </w:r>
            <w:r>
              <w:t xml:space="preserve"> </w:t>
            </w:r>
          </w:p>
        </w:tc>
        <w:tc>
          <w:tcPr>
            <w:tcW w:w="1230" w:type="dxa"/>
            <w:vAlign w:val="top"/>
          </w:tcPr>
          <w:p>
            <w:pPr>
              <w:spacing w:line="240" w:lineRule="auto"/>
              <w:ind w:right="113" w:rightChars="0" w:firstLine="0" w:firstLineChars="0"/>
              <w:rPr>
                <w:lang w:val="ru-RU"/>
              </w:rPr>
            </w:pPr>
            <w:r>
              <w:t>1:</w:t>
            </w:r>
            <w:r>
              <w:rPr>
                <w:rFonts w:hint="default"/>
                <w:lang w:val="ru-RU"/>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1" w:hRule="atLeast"/>
        </w:trPr>
        <w:tc>
          <w:tcPr>
            <w:tcW w:w="838" w:type="dxa"/>
          </w:tcPr>
          <w:p>
            <w:pPr>
              <w:autoSpaceDE w:val="0"/>
              <w:autoSpaceDN w:val="0"/>
              <w:adjustRightInd w:val="0"/>
              <w:spacing w:line="240" w:lineRule="auto"/>
              <w:ind w:firstLine="0"/>
              <w:rPr>
                <w:color w:val="000000"/>
                <w:szCs w:val="24"/>
              </w:rPr>
            </w:pPr>
            <w:r>
              <w:rPr>
                <w:rFonts w:hint="default"/>
                <w:color w:val="000000"/>
                <w:szCs w:val="24"/>
                <w:lang w:val="ru-RU"/>
              </w:rPr>
              <w:t>6</w:t>
            </w:r>
            <w:r>
              <w:rPr>
                <w:color w:val="000000"/>
                <w:szCs w:val="24"/>
              </w:rPr>
              <w:t>.</w:t>
            </w:r>
          </w:p>
        </w:tc>
        <w:tc>
          <w:tcPr>
            <w:tcW w:w="6959" w:type="dxa"/>
            <w:vAlign w:val="top"/>
          </w:tcPr>
          <w:p>
            <w:pPr>
              <w:spacing w:line="240" w:lineRule="auto"/>
              <w:ind w:right="113" w:rightChars="0" w:firstLine="0" w:firstLineChars="0"/>
            </w:pPr>
            <w:r>
              <w:t xml:space="preserve">Результаты инженерных изысканий </w:t>
            </w:r>
          </w:p>
        </w:tc>
        <w:tc>
          <w:tcPr>
            <w:tcW w:w="954" w:type="dxa"/>
          </w:tcPr>
          <w:p>
            <w:pPr>
              <w:ind w:right="113" w:firstLine="0"/>
              <w:rPr>
                <w:rFonts w:hint="default"/>
                <w:lang w:val="ru-RU"/>
              </w:rPr>
            </w:pPr>
            <w:r>
              <w:t>ПП-</w:t>
            </w:r>
            <w:r>
              <w:rPr>
                <w:rFonts w:hint="default"/>
                <w:lang w:val="ru-RU"/>
              </w:rPr>
              <w:t>8</w:t>
            </w:r>
          </w:p>
        </w:tc>
        <w:tc>
          <w:tcPr>
            <w:tcW w:w="1230" w:type="dxa"/>
            <w:vAlign w:val="top"/>
          </w:tcPr>
          <w:p>
            <w:pPr>
              <w:spacing w:line="240" w:lineRule="auto"/>
              <w:ind w:right="113" w:rightChars="0" w:firstLine="0" w:firstLineChars="0"/>
              <w:rPr>
                <w:lang w:val="ru-RU"/>
              </w:rPr>
            </w:pPr>
            <w:r>
              <w:t>1:</w:t>
            </w:r>
            <w:r>
              <w:rPr>
                <w:rFonts w:hint="default"/>
                <w:lang w:val="ru-RU"/>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1" w:hRule="atLeast"/>
        </w:trPr>
        <w:tc>
          <w:tcPr>
            <w:tcW w:w="838" w:type="dxa"/>
          </w:tcPr>
          <w:p>
            <w:pPr>
              <w:autoSpaceDE w:val="0"/>
              <w:autoSpaceDN w:val="0"/>
              <w:adjustRightInd w:val="0"/>
              <w:spacing w:line="240" w:lineRule="auto"/>
              <w:ind w:firstLine="0"/>
              <w:rPr>
                <w:color w:val="000000"/>
                <w:szCs w:val="24"/>
              </w:rPr>
            </w:pPr>
            <w:r>
              <w:rPr>
                <w:rFonts w:hint="default"/>
                <w:color w:val="000000"/>
                <w:szCs w:val="24"/>
                <w:lang w:val="ru-RU"/>
              </w:rPr>
              <w:t>7</w:t>
            </w:r>
            <w:r>
              <w:rPr>
                <w:color w:val="000000"/>
                <w:szCs w:val="24"/>
              </w:rPr>
              <w:t>.</w:t>
            </w:r>
          </w:p>
        </w:tc>
        <w:tc>
          <w:tcPr>
            <w:tcW w:w="6959" w:type="dxa"/>
            <w:vAlign w:val="top"/>
          </w:tcPr>
          <w:p>
            <w:pPr>
              <w:spacing w:line="240" w:lineRule="auto"/>
              <w:ind w:right="113" w:rightChars="0" w:firstLine="0" w:firstLineChars="0"/>
            </w:pPr>
            <w:r>
              <w:t xml:space="preserve">Объемно-планировочные решения застройки </w:t>
            </w:r>
          </w:p>
        </w:tc>
        <w:tc>
          <w:tcPr>
            <w:tcW w:w="954" w:type="dxa"/>
          </w:tcPr>
          <w:p>
            <w:pPr>
              <w:ind w:right="113" w:firstLine="0"/>
              <w:rPr>
                <w:rFonts w:hint="default"/>
                <w:lang w:val="ru-RU"/>
              </w:rPr>
            </w:pPr>
            <w:r>
              <w:t>ПП-</w:t>
            </w:r>
            <w:r>
              <w:rPr>
                <w:rFonts w:hint="default"/>
                <w:lang w:val="ru-RU"/>
              </w:rPr>
              <w:t>9</w:t>
            </w:r>
          </w:p>
        </w:tc>
        <w:tc>
          <w:tcPr>
            <w:tcW w:w="1230" w:type="dxa"/>
          </w:tcPr>
          <w:p>
            <w:pPr>
              <w:autoSpaceDE w:val="0"/>
              <w:autoSpaceDN w:val="0"/>
              <w:adjustRightInd w:val="0"/>
              <w:spacing w:line="240" w:lineRule="auto"/>
              <w:ind w:firstLine="0"/>
              <w:rPr>
                <w:lang w:val="ru-RU"/>
              </w:rPr>
            </w:pPr>
          </w:p>
        </w:tc>
      </w:tr>
    </w:tbl>
    <w:p>
      <w:pPr>
        <w:spacing w:line="240" w:lineRule="auto"/>
        <w:ind w:firstLine="0"/>
        <w:jc w:val="center"/>
        <w:rPr>
          <w:b/>
          <w:caps/>
          <w:sz w:val="28"/>
          <w:szCs w:val="28"/>
        </w:rPr>
      </w:pPr>
    </w:p>
    <w:p>
      <w:pPr>
        <w:spacing w:line="240" w:lineRule="auto"/>
        <w:ind w:firstLine="709"/>
        <w:jc w:val="both"/>
        <w:rPr>
          <w:sz w:val="28"/>
          <w:szCs w:val="28"/>
        </w:rPr>
      </w:pPr>
      <w:r>
        <w:rPr>
          <w:sz w:val="28"/>
          <w:szCs w:val="28"/>
        </w:rPr>
        <w:t xml:space="preserve">В связи со спецификой проектируемой территории в составе проекта </w:t>
      </w:r>
      <w:r>
        <w:rPr>
          <w:sz w:val="28"/>
          <w:szCs w:val="28"/>
          <w:lang w:val="ru-RU"/>
        </w:rPr>
        <w:t xml:space="preserve">планировки </w:t>
      </w:r>
      <w:r>
        <w:rPr>
          <w:sz w:val="28"/>
          <w:szCs w:val="28"/>
        </w:rPr>
        <w:t>территории не разрабатывались следующие чертежи:</w:t>
      </w:r>
    </w:p>
    <w:p>
      <w:pPr>
        <w:spacing w:line="240" w:lineRule="auto"/>
        <w:ind w:firstLine="0"/>
        <w:jc w:val="both"/>
        <w:rPr>
          <w:sz w:val="28"/>
          <w:szCs w:val="28"/>
        </w:rPr>
      </w:pPr>
      <w:r>
        <w:rPr>
          <w:sz w:val="28"/>
          <w:szCs w:val="28"/>
        </w:rPr>
        <w:t>- схема границ территорий объектов культурного наследия.</w:t>
      </w:r>
    </w:p>
    <w:p>
      <w:pPr>
        <w:spacing w:line="240" w:lineRule="auto"/>
        <w:ind w:firstLine="0"/>
        <w:jc w:val="center"/>
        <w:rPr>
          <w:b/>
          <w:sz w:val="28"/>
          <w:szCs w:val="28"/>
        </w:rPr>
      </w:pPr>
    </w:p>
    <w:p>
      <w:pPr>
        <w:spacing w:line="240" w:lineRule="auto"/>
        <w:ind w:firstLine="0"/>
        <w:jc w:val="center"/>
        <w:rPr>
          <w:b/>
          <w:sz w:val="28"/>
          <w:szCs w:val="28"/>
        </w:rPr>
      </w:pPr>
      <w:r>
        <w:rPr>
          <w:b/>
          <w:sz w:val="28"/>
          <w:szCs w:val="28"/>
        </w:rPr>
        <w:t xml:space="preserve">РАЗДЕЛ 3. </w:t>
      </w:r>
      <w:r>
        <w:rPr>
          <w:b/>
          <w:sz w:val="28"/>
          <w:szCs w:val="28"/>
          <w:lang w:val="ru-RU"/>
        </w:rPr>
        <w:t xml:space="preserve">Основная часть проекта </w:t>
      </w:r>
      <w:r>
        <w:rPr>
          <w:b/>
          <w:sz w:val="28"/>
          <w:szCs w:val="28"/>
        </w:rPr>
        <w:t xml:space="preserve">межевания территории </w:t>
      </w:r>
    </w:p>
    <w:p>
      <w:pPr>
        <w:spacing w:line="240" w:lineRule="auto"/>
        <w:ind w:firstLine="0"/>
        <w:jc w:val="center"/>
        <w:rPr>
          <w:b/>
          <w:sz w:val="28"/>
          <w:szCs w:val="28"/>
        </w:rPr>
      </w:pPr>
    </w:p>
    <w:p>
      <w:pPr>
        <w:spacing w:line="240" w:lineRule="auto"/>
        <w:ind w:firstLine="0"/>
        <w:jc w:val="both"/>
        <w:rPr>
          <w:sz w:val="28"/>
          <w:szCs w:val="28"/>
        </w:rPr>
      </w:pPr>
      <w:r>
        <w:rPr>
          <w:sz w:val="28"/>
          <w:szCs w:val="28"/>
        </w:rPr>
        <w:t xml:space="preserve">1. Текстовые материалы </w:t>
      </w:r>
    </w:p>
    <w:p>
      <w:pPr>
        <w:spacing w:line="240" w:lineRule="auto"/>
        <w:ind w:firstLine="0"/>
        <w:jc w:val="both"/>
        <w:rPr>
          <w:sz w:val="28"/>
          <w:szCs w:val="28"/>
        </w:rPr>
      </w:pPr>
      <w:r>
        <w:rPr>
          <w:sz w:val="28"/>
          <w:szCs w:val="28"/>
        </w:rPr>
        <w:t xml:space="preserve">2. Графические материалы: </w:t>
      </w:r>
    </w:p>
    <w:tbl>
      <w:tblPr>
        <w:tblStyle w:val="13"/>
        <w:tblW w:w="99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5264"/>
        <w:gridCol w:w="1410"/>
        <w:gridCol w:w="2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1" w:hRule="atLeast"/>
        </w:trPr>
        <w:tc>
          <w:tcPr>
            <w:tcW w:w="1266" w:type="dxa"/>
          </w:tcPr>
          <w:p>
            <w:pPr>
              <w:autoSpaceDE w:val="0"/>
              <w:autoSpaceDN w:val="0"/>
              <w:adjustRightInd w:val="0"/>
              <w:ind w:left="0" w:leftChars="0" w:firstLine="0" w:firstLineChars="0"/>
              <w:jc w:val="center"/>
              <w:rPr>
                <w:color w:val="000000"/>
              </w:rPr>
            </w:pPr>
            <w:r>
              <w:rPr>
                <w:b/>
                <w:bCs/>
                <w:color w:val="000000"/>
              </w:rPr>
              <w:t>№№ п/п</w:t>
            </w:r>
          </w:p>
        </w:tc>
        <w:tc>
          <w:tcPr>
            <w:tcW w:w="5264" w:type="dxa"/>
          </w:tcPr>
          <w:p>
            <w:pPr>
              <w:autoSpaceDE w:val="0"/>
              <w:autoSpaceDN w:val="0"/>
              <w:adjustRightInd w:val="0"/>
              <w:ind w:left="0" w:leftChars="0" w:firstLine="0" w:firstLineChars="0"/>
              <w:jc w:val="center"/>
              <w:rPr>
                <w:color w:val="000000"/>
              </w:rPr>
            </w:pPr>
            <w:r>
              <w:rPr>
                <w:b/>
                <w:bCs/>
                <w:color w:val="000000"/>
              </w:rPr>
              <w:t>Наименование</w:t>
            </w:r>
          </w:p>
        </w:tc>
        <w:tc>
          <w:tcPr>
            <w:tcW w:w="1410" w:type="dxa"/>
          </w:tcPr>
          <w:p>
            <w:pPr>
              <w:autoSpaceDE w:val="0"/>
              <w:autoSpaceDN w:val="0"/>
              <w:adjustRightInd w:val="0"/>
              <w:ind w:left="0" w:leftChars="0" w:firstLine="0" w:firstLineChars="0"/>
              <w:jc w:val="center"/>
              <w:rPr>
                <w:color w:val="000000"/>
              </w:rPr>
            </w:pPr>
            <w:r>
              <w:rPr>
                <w:b/>
                <w:bCs/>
                <w:color w:val="000000"/>
              </w:rPr>
              <w:t>Лист</w:t>
            </w:r>
          </w:p>
        </w:tc>
        <w:tc>
          <w:tcPr>
            <w:tcW w:w="2008" w:type="dxa"/>
          </w:tcPr>
          <w:p>
            <w:pPr>
              <w:autoSpaceDE w:val="0"/>
              <w:autoSpaceDN w:val="0"/>
              <w:adjustRightInd w:val="0"/>
              <w:ind w:left="0" w:leftChars="0" w:firstLine="0" w:firstLineChars="0"/>
              <w:jc w:val="center"/>
              <w:rPr>
                <w:color w:val="000000"/>
              </w:rPr>
            </w:pPr>
            <w:r>
              <w:rPr>
                <w:b/>
                <w:bCs/>
                <w:color w:val="000000"/>
              </w:rPr>
              <w:t>Масштаб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266" w:type="dxa"/>
          </w:tcPr>
          <w:p>
            <w:pPr>
              <w:autoSpaceDE w:val="0"/>
              <w:autoSpaceDN w:val="0"/>
              <w:adjustRightInd w:val="0"/>
              <w:ind w:left="0" w:leftChars="0" w:firstLine="0" w:firstLineChars="0"/>
              <w:jc w:val="center"/>
              <w:rPr>
                <w:color w:val="000000"/>
              </w:rPr>
            </w:pPr>
            <w:r>
              <w:rPr>
                <w:b/>
                <w:bCs/>
                <w:color w:val="000000"/>
              </w:rPr>
              <w:t>1</w:t>
            </w:r>
          </w:p>
        </w:tc>
        <w:tc>
          <w:tcPr>
            <w:tcW w:w="5264" w:type="dxa"/>
          </w:tcPr>
          <w:p>
            <w:pPr>
              <w:autoSpaceDE w:val="0"/>
              <w:autoSpaceDN w:val="0"/>
              <w:adjustRightInd w:val="0"/>
              <w:ind w:left="0" w:leftChars="0" w:firstLine="0" w:firstLineChars="0"/>
              <w:jc w:val="center"/>
              <w:rPr>
                <w:color w:val="000000"/>
              </w:rPr>
            </w:pPr>
            <w:r>
              <w:rPr>
                <w:b/>
                <w:bCs/>
                <w:color w:val="000000"/>
              </w:rPr>
              <w:t>2</w:t>
            </w:r>
          </w:p>
        </w:tc>
        <w:tc>
          <w:tcPr>
            <w:tcW w:w="1410" w:type="dxa"/>
          </w:tcPr>
          <w:p>
            <w:pPr>
              <w:autoSpaceDE w:val="0"/>
              <w:autoSpaceDN w:val="0"/>
              <w:adjustRightInd w:val="0"/>
              <w:ind w:left="0" w:leftChars="0" w:firstLine="0" w:firstLineChars="0"/>
              <w:jc w:val="center"/>
              <w:rPr>
                <w:color w:val="000000"/>
              </w:rPr>
            </w:pPr>
            <w:r>
              <w:rPr>
                <w:b/>
                <w:bCs/>
                <w:color w:val="000000"/>
              </w:rPr>
              <w:t>3</w:t>
            </w:r>
          </w:p>
        </w:tc>
        <w:tc>
          <w:tcPr>
            <w:tcW w:w="2008" w:type="dxa"/>
          </w:tcPr>
          <w:p>
            <w:pPr>
              <w:autoSpaceDE w:val="0"/>
              <w:autoSpaceDN w:val="0"/>
              <w:adjustRightInd w:val="0"/>
              <w:ind w:left="0" w:leftChars="0" w:firstLine="0" w:firstLineChars="0"/>
              <w:jc w:val="center"/>
              <w:rPr>
                <w:color w:val="000000"/>
              </w:rPr>
            </w:pPr>
            <w:r>
              <w:rPr>
                <w:b/>
                <w:bCs/>
                <w:color w:val="00000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266" w:type="dxa"/>
          </w:tcPr>
          <w:p>
            <w:pPr>
              <w:ind w:left="0" w:leftChars="0" w:right="113" w:firstLine="0" w:firstLineChars="0"/>
            </w:pPr>
            <w:r>
              <w:t>1.</w:t>
            </w:r>
          </w:p>
        </w:tc>
        <w:tc>
          <w:tcPr>
            <w:tcW w:w="5264" w:type="dxa"/>
          </w:tcPr>
          <w:p>
            <w:pPr>
              <w:spacing w:line="240" w:lineRule="auto"/>
              <w:ind w:left="0" w:leftChars="0" w:right="113" w:firstLine="0" w:firstLineChars="0"/>
              <w:rPr>
                <w:rFonts w:hint="default"/>
                <w:lang w:val="ru-RU"/>
              </w:rPr>
            </w:pPr>
            <w:r>
              <w:rPr>
                <w:szCs w:val="22"/>
              </w:rPr>
              <w:t>Чертеж межевания территории</w:t>
            </w:r>
          </w:p>
        </w:tc>
        <w:tc>
          <w:tcPr>
            <w:tcW w:w="1410" w:type="dxa"/>
          </w:tcPr>
          <w:p>
            <w:pPr>
              <w:ind w:left="0" w:leftChars="0" w:right="113" w:firstLine="0" w:firstLineChars="0"/>
              <w:jc w:val="center"/>
              <w:rPr>
                <w:rFonts w:hint="default"/>
                <w:lang w:val="ru-RU"/>
              </w:rPr>
            </w:pPr>
            <w:r>
              <w:t>ПМ-1</w:t>
            </w:r>
          </w:p>
        </w:tc>
        <w:tc>
          <w:tcPr>
            <w:tcW w:w="2008" w:type="dxa"/>
            <w:vAlign w:val="top"/>
          </w:tcPr>
          <w:p>
            <w:pPr>
              <w:spacing w:line="240" w:lineRule="auto"/>
              <w:ind w:left="0" w:leftChars="0" w:right="113" w:rightChars="0" w:firstLine="0" w:firstLineChars="0"/>
              <w:jc w:val="center"/>
              <w:rPr>
                <w:lang w:val="ru-RU"/>
              </w:rPr>
            </w:pPr>
            <w:r>
              <w:t>1:</w:t>
            </w:r>
            <w:r>
              <w:rPr>
                <w:rFonts w:hint="default"/>
                <w:lang w:val="ru-RU"/>
              </w:rPr>
              <w:t>500</w:t>
            </w:r>
          </w:p>
        </w:tc>
      </w:tr>
    </w:tbl>
    <w:p>
      <w:pPr>
        <w:jc w:val="center"/>
        <w:rPr>
          <w:b/>
          <w:caps/>
          <w:szCs w:val="28"/>
        </w:rPr>
      </w:pPr>
    </w:p>
    <w:p>
      <w:pPr>
        <w:jc w:val="center"/>
        <w:rPr>
          <w:b/>
          <w:caps/>
          <w:szCs w:val="28"/>
        </w:rPr>
      </w:pPr>
    </w:p>
    <w:p>
      <w:pPr>
        <w:jc w:val="center"/>
        <w:rPr>
          <w:b/>
          <w:szCs w:val="28"/>
        </w:rPr>
      </w:pPr>
      <w:r>
        <w:rPr>
          <w:b/>
          <w:sz w:val="28"/>
          <w:szCs w:val="28"/>
          <w:lang w:val="ru-RU"/>
        </w:rPr>
        <w:t>РАЗДЕЛ 4. Материалы по обоснованию проекта межевания территории</w:t>
      </w:r>
    </w:p>
    <w:p>
      <w:pPr>
        <w:jc w:val="center"/>
        <w:rPr>
          <w:b/>
          <w:szCs w:val="28"/>
        </w:rPr>
      </w:pPr>
    </w:p>
    <w:p>
      <w:pPr>
        <w:spacing w:line="240" w:lineRule="auto"/>
        <w:ind w:firstLine="0"/>
        <w:jc w:val="both"/>
        <w:rPr>
          <w:sz w:val="28"/>
          <w:szCs w:val="28"/>
        </w:rPr>
      </w:pPr>
      <w:r>
        <w:rPr>
          <w:sz w:val="28"/>
          <w:szCs w:val="28"/>
        </w:rPr>
        <w:t xml:space="preserve">1. Графические материалы: </w:t>
      </w:r>
    </w:p>
    <w:tbl>
      <w:tblPr>
        <w:tblStyle w:val="13"/>
        <w:tblW w:w="99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5264"/>
        <w:gridCol w:w="1410"/>
        <w:gridCol w:w="2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1" w:hRule="atLeast"/>
        </w:trPr>
        <w:tc>
          <w:tcPr>
            <w:tcW w:w="1266" w:type="dxa"/>
          </w:tcPr>
          <w:p>
            <w:pPr>
              <w:autoSpaceDE w:val="0"/>
              <w:autoSpaceDN w:val="0"/>
              <w:adjustRightInd w:val="0"/>
              <w:ind w:left="0" w:leftChars="0" w:firstLine="0" w:firstLineChars="0"/>
              <w:jc w:val="center"/>
              <w:rPr>
                <w:color w:val="000000"/>
              </w:rPr>
            </w:pPr>
            <w:r>
              <w:rPr>
                <w:b/>
                <w:bCs/>
                <w:color w:val="000000"/>
              </w:rPr>
              <w:t>№№ п/п</w:t>
            </w:r>
          </w:p>
        </w:tc>
        <w:tc>
          <w:tcPr>
            <w:tcW w:w="5264" w:type="dxa"/>
          </w:tcPr>
          <w:p>
            <w:pPr>
              <w:autoSpaceDE w:val="0"/>
              <w:autoSpaceDN w:val="0"/>
              <w:adjustRightInd w:val="0"/>
              <w:ind w:left="0" w:leftChars="0" w:firstLine="0" w:firstLineChars="0"/>
              <w:jc w:val="center"/>
              <w:rPr>
                <w:color w:val="000000"/>
              </w:rPr>
            </w:pPr>
            <w:r>
              <w:rPr>
                <w:b/>
                <w:bCs/>
                <w:color w:val="000000"/>
              </w:rPr>
              <w:t>Наименование</w:t>
            </w:r>
          </w:p>
        </w:tc>
        <w:tc>
          <w:tcPr>
            <w:tcW w:w="1410" w:type="dxa"/>
          </w:tcPr>
          <w:p>
            <w:pPr>
              <w:autoSpaceDE w:val="0"/>
              <w:autoSpaceDN w:val="0"/>
              <w:adjustRightInd w:val="0"/>
              <w:ind w:left="0" w:leftChars="0" w:firstLine="0" w:firstLineChars="0"/>
              <w:jc w:val="center"/>
              <w:rPr>
                <w:color w:val="000000"/>
              </w:rPr>
            </w:pPr>
            <w:r>
              <w:rPr>
                <w:b/>
                <w:bCs/>
                <w:color w:val="000000"/>
              </w:rPr>
              <w:t>Лист</w:t>
            </w:r>
          </w:p>
        </w:tc>
        <w:tc>
          <w:tcPr>
            <w:tcW w:w="2008" w:type="dxa"/>
          </w:tcPr>
          <w:p>
            <w:pPr>
              <w:autoSpaceDE w:val="0"/>
              <w:autoSpaceDN w:val="0"/>
              <w:adjustRightInd w:val="0"/>
              <w:ind w:left="0" w:leftChars="0" w:firstLine="0" w:firstLineChars="0"/>
              <w:jc w:val="center"/>
              <w:rPr>
                <w:color w:val="000000"/>
              </w:rPr>
            </w:pPr>
            <w:r>
              <w:rPr>
                <w:b/>
                <w:bCs/>
                <w:color w:val="000000"/>
              </w:rPr>
              <w:t>Масштаб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266" w:type="dxa"/>
          </w:tcPr>
          <w:p>
            <w:pPr>
              <w:autoSpaceDE w:val="0"/>
              <w:autoSpaceDN w:val="0"/>
              <w:adjustRightInd w:val="0"/>
              <w:ind w:left="0" w:leftChars="0" w:firstLine="0" w:firstLineChars="0"/>
              <w:jc w:val="center"/>
              <w:rPr>
                <w:color w:val="000000"/>
              </w:rPr>
            </w:pPr>
            <w:r>
              <w:rPr>
                <w:b/>
                <w:bCs/>
                <w:color w:val="000000"/>
              </w:rPr>
              <w:t>1</w:t>
            </w:r>
          </w:p>
        </w:tc>
        <w:tc>
          <w:tcPr>
            <w:tcW w:w="5264" w:type="dxa"/>
          </w:tcPr>
          <w:p>
            <w:pPr>
              <w:autoSpaceDE w:val="0"/>
              <w:autoSpaceDN w:val="0"/>
              <w:adjustRightInd w:val="0"/>
              <w:ind w:left="0" w:leftChars="0" w:firstLine="0" w:firstLineChars="0"/>
              <w:jc w:val="center"/>
              <w:rPr>
                <w:color w:val="000000"/>
              </w:rPr>
            </w:pPr>
            <w:r>
              <w:rPr>
                <w:b/>
                <w:bCs/>
                <w:color w:val="000000"/>
              </w:rPr>
              <w:t>2</w:t>
            </w:r>
          </w:p>
        </w:tc>
        <w:tc>
          <w:tcPr>
            <w:tcW w:w="1410" w:type="dxa"/>
          </w:tcPr>
          <w:p>
            <w:pPr>
              <w:autoSpaceDE w:val="0"/>
              <w:autoSpaceDN w:val="0"/>
              <w:adjustRightInd w:val="0"/>
              <w:ind w:left="0" w:leftChars="0" w:firstLine="0" w:firstLineChars="0"/>
              <w:jc w:val="center"/>
              <w:rPr>
                <w:color w:val="000000"/>
              </w:rPr>
            </w:pPr>
            <w:r>
              <w:rPr>
                <w:b/>
                <w:bCs/>
                <w:color w:val="000000"/>
              </w:rPr>
              <w:t>3</w:t>
            </w:r>
          </w:p>
        </w:tc>
        <w:tc>
          <w:tcPr>
            <w:tcW w:w="2008" w:type="dxa"/>
          </w:tcPr>
          <w:p>
            <w:pPr>
              <w:autoSpaceDE w:val="0"/>
              <w:autoSpaceDN w:val="0"/>
              <w:adjustRightInd w:val="0"/>
              <w:ind w:left="0" w:leftChars="0" w:firstLine="0" w:firstLineChars="0"/>
              <w:jc w:val="center"/>
              <w:rPr>
                <w:color w:val="000000"/>
              </w:rPr>
            </w:pPr>
            <w:r>
              <w:rPr>
                <w:b/>
                <w:bCs/>
                <w:color w:val="00000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266" w:type="dxa"/>
          </w:tcPr>
          <w:p>
            <w:pPr>
              <w:spacing w:line="240" w:lineRule="auto"/>
              <w:ind w:left="0" w:leftChars="0" w:right="113" w:firstLine="0" w:firstLineChars="0"/>
            </w:pPr>
            <w:r>
              <w:t>1.</w:t>
            </w:r>
          </w:p>
        </w:tc>
        <w:tc>
          <w:tcPr>
            <w:tcW w:w="5264" w:type="dxa"/>
          </w:tcPr>
          <w:p>
            <w:pPr>
              <w:spacing w:line="240" w:lineRule="auto"/>
              <w:ind w:left="0" w:leftChars="0" w:right="113" w:firstLine="0" w:firstLineChars="0"/>
            </w:pPr>
            <w:r>
              <w:t>Чертеж границ существующих земельных участков. Чертеж местоположения существующих объектов капитального строительства.</w:t>
            </w:r>
            <w:r>
              <w:rPr>
                <w:rFonts w:hint="default"/>
                <w:lang w:val="ru-RU"/>
              </w:rPr>
              <w:t xml:space="preserve"> </w:t>
            </w:r>
            <w:r>
              <w:t>Чертеж границ зон с особыми условиями использования территории</w:t>
            </w:r>
            <w:r>
              <w:rPr>
                <w:lang w:val="ru-RU"/>
              </w:rPr>
              <w:t xml:space="preserve">. </w:t>
            </w:r>
          </w:p>
        </w:tc>
        <w:tc>
          <w:tcPr>
            <w:tcW w:w="1410" w:type="dxa"/>
          </w:tcPr>
          <w:p>
            <w:pPr>
              <w:spacing w:line="240" w:lineRule="auto"/>
              <w:ind w:left="0" w:leftChars="0" w:right="113" w:firstLine="0" w:firstLineChars="0"/>
              <w:jc w:val="center"/>
              <w:rPr>
                <w:lang w:val="ru-RU"/>
              </w:rPr>
            </w:pPr>
            <w:r>
              <w:t>ПМ-</w:t>
            </w:r>
            <w:r>
              <w:rPr>
                <w:lang w:val="ru-RU"/>
              </w:rPr>
              <w:t>2</w:t>
            </w:r>
          </w:p>
        </w:tc>
        <w:tc>
          <w:tcPr>
            <w:tcW w:w="2008" w:type="dxa"/>
            <w:vAlign w:val="top"/>
          </w:tcPr>
          <w:p>
            <w:pPr>
              <w:spacing w:line="240" w:lineRule="auto"/>
              <w:ind w:left="0" w:leftChars="0" w:right="113" w:rightChars="0" w:firstLine="0" w:firstLineChars="0"/>
              <w:jc w:val="center"/>
              <w:rPr>
                <w:lang w:val="ru-RU"/>
              </w:rPr>
            </w:pPr>
            <w:r>
              <w:t>1:</w:t>
            </w:r>
            <w:r>
              <w:rPr>
                <w:rFonts w:hint="default"/>
                <w:lang w:val="ru-RU"/>
              </w:rPr>
              <w:t>500</w:t>
            </w:r>
          </w:p>
        </w:tc>
      </w:tr>
    </w:tbl>
    <w:p>
      <w:pPr>
        <w:spacing w:line="240" w:lineRule="auto"/>
        <w:ind w:firstLine="0"/>
        <w:jc w:val="center"/>
        <w:rPr>
          <w:b/>
          <w:caps/>
          <w:sz w:val="28"/>
          <w:szCs w:val="28"/>
        </w:rPr>
      </w:pPr>
    </w:p>
    <w:p>
      <w:pPr>
        <w:spacing w:line="240" w:lineRule="auto"/>
        <w:ind w:firstLine="709"/>
        <w:jc w:val="both"/>
        <w:rPr>
          <w:sz w:val="28"/>
          <w:szCs w:val="28"/>
        </w:rPr>
      </w:pPr>
      <w:r>
        <w:rPr>
          <w:sz w:val="28"/>
          <w:szCs w:val="28"/>
        </w:rPr>
        <w:t>В связи со спецификой проектируемой территории в составе проекта межевания территории не разрабатывались следующие чертежи:</w:t>
      </w:r>
    </w:p>
    <w:p>
      <w:pPr>
        <w:spacing w:line="240" w:lineRule="auto"/>
        <w:ind w:firstLine="0"/>
        <w:jc w:val="both"/>
        <w:rPr>
          <w:sz w:val="28"/>
          <w:szCs w:val="28"/>
          <w:lang w:val="ru-RU"/>
        </w:rPr>
      </w:pPr>
      <w:r>
        <w:rPr>
          <w:sz w:val="28"/>
          <w:szCs w:val="28"/>
        </w:rPr>
        <w:t>- чертеж границ особо охраняемых природных территорий</w:t>
      </w:r>
      <w:r>
        <w:rPr>
          <w:sz w:val="28"/>
          <w:szCs w:val="28"/>
          <w:lang w:val="ru-RU"/>
        </w:rPr>
        <w:t>;</w:t>
      </w:r>
    </w:p>
    <w:p>
      <w:pPr>
        <w:spacing w:line="240" w:lineRule="auto"/>
        <w:ind w:firstLine="0"/>
        <w:jc w:val="both"/>
        <w:rPr>
          <w:rFonts w:hint="default"/>
          <w:sz w:val="28"/>
          <w:szCs w:val="28"/>
          <w:lang w:val="ru-RU"/>
        </w:rPr>
      </w:pPr>
      <w:r>
        <w:rPr>
          <w:sz w:val="28"/>
          <w:szCs w:val="28"/>
          <w:lang w:val="ru-RU"/>
        </w:rPr>
        <w:t xml:space="preserve">- </w:t>
      </w:r>
      <w:r>
        <w:rPr>
          <w:rFonts w:hint="default"/>
          <w:sz w:val="28"/>
          <w:szCs w:val="28"/>
          <w:lang w:val="ru-RU"/>
        </w:rPr>
        <w:t>чертеж границ территорий объектов культурного наследия;</w:t>
      </w:r>
    </w:p>
    <w:p>
      <w:pPr>
        <w:spacing w:line="240" w:lineRule="auto"/>
        <w:ind w:firstLine="0"/>
        <w:jc w:val="both"/>
        <w:rPr>
          <w:sz w:val="28"/>
          <w:szCs w:val="28"/>
        </w:rPr>
      </w:pPr>
      <w:r>
        <w:rPr>
          <w:sz w:val="28"/>
          <w:szCs w:val="28"/>
        </w:rPr>
        <w:t>- чертеж границ лесничеств, лесопарков, участковых лесничеств, лесных кварталов, лесотаксационных выделов или частей лесотаксационных выделов.</w:t>
      </w:r>
    </w:p>
    <w:p>
      <w:pPr>
        <w:spacing w:line="240" w:lineRule="auto"/>
        <w:ind w:firstLine="0"/>
        <w:rPr>
          <w:b/>
          <w:sz w:val="28"/>
          <w:szCs w:val="28"/>
        </w:rPr>
      </w:pPr>
      <w:r>
        <w:rPr>
          <w:b/>
          <w:sz w:val="28"/>
          <w:szCs w:val="28"/>
        </w:rPr>
        <w:br w:type="page"/>
      </w:r>
    </w:p>
    <w:bookmarkEnd w:id="0"/>
    <w:p>
      <w:pPr>
        <w:spacing w:line="240" w:lineRule="auto"/>
        <w:ind w:firstLine="0"/>
        <w:jc w:val="center"/>
        <w:rPr>
          <w:b/>
          <w:caps/>
          <w:sz w:val="28"/>
          <w:szCs w:val="28"/>
        </w:rPr>
      </w:pPr>
      <w:r>
        <w:rPr>
          <w:b/>
          <w:caps/>
          <w:sz w:val="28"/>
          <w:szCs w:val="28"/>
        </w:rPr>
        <w:t xml:space="preserve">РАЗДЕЛ 1. Положения о размещении объектов капитального строительства и характеристиках планируемого </w:t>
      </w:r>
    </w:p>
    <w:p>
      <w:pPr>
        <w:spacing w:line="240" w:lineRule="auto"/>
        <w:ind w:firstLine="0"/>
        <w:jc w:val="center"/>
        <w:rPr>
          <w:b/>
          <w:caps/>
          <w:sz w:val="28"/>
          <w:szCs w:val="28"/>
        </w:rPr>
      </w:pPr>
      <w:r>
        <w:rPr>
          <w:b/>
          <w:caps/>
          <w:sz w:val="28"/>
          <w:szCs w:val="28"/>
        </w:rPr>
        <w:t>развития территории</w:t>
      </w:r>
    </w:p>
    <w:p>
      <w:pPr>
        <w:spacing w:line="240" w:lineRule="auto"/>
        <w:ind w:firstLine="0"/>
        <w:jc w:val="center"/>
        <w:rPr>
          <w:b/>
          <w:caps/>
          <w:sz w:val="28"/>
          <w:szCs w:val="28"/>
        </w:rPr>
      </w:pPr>
    </w:p>
    <w:p>
      <w:pPr>
        <w:spacing w:line="240" w:lineRule="auto"/>
        <w:ind w:firstLine="0"/>
        <w:jc w:val="center"/>
        <w:rPr>
          <w:b/>
          <w:sz w:val="28"/>
          <w:szCs w:val="28"/>
        </w:rPr>
      </w:pPr>
      <w:r>
        <w:rPr>
          <w:b/>
          <w:sz w:val="28"/>
          <w:szCs w:val="28"/>
        </w:rPr>
        <w:t>1.1. Обоснование для разработки проекта</w:t>
      </w:r>
    </w:p>
    <w:p>
      <w:pPr>
        <w:spacing w:line="240" w:lineRule="auto"/>
        <w:ind w:firstLine="0"/>
        <w:jc w:val="center"/>
        <w:rPr>
          <w:b/>
          <w:sz w:val="28"/>
          <w:szCs w:val="28"/>
        </w:rPr>
      </w:pPr>
    </w:p>
    <w:p>
      <w:pPr>
        <w:ind w:firstLine="709"/>
        <w:jc w:val="both"/>
        <w:rPr>
          <w:rStyle w:val="612"/>
        </w:rPr>
      </w:pPr>
      <w:r>
        <w:rPr>
          <w:rStyle w:val="612"/>
        </w:rPr>
        <w:t xml:space="preserve">Основанием для подготовки документации </w:t>
      </w:r>
      <w:r>
        <w:rPr>
          <w:rStyle w:val="612"/>
          <w:rFonts w:hint="default"/>
        </w:rPr>
        <w:t>по внесению изменений в документацию по планировке территории объекта «Застройка малоэтажными жилыми домами в р.п. Луховка», включая проект межевания, в части изменения планировки территории</w:t>
      </w:r>
      <w:r>
        <w:rPr>
          <w:rStyle w:val="612"/>
          <w:rFonts w:hint="default"/>
          <w:lang w:val="ru-RU"/>
        </w:rPr>
        <w:t>,</w:t>
      </w:r>
      <w:r>
        <w:rPr>
          <w:rStyle w:val="612"/>
        </w:rPr>
        <w:t xml:space="preserve"> является заключенный договор </w:t>
      </w:r>
      <w:r>
        <w:rPr>
          <w:rStyle w:val="612"/>
          <w:lang w:val="ru-RU"/>
        </w:rPr>
        <w:t>с</w:t>
      </w:r>
      <w:r>
        <w:rPr>
          <w:rStyle w:val="612"/>
          <w:rFonts w:hint="default"/>
          <w:lang w:val="ru-RU"/>
        </w:rPr>
        <w:t xml:space="preserve"> АО «Специализированный застройщик «Мордовская ипотечная корпорация»</w:t>
      </w:r>
      <w:r>
        <w:rPr>
          <w:rStyle w:val="612"/>
        </w:rPr>
        <w:t>.</w:t>
      </w:r>
    </w:p>
    <w:p>
      <w:pPr>
        <w:ind w:firstLine="709"/>
        <w:jc w:val="both"/>
        <w:rPr>
          <w:color w:val="000000"/>
          <w:sz w:val="28"/>
          <w:szCs w:val="28"/>
        </w:rPr>
      </w:pPr>
      <w:r>
        <w:rPr>
          <w:rStyle w:val="612"/>
        </w:rPr>
        <w:t>Подготовка</w:t>
      </w:r>
      <w:r>
        <w:rPr>
          <w:color w:val="000000"/>
          <w:sz w:val="28"/>
          <w:szCs w:val="28"/>
        </w:rPr>
        <w:t xml:space="preserve"> проекта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 </w:t>
      </w:r>
    </w:p>
    <w:p>
      <w:pPr>
        <w:ind w:firstLine="709"/>
        <w:jc w:val="both"/>
        <w:rPr>
          <w:color w:val="000000"/>
          <w:sz w:val="28"/>
          <w:szCs w:val="28"/>
        </w:rPr>
      </w:pPr>
      <w:r>
        <w:rPr>
          <w:sz w:val="28"/>
          <w:szCs w:val="28"/>
        </w:rPr>
        <w:t>Документация по планировке территории разработана согласно требованиям законодательных актов и рекомендаций следующих нормативных документов:</w:t>
      </w:r>
    </w:p>
    <w:p>
      <w:pPr>
        <w:jc w:val="both"/>
        <w:rPr>
          <w:sz w:val="28"/>
        </w:rPr>
      </w:pPr>
      <w:r>
        <w:rPr>
          <w:sz w:val="28"/>
          <w:szCs w:val="28"/>
        </w:rPr>
        <w:t xml:space="preserve">- </w:t>
      </w:r>
      <w:r>
        <w:rPr>
          <w:sz w:val="28"/>
        </w:rPr>
        <w:t>Градостроительного кодекса РФ от 29.12.2004 г. № 190-ФЗ;</w:t>
      </w:r>
    </w:p>
    <w:p>
      <w:pPr>
        <w:jc w:val="both"/>
        <w:rPr>
          <w:sz w:val="28"/>
        </w:rPr>
      </w:pPr>
      <w:r>
        <w:rPr>
          <w:sz w:val="28"/>
        </w:rPr>
        <w:t>- Земельного кодекса РФ от 25.10.2001 г. № 136-Ф3;</w:t>
      </w:r>
    </w:p>
    <w:p>
      <w:pPr>
        <w:jc w:val="both"/>
        <w:rPr>
          <w:sz w:val="28"/>
        </w:rPr>
      </w:pPr>
      <w:r>
        <w:rPr>
          <w:sz w:val="28"/>
        </w:rPr>
        <w:t>- СП 42.13330.201</w:t>
      </w:r>
      <w:r>
        <w:rPr>
          <w:sz w:val="28"/>
          <w:lang w:val="ru-RU"/>
        </w:rPr>
        <w:t>1</w:t>
      </w:r>
      <w:r>
        <w:rPr>
          <w:sz w:val="28"/>
        </w:rPr>
        <w:t>. Свод правил. Градостроительство. Планировка и застройка городских и сельских поселений. Актуализированная редакция СНиП 2.07.01-89*;</w:t>
      </w:r>
    </w:p>
    <w:p>
      <w:pPr>
        <w:jc w:val="both"/>
        <w:rPr>
          <w:sz w:val="28"/>
          <w:szCs w:val="28"/>
        </w:rPr>
      </w:pPr>
      <w:r>
        <w:rPr>
          <w:sz w:val="28"/>
        </w:rPr>
        <w:t xml:space="preserve">- Местных нормативов градостроительного проектирования, утвержденных решением Совета депутатов г.о. Саранск от </w:t>
      </w:r>
      <w:r>
        <w:rPr>
          <w:sz w:val="28"/>
          <w:lang w:val="ru-RU"/>
        </w:rPr>
        <w:t>22</w:t>
      </w:r>
      <w:r>
        <w:rPr>
          <w:sz w:val="28"/>
        </w:rPr>
        <w:t>.</w:t>
      </w:r>
      <w:r>
        <w:rPr>
          <w:sz w:val="28"/>
          <w:lang w:val="ru-RU"/>
        </w:rPr>
        <w:t>03</w:t>
      </w:r>
      <w:r>
        <w:rPr>
          <w:sz w:val="28"/>
        </w:rPr>
        <w:t>.20</w:t>
      </w:r>
      <w:r>
        <w:rPr>
          <w:sz w:val="28"/>
          <w:lang w:val="ru-RU"/>
        </w:rPr>
        <w:t>19 г. №223</w:t>
      </w:r>
      <w:r>
        <w:rPr>
          <w:sz w:val="28"/>
          <w:szCs w:val="28"/>
        </w:rPr>
        <w:t>;</w:t>
      </w:r>
    </w:p>
    <w:p>
      <w:pPr>
        <w:jc w:val="both"/>
        <w:rPr>
          <w:sz w:val="28"/>
        </w:rPr>
      </w:pPr>
      <w:r>
        <w:rPr>
          <w:sz w:val="28"/>
        </w:rPr>
        <w:t>- Генерального плана городского округа Саранск, утвержденного решением Совета депутатов г.о.Саранск от 23.04.2014 г. № 333</w:t>
      </w:r>
      <w:r>
        <w:rPr>
          <w:sz w:val="28"/>
          <w:lang w:val="ru-RU"/>
        </w:rPr>
        <w:t xml:space="preserve"> </w:t>
      </w:r>
      <w:r>
        <w:rPr>
          <w:rFonts w:hint="default"/>
          <w:sz w:val="28"/>
          <w:lang w:val="ru-RU"/>
        </w:rPr>
        <w:t>(с изменениями, внесенными решениями Совета депутатов городского округа Саранск от 22 мая 2020 года № 288)</w:t>
      </w:r>
      <w:r>
        <w:rPr>
          <w:sz w:val="28"/>
        </w:rPr>
        <w:t xml:space="preserve">; </w:t>
      </w:r>
    </w:p>
    <w:p>
      <w:pPr>
        <w:jc w:val="both"/>
        <w:rPr>
          <w:sz w:val="28"/>
          <w:szCs w:val="28"/>
          <w:shd w:val="clear" w:color="auto" w:fill="FFFFFF"/>
          <w:lang w:val="ru-RU"/>
        </w:rPr>
      </w:pPr>
      <w:r>
        <w:rPr>
          <w:sz w:val="28"/>
          <w:szCs w:val="28"/>
        </w:rPr>
        <w:t xml:space="preserve">- </w:t>
      </w:r>
      <w:r>
        <w:fldChar w:fldCharType="begin"/>
      </w:r>
      <w:r>
        <w:instrText xml:space="preserve"> HYPERLINK "http://www.adm-saransk.ru/all_docs/?ELEMENT_ID=13769" </w:instrText>
      </w:r>
      <w:r>
        <w:fldChar w:fldCharType="separate"/>
      </w:r>
      <w:r>
        <w:rPr>
          <w:sz w:val="28"/>
        </w:rPr>
        <w:t>Правила землепользования и застройки городского округа Саранск</w:t>
      </w:r>
      <w:r>
        <w:rPr>
          <w:sz w:val="28"/>
        </w:rPr>
        <w:fldChar w:fldCharType="end"/>
      </w:r>
      <w:r>
        <w:rPr>
          <w:sz w:val="28"/>
        </w:rPr>
        <w:t>,</w:t>
      </w:r>
      <w:r>
        <w:rPr>
          <w:bCs/>
          <w:sz w:val="28"/>
          <w:szCs w:val="28"/>
        </w:rPr>
        <w:t xml:space="preserve">  утвержденных решением Совета депутатов городского округа Саранск от  06.05.2016 года №516 (с изменениями)</w:t>
      </w:r>
      <w:r>
        <w:rPr>
          <w:sz w:val="28"/>
          <w:szCs w:val="28"/>
          <w:shd w:val="clear" w:color="auto" w:fill="FFFFFF"/>
          <w:lang w:val="ru-RU"/>
        </w:rPr>
        <w:t>;</w:t>
      </w:r>
    </w:p>
    <w:p>
      <w:pPr>
        <w:jc w:val="both"/>
        <w:rPr>
          <w:rStyle w:val="612"/>
          <w:rFonts w:hint="default"/>
          <w:cs w:val="0"/>
          <w:lang w:val="en-US" w:bidi="ru-RU"/>
        </w:rPr>
      </w:pPr>
      <w:r>
        <w:rPr>
          <w:rStyle w:val="612"/>
          <w:rFonts w:hint="default"/>
          <w:cs w:val="0"/>
          <w:lang w:val="en-US" w:bidi="ru-RU"/>
        </w:rPr>
        <w:t>- Документация по планировке территории объекта «Застройка малоэтажными жилыми домами в р.п. Луховка», включая проект межевания.</w:t>
      </w:r>
    </w:p>
    <w:p>
      <w:pPr>
        <w:ind w:firstLine="709"/>
        <w:jc w:val="both"/>
        <w:rPr>
          <w:color w:val="000000"/>
          <w:sz w:val="28"/>
          <w:szCs w:val="28"/>
          <w:u w:val="single"/>
        </w:rPr>
      </w:pPr>
      <w:r>
        <w:rPr>
          <w:sz w:val="28"/>
          <w:szCs w:val="28"/>
          <w:u w:val="single"/>
        </w:rPr>
        <w:t xml:space="preserve">Исходные данные для проектирования </w:t>
      </w:r>
      <w:r>
        <w:rPr>
          <w:color w:val="000000"/>
          <w:sz w:val="28"/>
          <w:szCs w:val="28"/>
          <w:u w:val="single"/>
        </w:rPr>
        <w:t>включают в себя:</w:t>
      </w:r>
    </w:p>
    <w:p>
      <w:pPr>
        <w:ind w:firstLine="0"/>
        <w:contextualSpacing/>
        <w:jc w:val="both"/>
        <w:rPr>
          <w:color w:val="000000"/>
          <w:sz w:val="28"/>
          <w:szCs w:val="28"/>
        </w:rPr>
      </w:pPr>
      <w:r>
        <w:rPr>
          <w:color w:val="000000"/>
          <w:sz w:val="28"/>
          <w:szCs w:val="28"/>
        </w:rPr>
        <w:t>- сведения из информационной системы обеспечения градостроительной деятельности;</w:t>
      </w:r>
    </w:p>
    <w:p>
      <w:pPr>
        <w:ind w:firstLine="0"/>
        <w:contextualSpacing/>
        <w:jc w:val="both"/>
        <w:rPr>
          <w:color w:val="000000"/>
          <w:sz w:val="28"/>
          <w:szCs w:val="28"/>
        </w:rPr>
      </w:pPr>
      <w:r>
        <w:rPr>
          <w:color w:val="000000"/>
          <w:sz w:val="28"/>
          <w:szCs w:val="28"/>
        </w:rPr>
        <w:t>- сведения об изученности объектов территориального планирования (охват их территории материалами изысканий различного масштаба и направленности, наличие архивных, исторических источников и т.д.), перечень ранее выполненных научно-исследовательских работ, градостроительной и проектной документации, прочих работ, учет которых обязателен при подготовке документации по планировке территории в рамках выполнения работ;</w:t>
      </w:r>
    </w:p>
    <w:p>
      <w:pPr>
        <w:ind w:firstLine="0"/>
        <w:contextualSpacing/>
        <w:jc w:val="both"/>
        <w:rPr>
          <w:color w:val="000000"/>
          <w:sz w:val="28"/>
          <w:szCs w:val="28"/>
        </w:rPr>
      </w:pPr>
      <w:r>
        <w:rPr>
          <w:color w:val="000000"/>
          <w:sz w:val="28"/>
          <w:szCs w:val="28"/>
        </w:rPr>
        <w:t>- сведения о социальной, транспортной, производственной и инженерной инфраструктурах, строительной базе;</w:t>
      </w:r>
    </w:p>
    <w:p>
      <w:pPr>
        <w:ind w:firstLine="0"/>
        <w:contextualSpacing/>
        <w:jc w:val="both"/>
        <w:rPr>
          <w:color w:val="000000"/>
          <w:sz w:val="28"/>
          <w:szCs w:val="28"/>
        </w:rPr>
      </w:pPr>
      <w:r>
        <w:rPr>
          <w:color w:val="000000"/>
          <w:sz w:val="28"/>
          <w:szCs w:val="28"/>
        </w:rPr>
        <w:t>- материалы топографо-геодезической подосновы соответствующих масштабов, картографические и справочные материалы, материалы инженерно-геологических изысканий и исследований;</w:t>
      </w:r>
    </w:p>
    <w:p>
      <w:pPr>
        <w:ind w:firstLine="0"/>
        <w:contextualSpacing/>
        <w:jc w:val="both"/>
        <w:rPr>
          <w:color w:val="000000"/>
          <w:sz w:val="28"/>
          <w:szCs w:val="28"/>
        </w:rPr>
      </w:pPr>
      <w:r>
        <w:rPr>
          <w:color w:val="000000"/>
          <w:sz w:val="28"/>
          <w:szCs w:val="28"/>
        </w:rPr>
        <w:t>- материалы социально-экономических прогнозов развития территории, сведения об имеющихся целевых программах и программах социально-экономического развития;</w:t>
      </w:r>
    </w:p>
    <w:p>
      <w:pPr>
        <w:ind w:firstLine="0"/>
        <w:contextualSpacing/>
        <w:jc w:val="both"/>
        <w:rPr>
          <w:color w:val="000000"/>
          <w:sz w:val="28"/>
          <w:szCs w:val="28"/>
        </w:rPr>
      </w:pPr>
      <w:r>
        <w:rPr>
          <w:color w:val="000000"/>
          <w:sz w:val="28"/>
          <w:szCs w:val="28"/>
        </w:rPr>
        <w:t>- сведения о современном использовании и состоянии территории, ее кадастровой и экономической оценке (в виде схем землепользования и табличного материала);</w:t>
      </w:r>
    </w:p>
    <w:p>
      <w:pPr>
        <w:ind w:firstLine="0"/>
        <w:contextualSpacing/>
        <w:jc w:val="both"/>
        <w:rPr>
          <w:color w:val="000000"/>
          <w:sz w:val="28"/>
          <w:szCs w:val="28"/>
        </w:rPr>
      </w:pPr>
      <w:r>
        <w:rPr>
          <w:color w:val="000000"/>
          <w:sz w:val="28"/>
          <w:szCs w:val="28"/>
        </w:rPr>
        <w:t>- данные обследований и прогнозов санитарно-гигиенического состояния и экологической ситуации;</w:t>
      </w:r>
    </w:p>
    <w:p>
      <w:pPr>
        <w:ind w:firstLine="0"/>
        <w:contextualSpacing/>
        <w:jc w:val="both"/>
        <w:rPr>
          <w:color w:val="000000"/>
          <w:sz w:val="28"/>
          <w:szCs w:val="28"/>
        </w:rPr>
      </w:pPr>
      <w:r>
        <w:rPr>
          <w:color w:val="000000"/>
          <w:sz w:val="28"/>
          <w:szCs w:val="28"/>
        </w:rPr>
        <w:t>- историко-архитектурные планы, проекты зон охраны памятников истории и культуры;</w:t>
      </w:r>
    </w:p>
    <w:p>
      <w:pPr>
        <w:ind w:firstLine="0"/>
        <w:contextualSpacing/>
        <w:jc w:val="both"/>
        <w:rPr>
          <w:color w:val="000000"/>
          <w:sz w:val="28"/>
          <w:szCs w:val="28"/>
        </w:rPr>
      </w:pPr>
      <w:r>
        <w:rPr>
          <w:color w:val="000000"/>
          <w:sz w:val="28"/>
          <w:szCs w:val="28"/>
        </w:rPr>
        <w:t>- материалы опорных и адресных планов, регистрационных планов подземных коммуникаций  и атласов геологических выработок;</w:t>
      </w:r>
    </w:p>
    <w:p>
      <w:pPr>
        <w:ind w:firstLine="0"/>
        <w:contextualSpacing/>
        <w:jc w:val="both"/>
        <w:rPr>
          <w:color w:val="000000"/>
          <w:sz w:val="28"/>
          <w:szCs w:val="28"/>
        </w:rPr>
      </w:pPr>
      <w:r>
        <w:rPr>
          <w:color w:val="000000"/>
          <w:sz w:val="28"/>
          <w:szCs w:val="28"/>
        </w:rPr>
        <w:t>- материалы государственного кадастра недвижимости;</w:t>
      </w:r>
    </w:p>
    <w:p>
      <w:pPr>
        <w:ind w:firstLine="0"/>
        <w:contextualSpacing/>
        <w:jc w:val="both"/>
        <w:rPr>
          <w:color w:val="000000"/>
          <w:sz w:val="28"/>
          <w:szCs w:val="28"/>
        </w:rPr>
      </w:pPr>
      <w:r>
        <w:rPr>
          <w:color w:val="000000"/>
          <w:sz w:val="28"/>
          <w:szCs w:val="28"/>
        </w:rPr>
        <w:t>- материалы схем генерального плана;</w:t>
      </w:r>
    </w:p>
    <w:p>
      <w:pPr>
        <w:ind w:firstLine="0"/>
        <w:contextualSpacing/>
        <w:jc w:val="both"/>
        <w:rPr>
          <w:color w:val="000000"/>
          <w:sz w:val="28"/>
          <w:szCs w:val="28"/>
        </w:rPr>
      </w:pPr>
      <w:r>
        <w:rPr>
          <w:color w:val="000000"/>
          <w:sz w:val="28"/>
          <w:szCs w:val="28"/>
        </w:rPr>
        <w:t>- материалы правил землепользования и застройки;</w:t>
      </w:r>
    </w:p>
    <w:p>
      <w:pPr>
        <w:ind w:firstLine="0"/>
        <w:contextualSpacing/>
        <w:jc w:val="both"/>
        <w:rPr>
          <w:color w:val="000000"/>
          <w:sz w:val="28"/>
          <w:szCs w:val="28"/>
        </w:rPr>
      </w:pPr>
      <w:r>
        <w:rPr>
          <w:color w:val="000000"/>
          <w:sz w:val="28"/>
          <w:szCs w:val="28"/>
        </w:rPr>
        <w:t>- инвентаризационные данные по землепользованию, жилищному фонду, предприятиям и учреждениям обслуживания, другим объектам недвижимости;</w:t>
      </w:r>
    </w:p>
    <w:p>
      <w:pPr>
        <w:ind w:firstLine="0"/>
        <w:contextualSpacing/>
        <w:jc w:val="both"/>
        <w:rPr>
          <w:color w:val="000000"/>
          <w:sz w:val="28"/>
          <w:szCs w:val="28"/>
        </w:rPr>
      </w:pPr>
      <w:r>
        <w:rPr>
          <w:color w:val="000000"/>
          <w:sz w:val="28"/>
          <w:szCs w:val="28"/>
        </w:rPr>
        <w:t>- данные об улично-дорожной сети, гаражах и стоянках индивидуального автотранспорта, организации дорожного движения;</w:t>
      </w:r>
    </w:p>
    <w:p>
      <w:pPr>
        <w:ind w:firstLine="0"/>
        <w:contextualSpacing/>
        <w:jc w:val="both"/>
        <w:rPr>
          <w:color w:val="000000"/>
          <w:sz w:val="28"/>
          <w:szCs w:val="28"/>
        </w:rPr>
      </w:pPr>
      <w:r>
        <w:rPr>
          <w:color w:val="000000"/>
          <w:sz w:val="28"/>
          <w:szCs w:val="28"/>
        </w:rPr>
        <w:t>- иную документацию, необходимую для разработки проекта планировки и проекта межевания территории.</w:t>
      </w:r>
    </w:p>
    <w:p>
      <w:pPr>
        <w:spacing w:line="240" w:lineRule="auto"/>
        <w:ind w:firstLine="0"/>
        <w:jc w:val="center"/>
        <w:rPr>
          <w:b/>
          <w:sz w:val="28"/>
          <w:szCs w:val="28"/>
        </w:rPr>
      </w:pPr>
    </w:p>
    <w:p>
      <w:pPr>
        <w:spacing w:line="240" w:lineRule="auto"/>
        <w:ind w:firstLine="0"/>
        <w:jc w:val="center"/>
        <w:rPr>
          <w:b/>
          <w:sz w:val="28"/>
          <w:szCs w:val="28"/>
        </w:rPr>
      </w:pPr>
      <w:r>
        <w:rPr>
          <w:b/>
          <w:sz w:val="28"/>
          <w:szCs w:val="28"/>
        </w:rPr>
        <w:t>1.2. Краткая характеристика территории в границах проекта</w:t>
      </w:r>
    </w:p>
    <w:p>
      <w:pPr>
        <w:spacing w:line="240" w:lineRule="auto"/>
        <w:ind w:firstLine="0"/>
        <w:jc w:val="center"/>
        <w:rPr>
          <w:b/>
          <w:sz w:val="28"/>
          <w:szCs w:val="28"/>
        </w:rPr>
      </w:pPr>
      <w:r>
        <w:rPr>
          <w:b/>
          <w:sz w:val="28"/>
          <w:szCs w:val="28"/>
        </w:rPr>
        <w:t>планировки, зоны с особыми условиями использования</w:t>
      </w:r>
    </w:p>
    <w:p>
      <w:pPr>
        <w:spacing w:line="240" w:lineRule="auto"/>
        <w:ind w:firstLine="0"/>
        <w:jc w:val="center"/>
        <w:rPr>
          <w:b/>
          <w:sz w:val="28"/>
          <w:szCs w:val="28"/>
        </w:rPr>
      </w:pPr>
    </w:p>
    <w:p>
      <w:pPr>
        <w:jc w:val="both"/>
        <w:rPr>
          <w:sz w:val="28"/>
          <w:szCs w:val="28"/>
          <w:lang w:val="ru-RU"/>
        </w:rPr>
      </w:pPr>
      <w:r>
        <w:rPr>
          <w:sz w:val="28"/>
          <w:szCs w:val="28"/>
        </w:rPr>
        <w:t xml:space="preserve">Проектируемая территория, предназначенная для </w:t>
      </w:r>
      <w:r>
        <w:rPr>
          <w:rFonts w:hint="default"/>
          <w:sz w:val="28"/>
          <w:szCs w:val="28"/>
        </w:rPr>
        <w:t xml:space="preserve">размещения </w:t>
      </w:r>
      <w:r>
        <w:rPr>
          <w:rFonts w:hint="default"/>
          <w:sz w:val="28"/>
          <w:szCs w:val="28"/>
          <w:lang w:val="ru-RU"/>
        </w:rPr>
        <w:t xml:space="preserve">многоквартирного жилого дома </w:t>
      </w:r>
      <w:r>
        <w:rPr>
          <w:color w:val="000000"/>
          <w:sz w:val="28"/>
          <w:szCs w:val="28"/>
        </w:rPr>
        <w:t xml:space="preserve">по адресу: </w:t>
      </w:r>
      <w:r>
        <w:rPr>
          <w:rFonts w:hint="default"/>
          <w:color w:val="000000"/>
          <w:sz w:val="28"/>
          <w:szCs w:val="28"/>
        </w:rPr>
        <w:t>Республика Мордовия,  г.о. Саранск, р.п. Луховка</w:t>
      </w:r>
      <w:r>
        <w:rPr>
          <w:rFonts w:hint="default"/>
          <w:color w:val="000000"/>
          <w:sz w:val="28"/>
          <w:szCs w:val="28"/>
          <w:lang w:val="ru-RU"/>
        </w:rPr>
        <w:t xml:space="preserve">, ул. Волкова. Проектом также предусматривается размещение территории общего пользования с элементами благоустройства. </w:t>
      </w:r>
    </w:p>
    <w:p>
      <w:pPr>
        <w:ind w:firstLine="709"/>
        <w:jc w:val="both"/>
        <w:rPr>
          <w:sz w:val="28"/>
          <w:szCs w:val="28"/>
        </w:rPr>
      </w:pPr>
      <w:r>
        <w:rPr>
          <w:sz w:val="28"/>
          <w:szCs w:val="28"/>
        </w:rPr>
        <w:t xml:space="preserve">Площадь территории в границах проекта планировки составляет </w:t>
      </w:r>
      <w:r>
        <w:rPr>
          <w:rFonts w:hint="default"/>
          <w:sz w:val="28"/>
          <w:szCs w:val="28"/>
          <w:lang w:val="ru-RU"/>
        </w:rPr>
        <w:t>0</w:t>
      </w:r>
      <w:r>
        <w:rPr>
          <w:sz w:val="28"/>
          <w:szCs w:val="28"/>
        </w:rPr>
        <w:t>,</w:t>
      </w:r>
      <w:r>
        <w:rPr>
          <w:rFonts w:hint="default"/>
          <w:sz w:val="28"/>
          <w:szCs w:val="28"/>
          <w:lang w:val="ru-RU"/>
        </w:rPr>
        <w:t>9</w:t>
      </w:r>
      <w:r>
        <w:rPr>
          <w:sz w:val="28"/>
          <w:szCs w:val="28"/>
        </w:rPr>
        <w:t xml:space="preserve"> га. </w:t>
      </w:r>
    </w:p>
    <w:p>
      <w:pPr>
        <w:ind w:firstLine="709"/>
        <w:jc w:val="both"/>
        <w:rPr>
          <w:sz w:val="28"/>
          <w:szCs w:val="28"/>
        </w:rPr>
      </w:pPr>
      <w:r>
        <w:rPr>
          <w:sz w:val="28"/>
          <w:szCs w:val="28"/>
        </w:rPr>
        <w:t>В границах проектируемой территории в качестве зон с особыми условиями использования выделены охранные зоны существующих инженерных коммуникаций, границы которых показаны на чертеже «</w:t>
      </w:r>
      <w:r>
        <w:rPr>
          <w:rFonts w:hint="default"/>
          <w:sz w:val="28"/>
          <w:szCs w:val="28"/>
        </w:rPr>
        <w:t>Схема границ зон с особыми условиями использования территории</w:t>
      </w:r>
      <w:r>
        <w:rPr>
          <w:sz w:val="28"/>
          <w:szCs w:val="28"/>
        </w:rPr>
        <w:t xml:space="preserve">». </w:t>
      </w:r>
    </w:p>
    <w:p>
      <w:pPr>
        <w:ind w:firstLine="709"/>
        <w:jc w:val="both"/>
        <w:rPr>
          <w:sz w:val="28"/>
          <w:szCs w:val="28"/>
        </w:rPr>
      </w:pPr>
      <w:r>
        <w:rPr>
          <w:sz w:val="28"/>
          <w:szCs w:val="28"/>
        </w:rPr>
        <w:t>Расчет ширины охранных зон инженерных коммуникаций производился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pPr>
        <w:ind w:firstLine="709"/>
        <w:jc w:val="both"/>
        <w:rPr>
          <w:sz w:val="28"/>
          <w:szCs w:val="28"/>
          <w:lang w:val="ru-RU"/>
        </w:rPr>
      </w:pPr>
      <w:r>
        <w:rPr>
          <w:sz w:val="28"/>
          <w:szCs w:val="28"/>
        </w:rPr>
        <w:t>В границы разработки ППТ попадают земельные участки, зарегистрированные в государственном кадастре недвижимости. Характеристика земельных участков зарегистрированных в государственном кадастре недвижимости приведена в Таблица 4.2.1</w:t>
      </w:r>
      <w:r>
        <w:rPr>
          <w:sz w:val="28"/>
          <w:szCs w:val="28"/>
          <w:lang w:val="ru-RU"/>
        </w:rPr>
        <w:t>.</w:t>
      </w:r>
    </w:p>
    <w:p>
      <w:pPr>
        <w:ind w:firstLine="709"/>
        <w:jc w:val="both"/>
        <w:rPr>
          <w:sz w:val="28"/>
          <w:szCs w:val="28"/>
        </w:rPr>
      </w:pPr>
      <w:r>
        <w:rPr>
          <w:sz w:val="28"/>
          <w:szCs w:val="28"/>
        </w:rPr>
        <w:t>Климат умеренно-континентальный. Для него характерно сравнительно теплое лето и умеренно морозная зима с устойчивым снежным покровом.</w:t>
      </w:r>
    </w:p>
    <w:p>
      <w:pPr>
        <w:ind w:firstLine="709"/>
        <w:jc w:val="both"/>
        <w:rPr>
          <w:sz w:val="28"/>
          <w:szCs w:val="28"/>
        </w:rPr>
      </w:pPr>
      <w:r>
        <w:rPr>
          <w:sz w:val="28"/>
          <w:szCs w:val="28"/>
        </w:rPr>
        <w:t>Территория строительства находится под преимущественным воздействием атлантических воздушных масс умеренных широт. Частое прохождение циклонов с запада и юго-запада обуславливает нормальное увлажнение территории в течение года. Средняя годовая температура воздуха составляет + 3,9 ○С (СП 131.13330.2012). Наиболее тёплым месяцем является июль (средняя температура +19,2 ○С), наиболее холодным – январь (-12,3 ○С). Максимальная температура воздуха наблюдается в июне-августе и в отдельные годы достигает +39 ○С. Самые низкие температуры наблюдаются в декабре-январе, абсолютный минимум составляет -44 ○С. Средняя месячная температура воздуха (СП 131.13330.2012)  по метеорологическому посту в г. Саранск приведены в таблице 1.2.1.</w:t>
      </w:r>
    </w:p>
    <w:p>
      <w:pPr>
        <w:ind w:firstLine="709"/>
        <w:jc w:val="both"/>
        <w:rPr>
          <w:sz w:val="28"/>
          <w:szCs w:val="28"/>
        </w:rPr>
      </w:pPr>
    </w:p>
    <w:p>
      <w:pPr>
        <w:ind w:firstLine="709"/>
        <w:jc w:val="both"/>
        <w:rPr>
          <w:sz w:val="28"/>
          <w:szCs w:val="28"/>
        </w:rPr>
      </w:pPr>
      <w:r>
        <w:rPr>
          <w:sz w:val="28"/>
          <w:szCs w:val="28"/>
        </w:rPr>
        <w:t>Таблица 1.2.1</w:t>
      </w:r>
    </w:p>
    <w:tbl>
      <w:tblPr>
        <w:tblStyle w:val="103"/>
        <w:tblW w:w="994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6"/>
        <w:gridCol w:w="850"/>
        <w:gridCol w:w="853"/>
        <w:gridCol w:w="706"/>
        <w:gridCol w:w="566"/>
        <w:gridCol w:w="706"/>
        <w:gridCol w:w="706"/>
        <w:gridCol w:w="706"/>
        <w:gridCol w:w="706"/>
        <w:gridCol w:w="706"/>
        <w:gridCol w:w="566"/>
        <w:gridCol w:w="706"/>
        <w:gridCol w:w="706"/>
        <w:gridCol w:w="6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46" w:type="dxa"/>
            <w:vAlign w:val="center"/>
          </w:tcPr>
          <w:p>
            <w:pPr>
              <w:ind w:firstLine="0"/>
              <w:jc w:val="center"/>
              <w:rPr>
                <w:rStyle w:val="612"/>
              </w:rPr>
            </w:pPr>
            <w:r>
              <w:rPr>
                <w:rStyle w:val="612"/>
              </w:rPr>
              <w:t>Мес.</w:t>
            </w:r>
          </w:p>
        </w:tc>
        <w:tc>
          <w:tcPr>
            <w:tcW w:w="850" w:type="dxa"/>
            <w:vAlign w:val="center"/>
          </w:tcPr>
          <w:p>
            <w:pPr>
              <w:ind w:firstLine="0"/>
              <w:jc w:val="center"/>
              <w:rPr>
                <w:rStyle w:val="612"/>
                <w:lang w:val="en-US"/>
              </w:rPr>
            </w:pPr>
            <w:r>
              <w:rPr>
                <w:rStyle w:val="612"/>
                <w:lang w:val="en-US"/>
              </w:rPr>
              <w:t>I</w:t>
            </w:r>
          </w:p>
        </w:tc>
        <w:tc>
          <w:tcPr>
            <w:tcW w:w="853" w:type="dxa"/>
            <w:vAlign w:val="center"/>
          </w:tcPr>
          <w:p>
            <w:pPr>
              <w:ind w:firstLine="0"/>
              <w:jc w:val="center"/>
              <w:rPr>
                <w:rStyle w:val="612"/>
                <w:lang w:val="en-US"/>
              </w:rPr>
            </w:pPr>
            <w:r>
              <w:rPr>
                <w:rStyle w:val="612"/>
                <w:lang w:val="en-US"/>
              </w:rPr>
              <w:t>II</w:t>
            </w:r>
          </w:p>
        </w:tc>
        <w:tc>
          <w:tcPr>
            <w:tcW w:w="706" w:type="dxa"/>
            <w:vAlign w:val="center"/>
          </w:tcPr>
          <w:p>
            <w:pPr>
              <w:ind w:firstLine="0"/>
              <w:jc w:val="center"/>
              <w:rPr>
                <w:rStyle w:val="612"/>
                <w:lang w:val="en-US"/>
              </w:rPr>
            </w:pPr>
            <w:r>
              <w:rPr>
                <w:rStyle w:val="612"/>
                <w:lang w:val="en-US"/>
              </w:rPr>
              <w:t>III</w:t>
            </w:r>
          </w:p>
        </w:tc>
        <w:tc>
          <w:tcPr>
            <w:tcW w:w="566" w:type="dxa"/>
            <w:vAlign w:val="center"/>
          </w:tcPr>
          <w:p>
            <w:pPr>
              <w:ind w:firstLine="0"/>
              <w:jc w:val="center"/>
              <w:rPr>
                <w:rStyle w:val="612"/>
                <w:lang w:val="en-US"/>
              </w:rPr>
            </w:pPr>
            <w:r>
              <w:rPr>
                <w:rStyle w:val="612"/>
                <w:lang w:val="en-US"/>
              </w:rPr>
              <w:t>IV</w:t>
            </w:r>
          </w:p>
        </w:tc>
        <w:tc>
          <w:tcPr>
            <w:tcW w:w="706" w:type="dxa"/>
            <w:vAlign w:val="center"/>
          </w:tcPr>
          <w:p>
            <w:pPr>
              <w:ind w:firstLine="0"/>
              <w:jc w:val="center"/>
              <w:rPr>
                <w:rStyle w:val="612"/>
                <w:lang w:val="en-US"/>
              </w:rPr>
            </w:pPr>
            <w:r>
              <w:rPr>
                <w:rStyle w:val="612"/>
                <w:lang w:val="en-US"/>
              </w:rPr>
              <w:t>V</w:t>
            </w:r>
          </w:p>
        </w:tc>
        <w:tc>
          <w:tcPr>
            <w:tcW w:w="706" w:type="dxa"/>
            <w:vAlign w:val="center"/>
          </w:tcPr>
          <w:p>
            <w:pPr>
              <w:ind w:firstLine="0"/>
              <w:jc w:val="center"/>
              <w:rPr>
                <w:rStyle w:val="612"/>
                <w:lang w:val="en-US"/>
              </w:rPr>
            </w:pPr>
            <w:r>
              <w:rPr>
                <w:rStyle w:val="612"/>
                <w:lang w:val="en-US"/>
              </w:rPr>
              <w:t>VI</w:t>
            </w:r>
          </w:p>
        </w:tc>
        <w:tc>
          <w:tcPr>
            <w:tcW w:w="706" w:type="dxa"/>
            <w:vAlign w:val="center"/>
          </w:tcPr>
          <w:p>
            <w:pPr>
              <w:ind w:firstLine="0"/>
              <w:jc w:val="center"/>
              <w:rPr>
                <w:rStyle w:val="612"/>
                <w:lang w:val="en-US"/>
              </w:rPr>
            </w:pPr>
            <w:r>
              <w:rPr>
                <w:rStyle w:val="612"/>
                <w:lang w:val="en-US"/>
              </w:rPr>
              <w:t>VII</w:t>
            </w:r>
          </w:p>
        </w:tc>
        <w:tc>
          <w:tcPr>
            <w:tcW w:w="706" w:type="dxa"/>
            <w:vAlign w:val="center"/>
          </w:tcPr>
          <w:p>
            <w:pPr>
              <w:ind w:firstLine="0"/>
              <w:jc w:val="center"/>
              <w:rPr>
                <w:rStyle w:val="612"/>
                <w:lang w:val="en-US"/>
              </w:rPr>
            </w:pPr>
            <w:r>
              <w:rPr>
                <w:rStyle w:val="612"/>
                <w:lang w:val="en-US"/>
              </w:rPr>
              <w:t>VIII</w:t>
            </w:r>
          </w:p>
        </w:tc>
        <w:tc>
          <w:tcPr>
            <w:tcW w:w="706" w:type="dxa"/>
            <w:vAlign w:val="center"/>
          </w:tcPr>
          <w:p>
            <w:pPr>
              <w:ind w:firstLine="0"/>
              <w:jc w:val="center"/>
              <w:rPr>
                <w:rStyle w:val="612"/>
                <w:lang w:val="en-US"/>
              </w:rPr>
            </w:pPr>
            <w:r>
              <w:rPr>
                <w:rStyle w:val="612"/>
                <w:lang w:val="en-US"/>
              </w:rPr>
              <w:t>IX</w:t>
            </w:r>
          </w:p>
        </w:tc>
        <w:tc>
          <w:tcPr>
            <w:tcW w:w="566" w:type="dxa"/>
            <w:vAlign w:val="center"/>
          </w:tcPr>
          <w:p>
            <w:pPr>
              <w:ind w:firstLine="0"/>
              <w:jc w:val="center"/>
              <w:rPr>
                <w:rStyle w:val="612"/>
                <w:lang w:val="en-US"/>
              </w:rPr>
            </w:pPr>
            <w:r>
              <w:rPr>
                <w:rStyle w:val="612"/>
                <w:lang w:val="en-US"/>
              </w:rPr>
              <w:t>X</w:t>
            </w:r>
          </w:p>
        </w:tc>
        <w:tc>
          <w:tcPr>
            <w:tcW w:w="706" w:type="dxa"/>
            <w:vAlign w:val="center"/>
          </w:tcPr>
          <w:p>
            <w:pPr>
              <w:ind w:firstLine="0"/>
              <w:jc w:val="center"/>
              <w:rPr>
                <w:rStyle w:val="612"/>
                <w:lang w:val="en-US"/>
              </w:rPr>
            </w:pPr>
            <w:r>
              <w:rPr>
                <w:rStyle w:val="612"/>
                <w:lang w:val="en-US"/>
              </w:rPr>
              <w:t>XI</w:t>
            </w:r>
          </w:p>
        </w:tc>
        <w:tc>
          <w:tcPr>
            <w:tcW w:w="706" w:type="dxa"/>
            <w:vAlign w:val="center"/>
          </w:tcPr>
          <w:p>
            <w:pPr>
              <w:ind w:firstLine="0"/>
              <w:jc w:val="center"/>
              <w:rPr>
                <w:rStyle w:val="612"/>
                <w:lang w:val="en-US"/>
              </w:rPr>
            </w:pPr>
            <w:r>
              <w:rPr>
                <w:rStyle w:val="612"/>
                <w:lang w:val="en-US"/>
              </w:rPr>
              <w:t>XII</w:t>
            </w:r>
          </w:p>
        </w:tc>
        <w:tc>
          <w:tcPr>
            <w:tcW w:w="614" w:type="dxa"/>
            <w:vAlign w:val="center"/>
          </w:tcPr>
          <w:p>
            <w:pPr>
              <w:ind w:firstLine="0"/>
              <w:jc w:val="center"/>
              <w:rPr>
                <w:rStyle w:val="612"/>
              </w:rPr>
            </w:pPr>
            <w:r>
              <w:rPr>
                <w:rStyle w:val="612"/>
              </w:rPr>
              <w:t>год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46" w:type="dxa"/>
            <w:vAlign w:val="center"/>
          </w:tcPr>
          <w:p>
            <w:pPr>
              <w:ind w:firstLine="0"/>
              <w:jc w:val="center"/>
              <w:rPr>
                <w:rStyle w:val="612"/>
              </w:rPr>
            </w:pPr>
            <w:r>
              <w:rPr>
                <w:rStyle w:val="612"/>
                <w:lang w:val="en-US"/>
              </w:rPr>
              <w:t>t,</w:t>
            </w:r>
            <w:r>
              <w:rPr>
                <w:rStyle w:val="612"/>
              </w:rPr>
              <w:sym w:font="Symbol" w:char="F0B0"/>
            </w:r>
            <w:r>
              <w:rPr>
                <w:rStyle w:val="612"/>
              </w:rPr>
              <w:t>С</w:t>
            </w:r>
          </w:p>
        </w:tc>
        <w:tc>
          <w:tcPr>
            <w:tcW w:w="850" w:type="dxa"/>
            <w:vAlign w:val="center"/>
          </w:tcPr>
          <w:p>
            <w:pPr>
              <w:ind w:firstLine="0"/>
              <w:jc w:val="center"/>
              <w:rPr>
                <w:rStyle w:val="612"/>
                <w:szCs w:val="24"/>
              </w:rPr>
            </w:pPr>
            <w:r>
              <w:rPr>
                <w:rStyle w:val="612"/>
                <w:szCs w:val="24"/>
              </w:rPr>
              <w:t>–12,3</w:t>
            </w:r>
          </w:p>
        </w:tc>
        <w:tc>
          <w:tcPr>
            <w:tcW w:w="853" w:type="dxa"/>
            <w:vAlign w:val="center"/>
          </w:tcPr>
          <w:p>
            <w:pPr>
              <w:ind w:firstLine="0"/>
              <w:jc w:val="center"/>
              <w:rPr>
                <w:rStyle w:val="612"/>
                <w:szCs w:val="24"/>
              </w:rPr>
            </w:pPr>
            <w:r>
              <w:rPr>
                <w:rStyle w:val="612"/>
                <w:szCs w:val="24"/>
              </w:rPr>
              <w:t>–11,7</w:t>
            </w:r>
          </w:p>
        </w:tc>
        <w:tc>
          <w:tcPr>
            <w:tcW w:w="706" w:type="dxa"/>
            <w:vAlign w:val="center"/>
          </w:tcPr>
          <w:p>
            <w:pPr>
              <w:ind w:firstLine="0"/>
              <w:jc w:val="center"/>
              <w:rPr>
                <w:rStyle w:val="612"/>
                <w:szCs w:val="24"/>
              </w:rPr>
            </w:pPr>
            <w:r>
              <w:rPr>
                <w:rStyle w:val="612"/>
                <w:szCs w:val="24"/>
              </w:rPr>
              <w:t>–5,9</w:t>
            </w:r>
          </w:p>
        </w:tc>
        <w:tc>
          <w:tcPr>
            <w:tcW w:w="566" w:type="dxa"/>
            <w:vAlign w:val="center"/>
          </w:tcPr>
          <w:p>
            <w:pPr>
              <w:ind w:firstLine="0"/>
              <w:jc w:val="center"/>
              <w:rPr>
                <w:rStyle w:val="612"/>
                <w:szCs w:val="24"/>
              </w:rPr>
            </w:pPr>
            <w:r>
              <w:rPr>
                <w:rStyle w:val="612"/>
                <w:szCs w:val="24"/>
              </w:rPr>
              <w:t>4,8</w:t>
            </w:r>
          </w:p>
        </w:tc>
        <w:tc>
          <w:tcPr>
            <w:tcW w:w="706" w:type="dxa"/>
            <w:vAlign w:val="center"/>
          </w:tcPr>
          <w:p>
            <w:pPr>
              <w:ind w:firstLine="0"/>
              <w:jc w:val="center"/>
              <w:rPr>
                <w:rStyle w:val="612"/>
                <w:szCs w:val="24"/>
              </w:rPr>
            </w:pPr>
            <w:r>
              <w:rPr>
                <w:rStyle w:val="612"/>
                <w:szCs w:val="24"/>
              </w:rPr>
              <w:t>13,1</w:t>
            </w:r>
          </w:p>
        </w:tc>
        <w:tc>
          <w:tcPr>
            <w:tcW w:w="706" w:type="dxa"/>
            <w:vAlign w:val="center"/>
          </w:tcPr>
          <w:p>
            <w:pPr>
              <w:ind w:firstLine="0"/>
              <w:jc w:val="center"/>
              <w:rPr>
                <w:rStyle w:val="612"/>
                <w:szCs w:val="24"/>
              </w:rPr>
            </w:pPr>
            <w:r>
              <w:rPr>
                <w:rStyle w:val="612"/>
                <w:szCs w:val="24"/>
              </w:rPr>
              <w:t>17,3</w:t>
            </w:r>
          </w:p>
        </w:tc>
        <w:tc>
          <w:tcPr>
            <w:tcW w:w="706" w:type="dxa"/>
            <w:vAlign w:val="center"/>
          </w:tcPr>
          <w:p>
            <w:pPr>
              <w:ind w:firstLine="0"/>
              <w:jc w:val="center"/>
              <w:rPr>
                <w:rStyle w:val="612"/>
                <w:szCs w:val="24"/>
              </w:rPr>
            </w:pPr>
            <w:r>
              <w:rPr>
                <w:rStyle w:val="612"/>
                <w:szCs w:val="24"/>
              </w:rPr>
              <w:t>19,2</w:t>
            </w:r>
          </w:p>
        </w:tc>
        <w:tc>
          <w:tcPr>
            <w:tcW w:w="706" w:type="dxa"/>
            <w:vAlign w:val="center"/>
          </w:tcPr>
          <w:p>
            <w:pPr>
              <w:ind w:firstLine="0"/>
              <w:jc w:val="center"/>
              <w:rPr>
                <w:rStyle w:val="612"/>
                <w:szCs w:val="24"/>
              </w:rPr>
            </w:pPr>
            <w:r>
              <w:rPr>
                <w:rStyle w:val="612"/>
                <w:szCs w:val="24"/>
              </w:rPr>
              <w:t>17,7</w:t>
            </w:r>
          </w:p>
        </w:tc>
        <w:tc>
          <w:tcPr>
            <w:tcW w:w="706" w:type="dxa"/>
            <w:vAlign w:val="center"/>
          </w:tcPr>
          <w:p>
            <w:pPr>
              <w:ind w:firstLine="0"/>
              <w:jc w:val="center"/>
              <w:rPr>
                <w:rStyle w:val="612"/>
                <w:szCs w:val="24"/>
              </w:rPr>
            </w:pPr>
            <w:r>
              <w:rPr>
                <w:rStyle w:val="612"/>
                <w:szCs w:val="24"/>
              </w:rPr>
              <w:t>11,6</w:t>
            </w:r>
          </w:p>
        </w:tc>
        <w:tc>
          <w:tcPr>
            <w:tcW w:w="566" w:type="dxa"/>
            <w:vAlign w:val="center"/>
          </w:tcPr>
          <w:p>
            <w:pPr>
              <w:ind w:firstLine="0"/>
              <w:jc w:val="center"/>
              <w:rPr>
                <w:rStyle w:val="612"/>
                <w:szCs w:val="24"/>
              </w:rPr>
            </w:pPr>
            <w:r>
              <w:rPr>
                <w:rStyle w:val="612"/>
                <w:szCs w:val="24"/>
              </w:rPr>
              <w:t>4,1</w:t>
            </w:r>
          </w:p>
        </w:tc>
        <w:tc>
          <w:tcPr>
            <w:tcW w:w="706" w:type="dxa"/>
            <w:vAlign w:val="center"/>
          </w:tcPr>
          <w:p>
            <w:pPr>
              <w:ind w:firstLine="0"/>
              <w:jc w:val="center"/>
              <w:rPr>
                <w:rStyle w:val="612"/>
                <w:szCs w:val="24"/>
              </w:rPr>
            </w:pPr>
            <w:r>
              <w:rPr>
                <w:rStyle w:val="612"/>
                <w:szCs w:val="24"/>
              </w:rPr>
              <w:t>–3,0</w:t>
            </w:r>
          </w:p>
        </w:tc>
        <w:tc>
          <w:tcPr>
            <w:tcW w:w="706" w:type="dxa"/>
            <w:vAlign w:val="center"/>
          </w:tcPr>
          <w:p>
            <w:pPr>
              <w:ind w:firstLine="0"/>
              <w:jc w:val="center"/>
              <w:rPr>
                <w:rStyle w:val="612"/>
                <w:szCs w:val="24"/>
              </w:rPr>
            </w:pPr>
            <w:r>
              <w:rPr>
                <w:rStyle w:val="612"/>
                <w:szCs w:val="24"/>
              </w:rPr>
              <w:t>–8,7</w:t>
            </w:r>
          </w:p>
        </w:tc>
        <w:tc>
          <w:tcPr>
            <w:tcW w:w="614" w:type="dxa"/>
            <w:vAlign w:val="center"/>
          </w:tcPr>
          <w:p>
            <w:pPr>
              <w:ind w:firstLine="0"/>
              <w:jc w:val="center"/>
              <w:rPr>
                <w:rStyle w:val="612"/>
                <w:szCs w:val="24"/>
              </w:rPr>
            </w:pPr>
            <w:r>
              <w:rPr>
                <w:rStyle w:val="612"/>
                <w:szCs w:val="24"/>
              </w:rPr>
              <w:t>3,9</w:t>
            </w:r>
          </w:p>
        </w:tc>
      </w:tr>
    </w:tbl>
    <w:p>
      <w:pPr>
        <w:ind w:firstLine="709"/>
        <w:jc w:val="both"/>
        <w:rPr>
          <w:sz w:val="28"/>
          <w:szCs w:val="28"/>
        </w:rPr>
      </w:pPr>
    </w:p>
    <w:p>
      <w:pPr>
        <w:ind w:firstLine="709"/>
        <w:jc w:val="both"/>
        <w:rPr>
          <w:sz w:val="28"/>
          <w:szCs w:val="28"/>
        </w:rPr>
      </w:pPr>
      <w:r>
        <w:rPr>
          <w:sz w:val="28"/>
          <w:szCs w:val="28"/>
        </w:rPr>
        <w:t>Сумма среднемесячных отрицательных температур за зиму Mt = 41,6      (√Mt = 6,45).</w:t>
      </w:r>
    </w:p>
    <w:p>
      <w:pPr>
        <w:ind w:firstLine="709"/>
        <w:jc w:val="both"/>
        <w:rPr>
          <w:sz w:val="28"/>
          <w:szCs w:val="28"/>
        </w:rPr>
      </w:pPr>
      <w:r>
        <w:rPr>
          <w:sz w:val="28"/>
          <w:szCs w:val="28"/>
        </w:rPr>
        <w:t>Среднегодовое количество осадков составляет – 487 мм. Боле 60 % осадков выпадает в теплый период года (с апреля по октябрь). В отдельные годы количество осадков резко отклоняется от средних многолетних величин. Преобладают осадки в жидком виде. Дожди наблюдались в течение всего года. Наибольшее количество осадков выпадает в летние месяцы. Максимальное количество осадков приходится на июль, а минимальное на март и февраль. Устойчивый снежный покров устанавливается в третьей декаде ноября и удерживается в среднем 150 – 160 дней. Средняя высота снежного покрова к началу марта достигает 25 – 35 см на полях и 40 – 60 см в лесах. Во второй половине марта он, как правило, разрушается. В среднем сход снежного покрова отмечается в первой декаде апреля. Преобладающим направлением ветра в холодное время года является юго-западное, а в тёплое  – западное.</w:t>
      </w:r>
    </w:p>
    <w:p>
      <w:pPr>
        <w:ind w:firstLine="709"/>
        <w:jc w:val="both"/>
        <w:rPr>
          <w:sz w:val="28"/>
          <w:szCs w:val="28"/>
        </w:rPr>
      </w:pPr>
      <w:r>
        <w:rPr>
          <w:sz w:val="28"/>
          <w:szCs w:val="28"/>
        </w:rPr>
        <w:t>Весной характер погоды зависит от типа и интенсивности атмосферной циркуляции. Весной происходит перенос теплых и влажных воздушных масс с запада из районов Атлантики. Но возможны резкие возвраты холодов при вторжениях и затоках арктического воздуха в тылы быстро движущихся циклонов.</w:t>
      </w:r>
    </w:p>
    <w:p>
      <w:pPr>
        <w:ind w:firstLine="709"/>
        <w:jc w:val="both"/>
        <w:rPr>
          <w:sz w:val="28"/>
          <w:szCs w:val="28"/>
        </w:rPr>
      </w:pPr>
      <w:r>
        <w:rPr>
          <w:sz w:val="28"/>
          <w:szCs w:val="28"/>
        </w:rPr>
        <w:t xml:space="preserve"> Летом циклоническая деятельность ослабевает. Преобладающими барическими образованиями являются малоподвижные циклоны и антициклоны. Прохождение циклонов с запада сопровождается дождливой погодой и похолоданием. Для летнего сезона характерны кратковременные ливневые дожди и грозы, нередко сопровождающиеся шквалами. В летний период испаряемость примерно в два раза превышает количество осадков. Неблагоприятными явлениями лета являются суховеи, которые обычно сопровождаются засухами. Повторяемость средних и сильных засух составляет 20 – 30 %. </w:t>
      </w:r>
    </w:p>
    <w:p>
      <w:pPr>
        <w:ind w:firstLine="709"/>
        <w:jc w:val="both"/>
        <w:rPr>
          <w:sz w:val="28"/>
          <w:szCs w:val="28"/>
        </w:rPr>
      </w:pPr>
      <w:r>
        <w:rPr>
          <w:sz w:val="28"/>
          <w:szCs w:val="28"/>
        </w:rPr>
        <w:t>Абсолютная влажность воздуха составляет в среднем в год 7,2 мб, относительная влажность 75 %.</w:t>
      </w:r>
    </w:p>
    <w:p>
      <w:pPr>
        <w:ind w:firstLine="709"/>
        <w:jc w:val="both"/>
        <w:rPr>
          <w:sz w:val="28"/>
          <w:szCs w:val="28"/>
        </w:rPr>
      </w:pPr>
      <w:r>
        <w:rPr>
          <w:sz w:val="28"/>
          <w:szCs w:val="28"/>
        </w:rPr>
        <w:t xml:space="preserve">Наибольшая скорость ветра в данном районе наблюдается зимой и в начале весны (свыше 15 м/с), наименьшая - летом (0 - 5 м/с). В течение большей части года преобладают западные (с апреля по сентябрь) и юго-западные ветры. Максимальная скорость ветра 4 % обеспеченности составляет 24 м/с, 50 % обеспеченности - 17 м/с. Осенью преобладает западный перенос воздушных масс. Циклоны быстро смещаются с запада на восток. Погода обычно бывает прохладной и дождливой.  </w:t>
      </w:r>
    </w:p>
    <w:p>
      <w:pPr>
        <w:ind w:firstLine="709"/>
        <w:jc w:val="both"/>
        <w:rPr>
          <w:sz w:val="28"/>
          <w:szCs w:val="28"/>
        </w:rPr>
      </w:pPr>
      <w:r>
        <w:rPr>
          <w:sz w:val="28"/>
          <w:szCs w:val="28"/>
        </w:rPr>
        <w:t>Изучаемая территория расположена во II ветровом районе, III снеговом районе и III гололедном районе (СП 20.13330.2011). Нормативное значение ветрового давления составляет 0,30 кПа (таблица 11.1 п.11.1 СП 20.13330.2011), веса снегового покрова – 1,80 кПа (таблица 10.1 п.10 СП 20.13330.2011). Толщина стенки гололеда – 10 мм (таблица 12.1 п.12 СП 20.13330.2011). Температура воздуха наиболее холодной пятидневки составляет -36 ○С с обеспеченностью 0,98 и -34 ○С с обеспеченностью 0,92 (таблица 3.1 СП 131.13330.2012).</w:t>
      </w:r>
    </w:p>
    <w:p>
      <w:pPr>
        <w:ind w:firstLine="709"/>
        <w:jc w:val="both"/>
        <w:rPr>
          <w:sz w:val="28"/>
          <w:szCs w:val="28"/>
        </w:rPr>
      </w:pPr>
      <w:r>
        <w:rPr>
          <w:sz w:val="28"/>
          <w:szCs w:val="28"/>
        </w:rPr>
        <w:t xml:space="preserve">В геоморфологическом отношении район работ расположен на </w:t>
      </w:r>
      <w:r>
        <w:rPr>
          <w:sz w:val="28"/>
          <w:szCs w:val="28"/>
          <w:lang w:val="ru-RU"/>
        </w:rPr>
        <w:t>право</w:t>
      </w:r>
      <w:r>
        <w:rPr>
          <w:sz w:val="28"/>
          <w:szCs w:val="28"/>
        </w:rPr>
        <w:t>бережном склоне бассейна р. Инсар</w:t>
      </w:r>
    </w:p>
    <w:p>
      <w:pPr>
        <w:ind w:firstLine="709"/>
        <w:jc w:val="both"/>
        <w:rPr>
          <w:sz w:val="28"/>
          <w:szCs w:val="28"/>
        </w:rPr>
      </w:pPr>
      <w:r>
        <w:rPr>
          <w:sz w:val="28"/>
          <w:szCs w:val="28"/>
        </w:rPr>
        <w:t>Проектируемая территории по геологическому строению относится к зоне эрозионно-денудационных равнин. С поверхности здесь широко развит маломощный (до 2-5 м) покров рыхлых четвертичных отложений (суглинки, пески, древесно-щебнистые суглинки и супеси). Под ним залегают коренные кремнисто-карбонатные породы мела, пески и глины, нередко обнажающиеся на крутых склонах долин притоков основных рек.</w:t>
      </w:r>
    </w:p>
    <w:p>
      <w:pPr>
        <w:ind w:firstLine="709"/>
        <w:jc w:val="both"/>
        <w:rPr>
          <w:sz w:val="28"/>
          <w:szCs w:val="28"/>
        </w:rPr>
      </w:pPr>
      <w:r>
        <w:rPr>
          <w:sz w:val="28"/>
          <w:szCs w:val="28"/>
        </w:rPr>
        <w:t>Глубина залегания грунтовых и местами слабонапорных подземных вод от 2-10 до 30-40 м. Подземные воды обладают углекислой и сульфатной агрессивностью на отдельных участках.</w:t>
      </w:r>
    </w:p>
    <w:p>
      <w:pPr>
        <w:ind w:firstLine="709"/>
        <w:jc w:val="both"/>
        <w:rPr>
          <w:sz w:val="28"/>
          <w:szCs w:val="28"/>
        </w:rPr>
      </w:pPr>
      <w:r>
        <w:rPr>
          <w:sz w:val="28"/>
          <w:szCs w:val="28"/>
        </w:rPr>
        <w:t>Проектируемая территория подвержена воздействию опасных геологических процессов, среди которых наибольшее распространение имеют овражно-балочная эрозия, оползнеобразование.</w:t>
      </w:r>
    </w:p>
    <w:p>
      <w:pPr>
        <w:ind w:firstLine="709"/>
        <w:jc w:val="both"/>
        <w:rPr>
          <w:sz w:val="28"/>
          <w:szCs w:val="28"/>
        </w:rPr>
      </w:pPr>
    </w:p>
    <w:p>
      <w:pPr>
        <w:spacing w:line="240" w:lineRule="auto"/>
        <w:ind w:firstLine="0"/>
        <w:jc w:val="center"/>
        <w:rPr>
          <w:b/>
          <w:sz w:val="28"/>
          <w:szCs w:val="28"/>
        </w:rPr>
      </w:pPr>
      <w:r>
        <w:rPr>
          <w:b/>
          <w:sz w:val="28"/>
          <w:szCs w:val="28"/>
        </w:rPr>
        <w:t>1.3. Красные линии и линии регулирования застройки</w:t>
      </w:r>
    </w:p>
    <w:p>
      <w:pPr>
        <w:spacing w:line="240" w:lineRule="auto"/>
        <w:ind w:firstLine="0"/>
        <w:jc w:val="center"/>
        <w:rPr>
          <w:b/>
          <w:sz w:val="28"/>
          <w:szCs w:val="28"/>
        </w:rPr>
      </w:pPr>
    </w:p>
    <w:p>
      <w:pPr>
        <w:ind w:firstLine="709"/>
        <w:jc w:val="both"/>
        <w:rPr>
          <w:sz w:val="28"/>
          <w:szCs w:val="28"/>
          <w:lang w:val="ru-RU"/>
        </w:rPr>
      </w:pPr>
      <w:r>
        <w:rPr>
          <w:sz w:val="28"/>
          <w:szCs w:val="28"/>
          <w:lang w:val="ru-RU"/>
        </w:rPr>
        <w:t xml:space="preserve">Проектом не предусмотренно изменение существующих красных линий. </w:t>
      </w:r>
    </w:p>
    <w:p>
      <w:pPr>
        <w:autoSpaceDE w:val="0"/>
        <w:autoSpaceDN w:val="0"/>
        <w:adjustRightInd w:val="0"/>
        <w:spacing w:line="240" w:lineRule="auto"/>
        <w:ind w:firstLine="0"/>
        <w:jc w:val="center"/>
        <w:rPr>
          <w:b/>
          <w:bCs/>
          <w:sz w:val="28"/>
          <w:szCs w:val="28"/>
        </w:rPr>
      </w:pPr>
    </w:p>
    <w:p>
      <w:pPr>
        <w:autoSpaceDE w:val="0"/>
        <w:autoSpaceDN w:val="0"/>
        <w:adjustRightInd w:val="0"/>
        <w:spacing w:line="240" w:lineRule="auto"/>
        <w:ind w:firstLine="0"/>
        <w:jc w:val="center"/>
        <w:rPr>
          <w:b/>
          <w:bCs/>
          <w:sz w:val="28"/>
          <w:szCs w:val="28"/>
        </w:rPr>
      </w:pPr>
    </w:p>
    <w:p>
      <w:pPr>
        <w:autoSpaceDE w:val="0"/>
        <w:autoSpaceDN w:val="0"/>
        <w:adjustRightInd w:val="0"/>
        <w:spacing w:line="240" w:lineRule="auto"/>
        <w:ind w:firstLine="0"/>
        <w:jc w:val="center"/>
        <w:rPr>
          <w:b/>
          <w:bCs/>
          <w:sz w:val="28"/>
          <w:szCs w:val="28"/>
        </w:rPr>
      </w:pPr>
      <w:r>
        <w:rPr>
          <w:b/>
          <w:bCs/>
          <w:sz w:val="28"/>
          <w:szCs w:val="28"/>
        </w:rPr>
        <w:t>1.4. Планируемые к размещению объекты капитального</w:t>
      </w:r>
    </w:p>
    <w:p>
      <w:pPr>
        <w:autoSpaceDE w:val="0"/>
        <w:autoSpaceDN w:val="0"/>
        <w:adjustRightInd w:val="0"/>
        <w:spacing w:line="240" w:lineRule="auto"/>
        <w:ind w:firstLine="709"/>
        <w:jc w:val="center"/>
        <w:rPr>
          <w:color w:val="000000"/>
          <w:sz w:val="28"/>
          <w:szCs w:val="28"/>
        </w:rPr>
      </w:pPr>
      <w:r>
        <w:rPr>
          <w:b/>
          <w:bCs/>
          <w:color w:val="000000"/>
          <w:sz w:val="28"/>
          <w:szCs w:val="28"/>
        </w:rPr>
        <w:t>строительства</w:t>
      </w:r>
    </w:p>
    <w:p>
      <w:pPr>
        <w:autoSpaceDE w:val="0"/>
        <w:autoSpaceDN w:val="0"/>
        <w:adjustRightInd w:val="0"/>
        <w:spacing w:line="240" w:lineRule="auto"/>
        <w:ind w:firstLine="709"/>
        <w:jc w:val="both"/>
        <w:rPr>
          <w:color w:val="000000"/>
          <w:sz w:val="28"/>
          <w:szCs w:val="28"/>
        </w:rPr>
      </w:pPr>
    </w:p>
    <w:p>
      <w:pPr>
        <w:ind w:firstLine="709"/>
        <w:jc w:val="right"/>
        <w:rPr>
          <w:sz w:val="28"/>
          <w:szCs w:val="28"/>
          <w:lang w:val="ru-RU"/>
        </w:rPr>
      </w:pPr>
      <w:r>
        <w:rPr>
          <w:sz w:val="28"/>
          <w:szCs w:val="28"/>
          <w:lang w:val="ru-RU"/>
        </w:rPr>
        <w:t>Таблица 1.4.1 Ведомость жилых и общественных зданий и сооружений</w:t>
      </w:r>
    </w:p>
    <w:tbl>
      <w:tblPr>
        <w:tblStyle w:val="103"/>
        <w:tblpPr w:leftFromText="180" w:rightFromText="180" w:vertAnchor="text" w:horzAnchor="page" w:tblpX="1162" w:tblpY="92"/>
        <w:tblOverlap w:val="never"/>
        <w:tblW w:w="104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3923"/>
        <w:gridCol w:w="850"/>
        <w:gridCol w:w="867"/>
        <w:gridCol w:w="1867"/>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Merge w:val="restart"/>
            <w:textDirection w:val="btLr"/>
          </w:tcPr>
          <w:p>
            <w:pPr>
              <w:spacing w:line="240" w:lineRule="auto"/>
              <w:ind w:left="113" w:leftChars="0" w:right="113" w:firstLine="0" w:firstLineChars="0"/>
              <w:jc w:val="center"/>
              <w:rPr>
                <w:rFonts w:hint="default"/>
                <w:b/>
                <w:bCs/>
                <w:sz w:val="24"/>
                <w:szCs w:val="24"/>
                <w:vertAlign w:val="baseline"/>
                <w:lang w:val="ru-RU"/>
              </w:rPr>
            </w:pPr>
            <w:r>
              <w:rPr>
                <w:rFonts w:hint="default"/>
                <w:b/>
                <w:bCs/>
                <w:sz w:val="24"/>
                <w:szCs w:val="24"/>
                <w:vertAlign w:val="baseline"/>
                <w:lang w:val="ru-RU"/>
              </w:rPr>
              <w:t>Номер на плане</w:t>
            </w:r>
          </w:p>
        </w:tc>
        <w:tc>
          <w:tcPr>
            <w:tcW w:w="3923" w:type="dxa"/>
            <w:vMerge w:val="restart"/>
            <w:vAlign w:val="center"/>
          </w:tcPr>
          <w:p>
            <w:pPr>
              <w:spacing w:line="240" w:lineRule="auto"/>
              <w:ind w:left="0" w:leftChars="0" w:firstLine="0" w:firstLineChars="0"/>
              <w:jc w:val="center"/>
              <w:rPr>
                <w:rFonts w:hint="default"/>
                <w:b/>
                <w:bCs/>
                <w:sz w:val="24"/>
                <w:szCs w:val="24"/>
                <w:vertAlign w:val="baseline"/>
                <w:lang w:val="ru-RU"/>
              </w:rPr>
            </w:pPr>
            <w:r>
              <w:rPr>
                <w:rFonts w:hint="default"/>
                <w:b/>
                <w:bCs/>
                <w:sz w:val="24"/>
                <w:szCs w:val="24"/>
                <w:vertAlign w:val="baseline"/>
                <w:lang w:val="ru-RU"/>
              </w:rPr>
              <w:t>Наименование и обозначение</w:t>
            </w:r>
          </w:p>
        </w:tc>
        <w:tc>
          <w:tcPr>
            <w:tcW w:w="1717" w:type="dxa"/>
            <w:gridSpan w:val="2"/>
            <w:vAlign w:val="center"/>
          </w:tcPr>
          <w:p>
            <w:pPr>
              <w:spacing w:line="240" w:lineRule="auto"/>
              <w:ind w:left="0" w:leftChars="0" w:firstLine="0" w:firstLineChars="0"/>
              <w:jc w:val="center"/>
              <w:rPr>
                <w:rFonts w:hint="default"/>
                <w:b/>
                <w:bCs/>
                <w:sz w:val="24"/>
                <w:szCs w:val="24"/>
                <w:vertAlign w:val="baseline"/>
                <w:lang w:val="ru-RU"/>
              </w:rPr>
            </w:pPr>
            <w:r>
              <w:rPr>
                <w:rFonts w:hint="default"/>
                <w:b/>
                <w:bCs/>
                <w:sz w:val="24"/>
                <w:szCs w:val="24"/>
                <w:vertAlign w:val="baseline"/>
                <w:lang w:val="ru-RU"/>
              </w:rPr>
              <w:t>Количество</w:t>
            </w:r>
          </w:p>
        </w:tc>
        <w:tc>
          <w:tcPr>
            <w:tcW w:w="3998" w:type="dxa"/>
            <w:gridSpan w:val="2"/>
            <w:vAlign w:val="center"/>
          </w:tcPr>
          <w:p>
            <w:pPr>
              <w:spacing w:line="240" w:lineRule="auto"/>
              <w:ind w:left="0" w:leftChars="0" w:firstLine="0" w:firstLineChars="0"/>
              <w:jc w:val="center"/>
              <w:rPr>
                <w:rFonts w:hint="default"/>
                <w:b/>
                <w:bCs/>
                <w:sz w:val="24"/>
                <w:szCs w:val="24"/>
                <w:vertAlign w:val="baseline"/>
                <w:lang w:val="ru-RU"/>
              </w:rPr>
            </w:pPr>
            <w:r>
              <w:rPr>
                <w:rFonts w:hint="default"/>
                <w:b/>
                <w:bCs/>
                <w:sz w:val="24"/>
                <w:szCs w:val="24"/>
                <w:vertAlign w:val="baseline"/>
                <w:lang w:val="ru-RU"/>
              </w:rPr>
              <w:t>Площадь, м</w:t>
            </w:r>
            <w:r>
              <w:rPr>
                <w:rFonts w:hint="default" w:ascii="Times New Roman" w:hAnsi="Times New Roman" w:cs="Times New Roman"/>
                <w:b/>
                <w:bCs/>
                <w:sz w:val="24"/>
                <w:szCs w:val="24"/>
                <w:vertAlign w:val="baseline"/>
                <w:lang w:val="ru-RU"/>
              </w:rPr>
              <w:t>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812" w:type="dxa"/>
            <w:vMerge w:val="continue"/>
          </w:tcPr>
          <w:p>
            <w:pPr>
              <w:spacing w:line="240" w:lineRule="auto"/>
              <w:jc w:val="center"/>
              <w:rPr>
                <w:rFonts w:hint="default"/>
                <w:b/>
                <w:bCs/>
                <w:sz w:val="24"/>
                <w:szCs w:val="24"/>
                <w:vertAlign w:val="baseline"/>
                <w:lang w:val="ru-RU"/>
              </w:rPr>
            </w:pPr>
          </w:p>
        </w:tc>
        <w:tc>
          <w:tcPr>
            <w:tcW w:w="3923" w:type="dxa"/>
            <w:vMerge w:val="continue"/>
          </w:tcPr>
          <w:p>
            <w:pPr>
              <w:spacing w:line="240" w:lineRule="auto"/>
              <w:jc w:val="center"/>
              <w:rPr>
                <w:rFonts w:hint="default"/>
                <w:b/>
                <w:bCs/>
                <w:sz w:val="24"/>
                <w:szCs w:val="24"/>
                <w:vertAlign w:val="baseline"/>
                <w:lang w:val="ru-RU"/>
              </w:rPr>
            </w:pPr>
          </w:p>
        </w:tc>
        <w:tc>
          <w:tcPr>
            <w:tcW w:w="850" w:type="dxa"/>
            <w:textDirection w:val="btLr"/>
            <w:vAlign w:val="center"/>
          </w:tcPr>
          <w:p>
            <w:pPr>
              <w:spacing w:line="240" w:lineRule="auto"/>
              <w:ind w:left="113" w:leftChars="0" w:right="113" w:firstLine="0" w:firstLineChars="0"/>
              <w:jc w:val="center"/>
              <w:rPr>
                <w:rFonts w:hint="default"/>
                <w:b/>
                <w:bCs/>
                <w:sz w:val="24"/>
                <w:szCs w:val="24"/>
                <w:vertAlign w:val="baseline"/>
                <w:lang w:val="ru-RU"/>
              </w:rPr>
            </w:pPr>
            <w:r>
              <w:rPr>
                <w:rFonts w:hint="default"/>
                <w:b/>
                <w:bCs/>
                <w:sz w:val="24"/>
                <w:szCs w:val="24"/>
                <w:vertAlign w:val="baseline"/>
                <w:lang w:val="ru-RU"/>
              </w:rPr>
              <w:t>Этажей</w:t>
            </w:r>
          </w:p>
        </w:tc>
        <w:tc>
          <w:tcPr>
            <w:tcW w:w="867" w:type="dxa"/>
            <w:textDirection w:val="btLr"/>
            <w:vAlign w:val="center"/>
          </w:tcPr>
          <w:p>
            <w:pPr>
              <w:spacing w:line="240" w:lineRule="auto"/>
              <w:ind w:left="113" w:leftChars="0" w:right="113" w:firstLine="0" w:firstLineChars="0"/>
              <w:jc w:val="center"/>
              <w:rPr>
                <w:rFonts w:hint="default"/>
                <w:b/>
                <w:bCs/>
                <w:sz w:val="24"/>
                <w:szCs w:val="24"/>
                <w:vertAlign w:val="baseline"/>
                <w:lang w:val="ru-RU"/>
              </w:rPr>
            </w:pPr>
            <w:r>
              <w:rPr>
                <w:rFonts w:hint="default"/>
                <w:b/>
                <w:bCs/>
                <w:sz w:val="24"/>
                <w:szCs w:val="24"/>
                <w:vertAlign w:val="baseline"/>
                <w:lang w:val="ru-RU"/>
              </w:rPr>
              <w:t>Квартир</w:t>
            </w:r>
          </w:p>
        </w:tc>
        <w:tc>
          <w:tcPr>
            <w:tcW w:w="1867" w:type="dxa"/>
            <w:vAlign w:val="center"/>
          </w:tcPr>
          <w:p>
            <w:pPr>
              <w:spacing w:line="240" w:lineRule="auto"/>
              <w:ind w:left="0" w:leftChars="0" w:firstLine="0" w:firstLineChars="0"/>
              <w:jc w:val="center"/>
              <w:rPr>
                <w:rFonts w:hint="default"/>
                <w:b/>
                <w:bCs/>
                <w:sz w:val="24"/>
                <w:szCs w:val="24"/>
                <w:vertAlign w:val="baseline"/>
                <w:lang w:val="ru-RU"/>
              </w:rPr>
            </w:pPr>
            <w:r>
              <w:rPr>
                <w:rFonts w:hint="default"/>
                <w:b/>
                <w:bCs/>
                <w:sz w:val="24"/>
                <w:szCs w:val="24"/>
                <w:vertAlign w:val="baseline"/>
                <w:lang w:val="ru-RU"/>
              </w:rPr>
              <w:t>Застройки здания</w:t>
            </w:r>
          </w:p>
        </w:tc>
        <w:tc>
          <w:tcPr>
            <w:tcW w:w="2131" w:type="dxa"/>
            <w:vAlign w:val="center"/>
          </w:tcPr>
          <w:p>
            <w:pPr>
              <w:spacing w:line="240" w:lineRule="auto"/>
              <w:ind w:left="0" w:leftChars="0" w:firstLine="0" w:firstLineChars="0"/>
              <w:jc w:val="center"/>
              <w:rPr>
                <w:rFonts w:hint="default"/>
                <w:b/>
                <w:bCs/>
                <w:sz w:val="24"/>
                <w:szCs w:val="24"/>
                <w:vertAlign w:val="baseline"/>
                <w:lang w:val="ru-RU"/>
              </w:rPr>
            </w:pPr>
            <w:r>
              <w:rPr>
                <w:rFonts w:hint="default"/>
                <w:b/>
                <w:bCs/>
                <w:sz w:val="24"/>
                <w:szCs w:val="24"/>
                <w:vertAlign w:val="baseline"/>
                <w:lang w:val="ru-RU"/>
              </w:rPr>
              <w:t>Общая площадь квартир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1</w:t>
            </w:r>
          </w:p>
        </w:tc>
        <w:tc>
          <w:tcPr>
            <w:tcW w:w="3923" w:type="dxa"/>
          </w:tcPr>
          <w:p>
            <w:pPr>
              <w:spacing w:line="240" w:lineRule="auto"/>
              <w:ind w:left="0" w:leftChars="0" w:firstLine="0" w:firstLineChars="0"/>
              <w:jc w:val="both"/>
              <w:rPr>
                <w:rFonts w:hint="default"/>
                <w:sz w:val="24"/>
                <w:szCs w:val="24"/>
                <w:vertAlign w:val="baseline"/>
                <w:lang w:val="ru-RU"/>
              </w:rPr>
            </w:pPr>
            <w:r>
              <w:rPr>
                <w:rFonts w:hint="default"/>
                <w:sz w:val="24"/>
                <w:szCs w:val="24"/>
                <w:vertAlign w:val="baseline"/>
                <w:lang w:val="ru-RU"/>
              </w:rPr>
              <w:t>Многоквартирный жилой дом</w:t>
            </w:r>
          </w:p>
        </w:tc>
        <w:tc>
          <w:tcPr>
            <w:tcW w:w="850" w:type="dxa"/>
            <w:vAlign w:val="center"/>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3</w:t>
            </w:r>
          </w:p>
        </w:tc>
        <w:tc>
          <w:tcPr>
            <w:tcW w:w="867" w:type="dxa"/>
            <w:vAlign w:val="center"/>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24</w:t>
            </w:r>
          </w:p>
        </w:tc>
        <w:tc>
          <w:tcPr>
            <w:tcW w:w="1867" w:type="dxa"/>
            <w:vAlign w:val="center"/>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526,71</w:t>
            </w:r>
          </w:p>
        </w:tc>
        <w:tc>
          <w:tcPr>
            <w:tcW w:w="2131" w:type="dxa"/>
            <w:vAlign w:val="center"/>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1058,22</w:t>
            </w:r>
          </w:p>
        </w:tc>
      </w:tr>
    </w:tbl>
    <w:p>
      <w:pPr>
        <w:ind w:firstLine="709"/>
        <w:jc w:val="both"/>
        <w:rPr>
          <w:rFonts w:hint="default"/>
          <w:sz w:val="28"/>
          <w:szCs w:val="28"/>
          <w:lang w:val="ru-RU"/>
        </w:rPr>
      </w:pPr>
    </w:p>
    <w:p>
      <w:pPr>
        <w:spacing w:line="240" w:lineRule="auto"/>
        <w:ind w:firstLine="0"/>
        <w:jc w:val="center"/>
        <w:rPr>
          <w:b/>
          <w:sz w:val="28"/>
          <w:szCs w:val="28"/>
        </w:rPr>
      </w:pPr>
      <w:r>
        <w:rPr>
          <w:b/>
          <w:sz w:val="28"/>
          <w:szCs w:val="28"/>
        </w:rPr>
        <w:t>1.5. Характеристики развития систем инженерно-технического</w:t>
      </w:r>
    </w:p>
    <w:p>
      <w:pPr>
        <w:spacing w:line="240" w:lineRule="auto"/>
        <w:ind w:firstLine="0"/>
        <w:jc w:val="center"/>
        <w:rPr>
          <w:b/>
          <w:sz w:val="28"/>
          <w:szCs w:val="28"/>
        </w:rPr>
      </w:pPr>
      <w:r>
        <w:rPr>
          <w:b/>
          <w:sz w:val="28"/>
          <w:szCs w:val="28"/>
        </w:rPr>
        <w:t>обеспечения территории</w:t>
      </w:r>
    </w:p>
    <w:p>
      <w:pPr>
        <w:spacing w:line="240" w:lineRule="auto"/>
        <w:ind w:firstLine="0"/>
        <w:jc w:val="center"/>
        <w:rPr>
          <w:b/>
          <w:sz w:val="28"/>
          <w:szCs w:val="28"/>
        </w:rPr>
      </w:pPr>
    </w:p>
    <w:p>
      <w:pPr>
        <w:ind w:firstLine="709"/>
        <w:jc w:val="both"/>
        <w:rPr>
          <w:sz w:val="28"/>
          <w:szCs w:val="28"/>
        </w:rPr>
      </w:pPr>
      <w:r>
        <w:rPr>
          <w:sz w:val="28"/>
          <w:szCs w:val="28"/>
        </w:rPr>
        <w:t>Инженерно-техническое обеспечение проектируемой и прилегающих территорий обеспечивается существующими инженерными сетями.</w:t>
      </w:r>
      <w:r>
        <w:rPr>
          <w:sz w:val="28"/>
          <w:szCs w:val="28"/>
          <w:lang w:val="ru-RU"/>
        </w:rPr>
        <w:t xml:space="preserve"> </w:t>
      </w:r>
      <w:r>
        <w:rPr>
          <w:sz w:val="28"/>
          <w:szCs w:val="28"/>
        </w:rPr>
        <w:t>Существующие инженерные сети и сооружения, приведены на листе ПП-4.</w:t>
      </w:r>
    </w:p>
    <w:p>
      <w:pPr>
        <w:spacing w:line="240" w:lineRule="auto"/>
        <w:ind w:right="140" w:firstLine="0"/>
        <w:rPr>
          <w:i/>
          <w:sz w:val="28"/>
          <w:szCs w:val="28"/>
          <w:u w:val="single"/>
        </w:rPr>
      </w:pPr>
    </w:p>
    <w:p>
      <w:pPr>
        <w:spacing w:line="240" w:lineRule="auto"/>
        <w:ind w:firstLine="0"/>
        <w:jc w:val="center"/>
        <w:rPr>
          <w:b/>
          <w:sz w:val="28"/>
          <w:szCs w:val="28"/>
        </w:rPr>
      </w:pPr>
      <w:r>
        <w:rPr>
          <w:b/>
          <w:sz w:val="28"/>
          <w:szCs w:val="28"/>
        </w:rPr>
        <w:t>1.6. Характеристики развития системы транспортного обслуживания</w:t>
      </w:r>
    </w:p>
    <w:p>
      <w:pPr>
        <w:spacing w:line="240" w:lineRule="auto"/>
        <w:ind w:firstLine="0"/>
        <w:jc w:val="center"/>
        <w:rPr>
          <w:b/>
          <w:sz w:val="28"/>
          <w:szCs w:val="28"/>
        </w:rPr>
      </w:pPr>
      <w:r>
        <w:rPr>
          <w:b/>
          <w:sz w:val="28"/>
          <w:szCs w:val="28"/>
        </w:rPr>
        <w:t>территории</w:t>
      </w:r>
    </w:p>
    <w:p>
      <w:pPr>
        <w:spacing w:line="240" w:lineRule="auto"/>
        <w:ind w:firstLine="0"/>
        <w:jc w:val="center"/>
        <w:rPr>
          <w:sz w:val="28"/>
          <w:szCs w:val="28"/>
        </w:rPr>
      </w:pPr>
    </w:p>
    <w:p>
      <w:pPr>
        <w:autoSpaceDE w:val="0"/>
        <w:autoSpaceDN w:val="0"/>
        <w:adjustRightInd w:val="0"/>
        <w:jc w:val="both"/>
        <w:rPr>
          <w:rFonts w:hint="default"/>
          <w:color w:val="000000"/>
          <w:sz w:val="28"/>
          <w:szCs w:val="28"/>
          <w:lang w:val="ru-RU"/>
        </w:rPr>
      </w:pPr>
      <w:r>
        <w:rPr>
          <w:color w:val="000000"/>
          <w:sz w:val="28"/>
          <w:szCs w:val="28"/>
          <w:lang w:val="ru-RU"/>
        </w:rPr>
        <w:t>Доступ</w:t>
      </w:r>
      <w:r>
        <w:rPr>
          <w:rFonts w:hint="default"/>
          <w:color w:val="000000"/>
          <w:sz w:val="28"/>
          <w:szCs w:val="28"/>
          <w:lang w:val="ru-RU"/>
        </w:rPr>
        <w:t xml:space="preserve"> к проектируемому жилому дому предусмотрен с ул. Волкова, дополнительных проектных решений не требуется.</w:t>
      </w:r>
    </w:p>
    <w:p>
      <w:pPr>
        <w:spacing w:line="240" w:lineRule="auto"/>
        <w:ind w:firstLine="0"/>
        <w:jc w:val="center"/>
        <w:rPr>
          <w:b/>
          <w:sz w:val="28"/>
          <w:szCs w:val="28"/>
        </w:rPr>
      </w:pPr>
    </w:p>
    <w:p>
      <w:pPr>
        <w:spacing w:line="240" w:lineRule="auto"/>
        <w:ind w:firstLine="0"/>
        <w:jc w:val="center"/>
        <w:rPr>
          <w:b/>
          <w:sz w:val="28"/>
          <w:szCs w:val="28"/>
        </w:rPr>
      </w:pPr>
      <w:r>
        <w:rPr>
          <w:b/>
          <w:sz w:val="28"/>
          <w:szCs w:val="28"/>
        </w:rPr>
        <w:t>1.7. Характеристика развития систем социального обслуживания</w:t>
      </w:r>
    </w:p>
    <w:p>
      <w:pPr>
        <w:spacing w:line="240" w:lineRule="auto"/>
        <w:ind w:firstLine="0"/>
        <w:jc w:val="center"/>
        <w:rPr>
          <w:sz w:val="28"/>
          <w:szCs w:val="28"/>
        </w:rPr>
      </w:pPr>
    </w:p>
    <w:p>
      <w:pPr>
        <w:ind w:firstLine="709"/>
        <w:jc w:val="both"/>
        <w:rPr>
          <w:sz w:val="28"/>
          <w:szCs w:val="28"/>
        </w:rPr>
      </w:pPr>
      <w:r>
        <w:rPr>
          <w:sz w:val="28"/>
          <w:szCs w:val="28"/>
        </w:rPr>
        <w:t xml:space="preserve">В связи со спецификой территории в границах проекта планировки, описанной в разделах 1.2 «Краткая характеристика территории в границах проекта планировки…» и 1.4 «Планируемые к размещению объекты капитального строительства» настоящих положений, строительство объектов для развития систем социального обслуживания настоящим проектом планировки территории не </w:t>
      </w:r>
      <w:r>
        <w:rPr>
          <w:sz w:val="28"/>
          <w:szCs w:val="28"/>
          <w:lang w:val="ru-RU"/>
        </w:rPr>
        <w:t>предусматривается</w:t>
      </w:r>
      <w:r>
        <w:rPr>
          <w:sz w:val="28"/>
          <w:szCs w:val="28"/>
        </w:rPr>
        <w:t>.</w:t>
      </w:r>
    </w:p>
    <w:p>
      <w:pPr>
        <w:spacing w:line="240" w:lineRule="auto"/>
        <w:ind w:firstLine="0"/>
        <w:jc w:val="center"/>
        <w:rPr>
          <w:b/>
          <w:caps/>
          <w:sz w:val="28"/>
          <w:szCs w:val="28"/>
        </w:rPr>
      </w:pPr>
    </w:p>
    <w:p>
      <w:pPr>
        <w:spacing w:line="240" w:lineRule="auto"/>
        <w:ind w:firstLine="0"/>
        <w:jc w:val="center"/>
        <w:rPr>
          <w:b/>
          <w:caps/>
          <w:sz w:val="28"/>
          <w:szCs w:val="28"/>
        </w:rPr>
      </w:pPr>
      <w:r>
        <w:rPr>
          <w:b/>
          <w:caps/>
          <w:sz w:val="28"/>
          <w:szCs w:val="28"/>
        </w:rPr>
        <w:br w:type="page"/>
      </w:r>
      <w:r>
        <w:rPr>
          <w:b/>
          <w:caps/>
          <w:sz w:val="28"/>
          <w:szCs w:val="28"/>
        </w:rPr>
        <w:t>РАЗДЕЛ 2. Обоснование проекта планировки территории</w:t>
      </w:r>
    </w:p>
    <w:p>
      <w:pPr>
        <w:spacing w:line="240" w:lineRule="auto"/>
        <w:ind w:firstLine="0"/>
        <w:jc w:val="center"/>
        <w:rPr>
          <w:b/>
          <w:caps/>
          <w:sz w:val="28"/>
          <w:szCs w:val="28"/>
        </w:rPr>
      </w:pPr>
    </w:p>
    <w:p>
      <w:pPr>
        <w:spacing w:line="240" w:lineRule="auto"/>
        <w:ind w:firstLine="0"/>
        <w:jc w:val="center"/>
        <w:rPr>
          <w:b/>
          <w:sz w:val="28"/>
          <w:szCs w:val="28"/>
        </w:rPr>
      </w:pPr>
      <w:r>
        <w:rPr>
          <w:b/>
          <w:sz w:val="28"/>
          <w:szCs w:val="28"/>
        </w:rPr>
        <w:t xml:space="preserve">2.1. Параметры планируемого строительства </w:t>
      </w:r>
    </w:p>
    <w:p>
      <w:pPr>
        <w:spacing w:line="240" w:lineRule="auto"/>
        <w:ind w:firstLine="0"/>
        <w:jc w:val="center"/>
        <w:rPr>
          <w:sz w:val="28"/>
          <w:szCs w:val="28"/>
        </w:rPr>
      </w:pPr>
    </w:p>
    <w:p>
      <w:pPr>
        <w:ind w:firstLine="709"/>
        <w:jc w:val="both"/>
        <w:rPr>
          <w:rStyle w:val="612"/>
          <w:rFonts w:hint="default"/>
          <w:lang w:val="ru-RU"/>
        </w:rPr>
      </w:pPr>
      <w:r>
        <w:rPr>
          <w:rStyle w:val="612"/>
        </w:rPr>
        <w:t xml:space="preserve">В соответствии с утвержденными правилами землепользования и застройки, </w:t>
      </w:r>
      <w:r>
        <w:rPr>
          <w:rStyle w:val="612"/>
          <w:lang w:val="ru-RU"/>
        </w:rPr>
        <w:t xml:space="preserve">проектируемая территория </w:t>
      </w:r>
      <w:r>
        <w:rPr>
          <w:rStyle w:val="612"/>
        </w:rPr>
        <w:t>расположен</w:t>
      </w:r>
      <w:r>
        <w:rPr>
          <w:rStyle w:val="612"/>
          <w:lang w:val="ru-RU"/>
        </w:rPr>
        <w:t>а</w:t>
      </w:r>
      <w:r>
        <w:rPr>
          <w:rStyle w:val="612"/>
        </w:rPr>
        <w:t xml:space="preserve"> в зон</w:t>
      </w:r>
      <w:r>
        <w:rPr>
          <w:rStyle w:val="612"/>
          <w:sz w:val="28"/>
          <w:szCs w:val="28"/>
        </w:rPr>
        <w:t>е</w:t>
      </w:r>
      <w:r>
        <w:rPr>
          <w:rStyle w:val="612"/>
          <w:rFonts w:hint="default"/>
          <w:lang w:val="ru-RU"/>
        </w:rPr>
        <w:t xml:space="preserve"> застройки индивидуальными жилыми домами усадебного типа (Ж4.2), </w:t>
      </w:r>
      <w:r>
        <w:rPr>
          <w:rStyle w:val="612"/>
        </w:rPr>
        <w:t xml:space="preserve">в </w:t>
      </w:r>
      <w:r>
        <w:rPr>
          <w:rStyle w:val="612"/>
          <w:lang w:val="ru-RU"/>
        </w:rPr>
        <w:t xml:space="preserve">юго-восточной </w:t>
      </w:r>
      <w:r>
        <w:rPr>
          <w:rStyle w:val="612"/>
        </w:rPr>
        <w:t>части г.</w:t>
      </w:r>
      <w:r>
        <w:rPr>
          <w:rStyle w:val="612"/>
          <w:lang w:val="ru-RU"/>
        </w:rPr>
        <w:t>о.</w:t>
      </w:r>
      <w:r>
        <w:rPr>
          <w:rStyle w:val="612"/>
        </w:rPr>
        <w:t xml:space="preserve"> Саранска</w:t>
      </w:r>
      <w:r>
        <w:rPr>
          <w:rStyle w:val="612"/>
          <w:rFonts w:hint="default"/>
          <w:lang w:val="ru-RU"/>
        </w:rPr>
        <w:t>,</w:t>
      </w:r>
      <w:r>
        <w:rPr>
          <w:rStyle w:val="612"/>
        </w:rPr>
        <w:t xml:space="preserve"> Республики Мордовия. Общая площадь выделенного для проектирования участка равна </w:t>
      </w:r>
      <w:r>
        <w:rPr>
          <w:rStyle w:val="612"/>
          <w:rFonts w:hint="default"/>
          <w:lang w:val="ru-RU"/>
        </w:rPr>
        <w:t>0</w:t>
      </w:r>
      <w:r>
        <w:rPr>
          <w:rStyle w:val="612"/>
        </w:rPr>
        <w:t>,</w:t>
      </w:r>
      <w:r>
        <w:rPr>
          <w:rStyle w:val="612"/>
          <w:lang w:val="ru-RU"/>
        </w:rPr>
        <w:t>9</w:t>
      </w:r>
      <w:r>
        <w:rPr>
          <w:rStyle w:val="612"/>
          <w:rFonts w:hint="default"/>
          <w:lang w:val="ru-RU"/>
        </w:rPr>
        <w:t xml:space="preserve"> </w:t>
      </w:r>
      <w:r>
        <w:rPr>
          <w:rStyle w:val="612"/>
        </w:rPr>
        <w:t xml:space="preserve">га. </w:t>
      </w:r>
      <w:r>
        <w:rPr>
          <w:rStyle w:val="612"/>
          <w:rFonts w:hint="default"/>
        </w:rPr>
        <w:t>предельные параметры разрешенного строительства, реконструкции объектов капитального строительства</w:t>
      </w:r>
      <w:r>
        <w:rPr>
          <w:rStyle w:val="612"/>
          <w:rFonts w:hint="default"/>
          <w:lang w:val="ru-RU"/>
        </w:rPr>
        <w:t xml:space="preserve"> приведена в таблице 2.1.1.</w:t>
      </w:r>
    </w:p>
    <w:p>
      <w:pPr>
        <w:ind w:firstLine="709"/>
        <w:jc w:val="right"/>
        <w:rPr>
          <w:rStyle w:val="612"/>
          <w:rFonts w:hint="default"/>
          <w:lang w:val="ru-RU"/>
        </w:rPr>
      </w:pPr>
      <w:r>
        <w:rPr>
          <w:rStyle w:val="612"/>
          <w:rFonts w:hint="default"/>
          <w:lang w:val="ru-RU"/>
        </w:rPr>
        <w:t>Таблица 2.1.1. П</w:t>
      </w:r>
      <w:r>
        <w:rPr>
          <w:rStyle w:val="612"/>
          <w:rFonts w:hint="default"/>
        </w:rPr>
        <w:t xml:space="preserve">редельные параметры </w:t>
      </w:r>
    </w:p>
    <w:tbl>
      <w:tblPr>
        <w:tblStyle w:val="13"/>
        <w:tblW w:w="10364"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0"/>
        <w:gridCol w:w="1514"/>
        <w:gridCol w:w="1283"/>
        <w:gridCol w:w="1580"/>
        <w:gridCol w:w="700"/>
        <w:gridCol w:w="1260"/>
        <w:gridCol w:w="1677"/>
        <w:gridCol w:w="16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0" w:type="dxa"/>
            <w:vMerge w:val="restart"/>
            <w:tcBorders>
              <w:top w:val="single" w:color="auto" w:sz="4" w:space="0"/>
              <w:bottom w:val="single" w:color="auto" w:sz="4" w:space="0"/>
              <w:right w:val="single" w:color="auto" w:sz="4" w:space="0"/>
            </w:tcBorders>
            <w:vAlign w:val="top"/>
          </w:tcPr>
          <w:p>
            <w:pPr>
              <w:pStyle w:val="613"/>
              <w:spacing w:line="240" w:lineRule="auto"/>
              <w:jc w:val="cente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br w:type="textWrapping"/>
            </w:r>
            <w:r>
              <w:rPr>
                <w:rFonts w:ascii="Times New Roman" w:hAnsi="Times New Roman" w:cs="Times New Roman"/>
                <w:sz w:val="24"/>
                <w:szCs w:val="24"/>
              </w:rPr>
              <w:t>п/п</w:t>
            </w:r>
          </w:p>
        </w:tc>
        <w:tc>
          <w:tcPr>
            <w:tcW w:w="1514" w:type="dxa"/>
            <w:vMerge w:val="restart"/>
            <w:tcBorders>
              <w:top w:val="single" w:color="auto" w:sz="4" w:space="0"/>
              <w:left w:val="single" w:color="auto" w:sz="4" w:space="0"/>
              <w:bottom w:val="single" w:color="auto" w:sz="4" w:space="0"/>
              <w:right w:val="single" w:color="auto" w:sz="4" w:space="0"/>
            </w:tcBorders>
            <w:vAlign w:val="top"/>
          </w:tcPr>
          <w:p>
            <w:pPr>
              <w:pStyle w:val="613"/>
              <w:spacing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зоны/подзоны</w:t>
            </w:r>
          </w:p>
        </w:tc>
        <w:tc>
          <w:tcPr>
            <w:tcW w:w="2863" w:type="dxa"/>
            <w:gridSpan w:val="2"/>
            <w:tcBorders>
              <w:top w:val="single" w:color="auto" w:sz="4" w:space="0"/>
              <w:left w:val="single" w:color="auto" w:sz="4" w:space="0"/>
              <w:bottom w:val="single" w:color="auto" w:sz="4" w:space="0"/>
              <w:right w:val="single" w:color="auto" w:sz="4" w:space="0"/>
            </w:tcBorders>
            <w:vAlign w:val="top"/>
          </w:tcPr>
          <w:p>
            <w:pPr>
              <w:pStyle w:val="613"/>
              <w:spacing w:line="240" w:lineRule="auto"/>
              <w:jc w:val="center"/>
              <w:rPr>
                <w:rFonts w:ascii="Times New Roman" w:hAnsi="Times New Roman" w:cs="Times New Roman"/>
                <w:sz w:val="24"/>
                <w:szCs w:val="24"/>
              </w:rPr>
            </w:pPr>
            <w:r>
              <w:rPr>
                <w:rFonts w:ascii="Times New Roman" w:hAnsi="Times New Roman" w:cs="Times New Roman"/>
                <w:sz w:val="24"/>
                <w:szCs w:val="24"/>
              </w:rPr>
              <w:t>Предельные размеры земельных участков</w:t>
            </w:r>
          </w:p>
        </w:tc>
        <w:tc>
          <w:tcPr>
            <w:tcW w:w="1960" w:type="dxa"/>
            <w:gridSpan w:val="2"/>
            <w:tcBorders>
              <w:top w:val="single" w:color="auto" w:sz="4" w:space="0"/>
              <w:left w:val="single" w:color="auto" w:sz="4" w:space="0"/>
              <w:bottom w:val="single" w:color="auto" w:sz="4" w:space="0"/>
              <w:right w:val="single" w:color="auto" w:sz="4" w:space="0"/>
            </w:tcBorders>
            <w:vAlign w:val="top"/>
          </w:tcPr>
          <w:p>
            <w:pPr>
              <w:pStyle w:val="613"/>
              <w:spacing w:line="240" w:lineRule="auto"/>
              <w:jc w:val="center"/>
              <w:rPr>
                <w:rFonts w:ascii="Times New Roman" w:hAnsi="Times New Roman" w:cs="Times New Roman"/>
                <w:sz w:val="24"/>
                <w:szCs w:val="24"/>
              </w:rPr>
            </w:pPr>
            <w:r>
              <w:rPr>
                <w:rFonts w:ascii="Times New Roman" w:hAnsi="Times New Roman" w:cs="Times New Roman"/>
                <w:sz w:val="24"/>
                <w:szCs w:val="24"/>
              </w:rPr>
              <w:t>Предельное кол-во этажей</w:t>
            </w:r>
          </w:p>
        </w:tc>
        <w:tc>
          <w:tcPr>
            <w:tcW w:w="1677" w:type="dxa"/>
            <w:vMerge w:val="restart"/>
            <w:tcBorders>
              <w:top w:val="single" w:color="auto" w:sz="4" w:space="0"/>
              <w:left w:val="single" w:color="auto" w:sz="4" w:space="0"/>
              <w:bottom w:val="single" w:color="auto" w:sz="4" w:space="0"/>
              <w:right w:val="single" w:color="auto" w:sz="4" w:space="0"/>
            </w:tcBorders>
            <w:vAlign w:val="top"/>
          </w:tcPr>
          <w:p>
            <w:pPr>
              <w:pStyle w:val="613"/>
              <w:spacing w:line="240" w:lineRule="auto"/>
              <w:jc w:val="center"/>
              <w:rPr>
                <w:rFonts w:ascii="Times New Roman" w:hAnsi="Times New Roman" w:cs="Times New Roman"/>
                <w:sz w:val="24"/>
                <w:szCs w:val="24"/>
              </w:rPr>
            </w:pPr>
            <w:r>
              <w:rPr>
                <w:rFonts w:ascii="Times New Roman" w:hAnsi="Times New Roman" w:cs="Times New Roman"/>
                <w:sz w:val="24"/>
                <w:szCs w:val="24"/>
              </w:rPr>
              <w:t>Мин. отступы от границ зем. участка, м</w:t>
            </w:r>
          </w:p>
        </w:tc>
        <w:tc>
          <w:tcPr>
            <w:tcW w:w="1650" w:type="dxa"/>
            <w:vMerge w:val="restart"/>
            <w:tcBorders>
              <w:top w:val="single" w:color="auto" w:sz="4" w:space="0"/>
              <w:left w:val="single" w:color="auto" w:sz="4" w:space="0"/>
              <w:bottom w:val="single" w:color="auto" w:sz="4" w:space="0"/>
            </w:tcBorders>
            <w:vAlign w:val="top"/>
          </w:tcPr>
          <w:p>
            <w:pPr>
              <w:pStyle w:val="613"/>
              <w:spacing w:line="240" w:lineRule="auto"/>
              <w:jc w:val="center"/>
              <w:rPr>
                <w:rFonts w:ascii="Times New Roman" w:hAnsi="Times New Roman" w:cs="Times New Roman"/>
                <w:sz w:val="24"/>
                <w:szCs w:val="24"/>
              </w:rPr>
            </w:pPr>
            <w:r>
              <w:rPr>
                <w:rFonts w:ascii="Times New Roman" w:hAnsi="Times New Roman" w:cs="Times New Roman"/>
                <w:sz w:val="24"/>
                <w:szCs w:val="24"/>
              </w:rPr>
              <w:t>Макс. процент застройки в границах земельного участка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0" w:type="dxa"/>
            <w:vMerge w:val="continue"/>
            <w:tcBorders>
              <w:top w:val="single" w:color="auto" w:sz="4" w:space="0"/>
              <w:bottom w:val="single" w:color="auto" w:sz="4" w:space="0"/>
              <w:right w:val="single" w:color="auto" w:sz="4" w:space="0"/>
            </w:tcBorders>
            <w:vAlign w:val="top"/>
          </w:tcPr>
          <w:p>
            <w:pPr>
              <w:pStyle w:val="613"/>
              <w:spacing w:line="240" w:lineRule="auto"/>
              <w:rPr>
                <w:rFonts w:ascii="Times New Roman" w:hAnsi="Times New Roman" w:cs="Times New Roman"/>
                <w:sz w:val="24"/>
                <w:szCs w:val="24"/>
              </w:rPr>
            </w:pPr>
          </w:p>
        </w:tc>
        <w:tc>
          <w:tcPr>
            <w:tcW w:w="1514" w:type="dxa"/>
            <w:vMerge w:val="continue"/>
            <w:tcBorders>
              <w:top w:val="nil"/>
              <w:left w:val="single" w:color="auto" w:sz="4" w:space="0"/>
              <w:bottom w:val="nil"/>
              <w:right w:val="single" w:color="auto" w:sz="4" w:space="0"/>
            </w:tcBorders>
            <w:vAlign w:val="top"/>
          </w:tcPr>
          <w:p>
            <w:pPr>
              <w:pStyle w:val="613"/>
              <w:spacing w:line="240" w:lineRule="auto"/>
              <w:rPr>
                <w:rFonts w:ascii="Times New Roman" w:hAnsi="Times New Roman" w:cs="Times New Roman"/>
                <w:sz w:val="24"/>
                <w:szCs w:val="24"/>
              </w:rPr>
            </w:pPr>
          </w:p>
        </w:tc>
        <w:tc>
          <w:tcPr>
            <w:tcW w:w="2863" w:type="dxa"/>
            <w:gridSpan w:val="2"/>
            <w:tcBorders>
              <w:top w:val="single" w:color="auto" w:sz="4" w:space="0"/>
              <w:left w:val="single" w:color="auto" w:sz="4" w:space="0"/>
              <w:bottom w:val="single" w:color="auto" w:sz="4" w:space="0"/>
              <w:right w:val="single" w:color="auto" w:sz="4" w:space="0"/>
            </w:tcBorders>
            <w:vAlign w:val="top"/>
          </w:tcPr>
          <w:p>
            <w:pPr>
              <w:pStyle w:val="613"/>
              <w:spacing w:line="240" w:lineRule="auto"/>
              <w:jc w:val="center"/>
              <w:rPr>
                <w:rFonts w:ascii="Times New Roman" w:hAnsi="Times New Roman" w:cs="Times New Roman"/>
                <w:sz w:val="24"/>
                <w:szCs w:val="24"/>
              </w:rPr>
            </w:pPr>
            <w:r>
              <w:rPr>
                <w:rFonts w:ascii="Times New Roman" w:hAnsi="Times New Roman" w:cs="Times New Roman"/>
                <w:sz w:val="24"/>
                <w:szCs w:val="24"/>
              </w:rPr>
              <w:t>площадь, кв. м</w:t>
            </w:r>
          </w:p>
        </w:tc>
        <w:tc>
          <w:tcPr>
            <w:tcW w:w="700" w:type="dxa"/>
            <w:vMerge w:val="restart"/>
            <w:tcBorders>
              <w:top w:val="single" w:color="auto" w:sz="4" w:space="0"/>
              <w:left w:val="single" w:color="auto" w:sz="4" w:space="0"/>
              <w:bottom w:val="single" w:color="auto" w:sz="4" w:space="0"/>
              <w:right w:val="single" w:color="auto" w:sz="4" w:space="0"/>
            </w:tcBorders>
            <w:vAlign w:val="top"/>
          </w:tcPr>
          <w:p>
            <w:pPr>
              <w:pStyle w:val="613"/>
              <w:spacing w:line="240" w:lineRule="auto"/>
              <w:jc w:val="center"/>
              <w:rPr>
                <w:rFonts w:ascii="Times New Roman" w:hAnsi="Times New Roman" w:cs="Times New Roman"/>
                <w:sz w:val="24"/>
                <w:szCs w:val="24"/>
              </w:rPr>
            </w:pPr>
            <w:r>
              <w:rPr>
                <w:rFonts w:ascii="Times New Roman" w:hAnsi="Times New Roman" w:cs="Times New Roman"/>
                <w:sz w:val="24"/>
                <w:szCs w:val="24"/>
              </w:rPr>
              <w:t>мин.</w:t>
            </w:r>
          </w:p>
        </w:tc>
        <w:tc>
          <w:tcPr>
            <w:tcW w:w="1260" w:type="dxa"/>
            <w:vMerge w:val="restart"/>
            <w:tcBorders>
              <w:top w:val="single" w:color="auto" w:sz="4" w:space="0"/>
              <w:left w:val="single" w:color="auto" w:sz="4" w:space="0"/>
              <w:bottom w:val="single" w:color="auto" w:sz="4" w:space="0"/>
              <w:right w:val="single" w:color="auto" w:sz="4" w:space="0"/>
            </w:tcBorders>
            <w:vAlign w:val="top"/>
          </w:tcPr>
          <w:p>
            <w:pPr>
              <w:pStyle w:val="613"/>
              <w:spacing w:line="240" w:lineRule="auto"/>
              <w:jc w:val="center"/>
              <w:rPr>
                <w:rFonts w:ascii="Times New Roman" w:hAnsi="Times New Roman" w:cs="Times New Roman"/>
                <w:sz w:val="24"/>
                <w:szCs w:val="24"/>
              </w:rPr>
            </w:pPr>
            <w:r>
              <w:rPr>
                <w:rFonts w:ascii="Times New Roman" w:hAnsi="Times New Roman" w:cs="Times New Roman"/>
                <w:sz w:val="24"/>
                <w:szCs w:val="24"/>
              </w:rPr>
              <w:t>макс.</w:t>
            </w:r>
          </w:p>
        </w:tc>
        <w:tc>
          <w:tcPr>
            <w:tcW w:w="1677" w:type="dxa"/>
            <w:vMerge w:val="continue"/>
            <w:tcBorders>
              <w:top w:val="nil"/>
              <w:left w:val="single" w:color="auto" w:sz="4" w:space="0"/>
              <w:bottom w:val="nil"/>
              <w:right w:val="single" w:color="auto" w:sz="4" w:space="0"/>
            </w:tcBorders>
            <w:vAlign w:val="top"/>
          </w:tcPr>
          <w:p>
            <w:pPr>
              <w:pStyle w:val="613"/>
              <w:spacing w:line="240" w:lineRule="auto"/>
              <w:rPr>
                <w:rFonts w:ascii="Times New Roman" w:hAnsi="Times New Roman" w:cs="Times New Roman"/>
                <w:sz w:val="24"/>
                <w:szCs w:val="24"/>
              </w:rPr>
            </w:pPr>
          </w:p>
        </w:tc>
        <w:tc>
          <w:tcPr>
            <w:tcW w:w="1650" w:type="dxa"/>
            <w:vMerge w:val="continue"/>
            <w:tcBorders>
              <w:top w:val="nil"/>
              <w:left w:val="single" w:color="auto" w:sz="4" w:space="0"/>
              <w:bottom w:val="nil"/>
            </w:tcBorders>
            <w:vAlign w:val="top"/>
          </w:tcPr>
          <w:p>
            <w:pPr>
              <w:pStyle w:val="613"/>
              <w:spacing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0" w:type="dxa"/>
            <w:vMerge w:val="continue"/>
            <w:tcBorders>
              <w:top w:val="single" w:color="auto" w:sz="4" w:space="0"/>
              <w:bottom w:val="single" w:color="auto" w:sz="4" w:space="0"/>
              <w:right w:val="single" w:color="auto" w:sz="4" w:space="0"/>
            </w:tcBorders>
            <w:vAlign w:val="top"/>
          </w:tcPr>
          <w:p>
            <w:pPr>
              <w:pStyle w:val="613"/>
              <w:spacing w:line="240" w:lineRule="auto"/>
              <w:rPr>
                <w:rFonts w:ascii="Times New Roman" w:hAnsi="Times New Roman" w:cs="Times New Roman"/>
                <w:sz w:val="24"/>
                <w:szCs w:val="24"/>
              </w:rPr>
            </w:pPr>
          </w:p>
        </w:tc>
        <w:tc>
          <w:tcPr>
            <w:tcW w:w="1514" w:type="dxa"/>
            <w:vMerge w:val="continue"/>
            <w:tcBorders>
              <w:top w:val="nil"/>
              <w:left w:val="single" w:color="auto" w:sz="4" w:space="0"/>
              <w:bottom w:val="single" w:color="auto" w:sz="4" w:space="0"/>
              <w:right w:val="single" w:color="auto" w:sz="4" w:space="0"/>
            </w:tcBorders>
            <w:vAlign w:val="top"/>
          </w:tcPr>
          <w:p>
            <w:pPr>
              <w:pStyle w:val="613"/>
              <w:spacing w:line="240" w:lineRule="auto"/>
              <w:rPr>
                <w:rFonts w:ascii="Times New Roman" w:hAnsi="Times New Roman" w:cs="Times New Roman"/>
                <w:sz w:val="24"/>
                <w:szCs w:val="24"/>
              </w:rPr>
            </w:pPr>
          </w:p>
        </w:tc>
        <w:tc>
          <w:tcPr>
            <w:tcW w:w="1283" w:type="dxa"/>
            <w:tcBorders>
              <w:top w:val="single" w:color="auto" w:sz="4" w:space="0"/>
              <w:left w:val="single" w:color="auto" w:sz="4" w:space="0"/>
              <w:bottom w:val="single" w:color="auto" w:sz="4" w:space="0"/>
              <w:right w:val="single" w:color="auto" w:sz="4" w:space="0"/>
            </w:tcBorders>
            <w:vAlign w:val="top"/>
          </w:tcPr>
          <w:p>
            <w:pPr>
              <w:pStyle w:val="613"/>
              <w:spacing w:line="240" w:lineRule="auto"/>
              <w:jc w:val="center"/>
              <w:rPr>
                <w:rFonts w:ascii="Times New Roman" w:hAnsi="Times New Roman" w:cs="Times New Roman"/>
                <w:sz w:val="24"/>
                <w:szCs w:val="24"/>
              </w:rPr>
            </w:pPr>
            <w:r>
              <w:rPr>
                <w:rFonts w:ascii="Times New Roman" w:hAnsi="Times New Roman" w:cs="Times New Roman"/>
                <w:sz w:val="24"/>
                <w:szCs w:val="24"/>
              </w:rPr>
              <w:t>минимум</w:t>
            </w:r>
          </w:p>
        </w:tc>
        <w:tc>
          <w:tcPr>
            <w:tcW w:w="1580" w:type="dxa"/>
            <w:tcBorders>
              <w:top w:val="single" w:color="auto" w:sz="4" w:space="0"/>
              <w:left w:val="single" w:color="auto" w:sz="4" w:space="0"/>
              <w:bottom w:val="single" w:color="auto" w:sz="4" w:space="0"/>
              <w:right w:val="single" w:color="auto" w:sz="4" w:space="0"/>
            </w:tcBorders>
            <w:vAlign w:val="top"/>
          </w:tcPr>
          <w:p>
            <w:pPr>
              <w:pStyle w:val="613"/>
              <w:spacing w:line="240" w:lineRule="auto"/>
              <w:jc w:val="center"/>
              <w:rPr>
                <w:rFonts w:ascii="Times New Roman" w:hAnsi="Times New Roman" w:cs="Times New Roman"/>
                <w:sz w:val="24"/>
                <w:szCs w:val="24"/>
              </w:rPr>
            </w:pPr>
            <w:r>
              <w:rPr>
                <w:rFonts w:ascii="Times New Roman" w:hAnsi="Times New Roman" w:cs="Times New Roman"/>
                <w:sz w:val="24"/>
                <w:szCs w:val="24"/>
              </w:rPr>
              <w:t>максимум</w:t>
            </w:r>
          </w:p>
        </w:tc>
        <w:tc>
          <w:tcPr>
            <w:tcW w:w="700" w:type="dxa"/>
            <w:vMerge w:val="continue"/>
            <w:tcBorders>
              <w:top w:val="nil"/>
              <w:left w:val="single" w:color="auto" w:sz="4" w:space="0"/>
              <w:bottom w:val="single" w:color="auto" w:sz="4" w:space="0"/>
              <w:right w:val="single" w:color="auto" w:sz="4" w:space="0"/>
            </w:tcBorders>
            <w:vAlign w:val="top"/>
          </w:tcPr>
          <w:p>
            <w:pPr>
              <w:pStyle w:val="613"/>
              <w:spacing w:line="240" w:lineRule="auto"/>
              <w:rPr>
                <w:rFonts w:ascii="Times New Roman" w:hAnsi="Times New Roman" w:cs="Times New Roman"/>
                <w:sz w:val="24"/>
                <w:szCs w:val="24"/>
              </w:rPr>
            </w:pPr>
          </w:p>
        </w:tc>
        <w:tc>
          <w:tcPr>
            <w:tcW w:w="1260" w:type="dxa"/>
            <w:vMerge w:val="continue"/>
            <w:tcBorders>
              <w:top w:val="nil"/>
              <w:left w:val="single" w:color="auto" w:sz="4" w:space="0"/>
              <w:bottom w:val="single" w:color="auto" w:sz="4" w:space="0"/>
              <w:right w:val="single" w:color="auto" w:sz="4" w:space="0"/>
            </w:tcBorders>
            <w:vAlign w:val="top"/>
          </w:tcPr>
          <w:p>
            <w:pPr>
              <w:pStyle w:val="613"/>
              <w:spacing w:line="240" w:lineRule="auto"/>
              <w:rPr>
                <w:rFonts w:ascii="Times New Roman" w:hAnsi="Times New Roman" w:cs="Times New Roman"/>
                <w:sz w:val="24"/>
                <w:szCs w:val="24"/>
              </w:rPr>
            </w:pPr>
          </w:p>
        </w:tc>
        <w:tc>
          <w:tcPr>
            <w:tcW w:w="1677" w:type="dxa"/>
            <w:vMerge w:val="continue"/>
            <w:tcBorders>
              <w:top w:val="nil"/>
              <w:left w:val="single" w:color="auto" w:sz="4" w:space="0"/>
              <w:bottom w:val="single" w:color="auto" w:sz="4" w:space="0"/>
              <w:right w:val="single" w:color="auto" w:sz="4" w:space="0"/>
            </w:tcBorders>
            <w:vAlign w:val="top"/>
          </w:tcPr>
          <w:p>
            <w:pPr>
              <w:pStyle w:val="613"/>
              <w:spacing w:line="240" w:lineRule="auto"/>
              <w:rPr>
                <w:rFonts w:ascii="Times New Roman" w:hAnsi="Times New Roman" w:cs="Times New Roman"/>
                <w:sz w:val="24"/>
                <w:szCs w:val="24"/>
              </w:rPr>
            </w:pPr>
          </w:p>
        </w:tc>
        <w:tc>
          <w:tcPr>
            <w:tcW w:w="1650" w:type="dxa"/>
            <w:vMerge w:val="continue"/>
            <w:tcBorders>
              <w:top w:val="nil"/>
              <w:left w:val="single" w:color="auto" w:sz="4" w:space="0"/>
              <w:bottom w:val="single" w:color="auto" w:sz="4" w:space="0"/>
            </w:tcBorders>
            <w:vAlign w:val="top"/>
          </w:tcPr>
          <w:p>
            <w:pPr>
              <w:pStyle w:val="613"/>
              <w:spacing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700" w:type="dxa"/>
            <w:tcBorders>
              <w:top w:val="single" w:color="auto" w:sz="4" w:space="0"/>
              <w:bottom w:val="single" w:color="auto" w:sz="4" w:space="0"/>
              <w:right w:val="single" w:color="auto" w:sz="4" w:space="0"/>
            </w:tcBorders>
            <w:vAlign w:val="center"/>
          </w:tcPr>
          <w:p>
            <w:pPr>
              <w:pStyle w:val="613"/>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14" w:type="dxa"/>
            <w:tcBorders>
              <w:top w:val="single" w:color="auto" w:sz="4" w:space="0"/>
              <w:left w:val="single" w:color="auto" w:sz="4" w:space="0"/>
              <w:bottom w:val="single" w:color="auto" w:sz="4" w:space="0"/>
              <w:right w:val="single" w:color="auto" w:sz="4" w:space="0"/>
            </w:tcBorders>
            <w:vAlign w:val="top"/>
          </w:tcPr>
          <w:p>
            <w:pPr>
              <w:pStyle w:val="613"/>
              <w:spacing w:line="240" w:lineRule="auto"/>
              <w:jc w:val="center"/>
              <w:rPr>
                <w:rFonts w:ascii="Times New Roman" w:hAnsi="Times New Roman" w:cs="Times New Roman"/>
                <w:sz w:val="24"/>
                <w:szCs w:val="24"/>
              </w:rPr>
            </w:pPr>
            <w:r>
              <w:rPr>
                <w:rFonts w:ascii="Times New Roman" w:hAnsi="Times New Roman" w:cs="Times New Roman"/>
                <w:sz w:val="24"/>
                <w:szCs w:val="24"/>
              </w:rPr>
              <w:t>Ж4.2</w:t>
            </w:r>
          </w:p>
        </w:tc>
        <w:tc>
          <w:tcPr>
            <w:tcW w:w="1283" w:type="dxa"/>
            <w:tcBorders>
              <w:top w:val="single" w:color="auto" w:sz="4" w:space="0"/>
              <w:left w:val="single" w:color="auto" w:sz="4" w:space="0"/>
              <w:bottom w:val="single" w:color="auto" w:sz="4" w:space="0"/>
              <w:right w:val="single" w:color="auto" w:sz="4" w:space="0"/>
            </w:tcBorders>
            <w:vAlign w:val="top"/>
          </w:tcPr>
          <w:p>
            <w:pPr>
              <w:pStyle w:val="613"/>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80" w:type="dxa"/>
            <w:tcBorders>
              <w:top w:val="single" w:color="auto" w:sz="4" w:space="0"/>
              <w:left w:val="single" w:color="auto" w:sz="4" w:space="0"/>
              <w:bottom w:val="single" w:color="auto" w:sz="4" w:space="0"/>
              <w:right w:val="single" w:color="auto" w:sz="4" w:space="0"/>
            </w:tcBorders>
            <w:vAlign w:val="top"/>
          </w:tcPr>
          <w:p>
            <w:pPr>
              <w:pStyle w:val="613"/>
              <w:spacing w:line="240" w:lineRule="auto"/>
              <w:jc w:val="center"/>
              <w:rPr>
                <w:rFonts w:ascii="Times New Roman" w:hAnsi="Times New Roman" w:cs="Times New Roman"/>
                <w:sz w:val="24"/>
                <w:szCs w:val="24"/>
              </w:rPr>
            </w:pPr>
            <w:r>
              <w:rPr>
                <w:rFonts w:ascii="Times New Roman" w:hAnsi="Times New Roman" w:cs="Times New Roman"/>
                <w:sz w:val="24"/>
                <w:szCs w:val="24"/>
              </w:rPr>
              <w:t>25000</w:t>
            </w:r>
          </w:p>
        </w:tc>
        <w:tc>
          <w:tcPr>
            <w:tcW w:w="700" w:type="dxa"/>
            <w:tcBorders>
              <w:top w:val="single" w:color="auto" w:sz="4" w:space="0"/>
              <w:left w:val="single" w:color="auto" w:sz="4" w:space="0"/>
              <w:bottom w:val="single" w:color="auto" w:sz="4" w:space="0"/>
              <w:right w:val="single" w:color="auto" w:sz="4" w:space="0"/>
            </w:tcBorders>
            <w:vAlign w:val="top"/>
          </w:tcPr>
          <w:p>
            <w:pPr>
              <w:pStyle w:val="613"/>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60" w:type="dxa"/>
            <w:tcBorders>
              <w:top w:val="single" w:color="auto" w:sz="4" w:space="0"/>
              <w:left w:val="single" w:color="auto" w:sz="4" w:space="0"/>
              <w:bottom w:val="single" w:color="auto" w:sz="4" w:space="0"/>
              <w:right w:val="single" w:color="auto" w:sz="4" w:space="0"/>
            </w:tcBorders>
            <w:vAlign w:val="top"/>
          </w:tcPr>
          <w:p>
            <w:pPr>
              <w:pStyle w:val="613"/>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677" w:type="dxa"/>
            <w:tcBorders>
              <w:top w:val="single" w:color="auto" w:sz="4" w:space="0"/>
              <w:left w:val="single" w:color="auto" w:sz="4" w:space="0"/>
              <w:bottom w:val="single" w:color="auto" w:sz="4" w:space="0"/>
              <w:right w:val="single" w:color="auto" w:sz="4" w:space="0"/>
            </w:tcBorders>
            <w:vAlign w:val="top"/>
          </w:tcPr>
          <w:p>
            <w:pPr>
              <w:pStyle w:val="613"/>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50" w:type="dxa"/>
            <w:tcBorders>
              <w:top w:val="single" w:color="auto" w:sz="4" w:space="0"/>
              <w:left w:val="single" w:color="auto" w:sz="4" w:space="0"/>
              <w:bottom w:val="single" w:color="auto" w:sz="4" w:space="0"/>
            </w:tcBorders>
            <w:vAlign w:val="top"/>
          </w:tcPr>
          <w:p>
            <w:pPr>
              <w:pStyle w:val="613"/>
              <w:spacing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bl>
    <w:p>
      <w:pPr>
        <w:ind w:firstLine="709"/>
        <w:jc w:val="both"/>
        <w:rPr>
          <w:rStyle w:val="612"/>
          <w:rFonts w:hint="default"/>
          <w:lang w:val="ru-RU"/>
        </w:rPr>
      </w:pPr>
    </w:p>
    <w:p>
      <w:pPr>
        <w:ind w:firstLine="709"/>
        <w:jc w:val="both"/>
        <w:rPr>
          <w:rStyle w:val="612"/>
          <w:lang w:val="ru-RU"/>
        </w:rPr>
      </w:pPr>
      <w:bookmarkStart w:id="2" w:name="_Hlk520380609"/>
      <w:r>
        <w:rPr>
          <w:rStyle w:val="612"/>
          <w:lang w:val="ru-RU"/>
        </w:rPr>
        <w:t>Площадь застройки проектируемого жилого дома составляет 526,71 м</w:t>
      </w:r>
      <w:r>
        <w:rPr>
          <w:rStyle w:val="612"/>
          <w:rFonts w:hint="default" w:ascii="Times New Roman" w:hAnsi="Times New Roman" w:cs="Times New Roman"/>
          <w:lang w:val="ru-RU"/>
        </w:rPr>
        <w:t>²</w:t>
      </w:r>
      <w:r>
        <w:rPr>
          <w:rStyle w:val="612"/>
          <w:lang w:val="ru-RU"/>
        </w:rPr>
        <w:t>, площадь квартир – 1058,22 м</w:t>
      </w:r>
      <w:r>
        <w:rPr>
          <w:rStyle w:val="612"/>
          <w:rFonts w:hint="default" w:ascii="Times New Roman" w:hAnsi="Times New Roman" w:cs="Times New Roman"/>
          <w:lang w:val="ru-RU"/>
        </w:rPr>
        <w:t>²</w:t>
      </w:r>
      <w:r>
        <w:rPr>
          <w:rStyle w:val="612"/>
          <w:lang w:val="ru-RU"/>
        </w:rPr>
        <w:t>, количество квартир – 24. Общая площадь отведенного земельного участка для многоквартирного жилого дома – 3480 м</w:t>
      </w:r>
      <w:r>
        <w:rPr>
          <w:rStyle w:val="612"/>
          <w:rFonts w:hint="default" w:ascii="Times New Roman" w:hAnsi="Times New Roman" w:cs="Times New Roman"/>
          <w:lang w:val="ru-RU"/>
        </w:rPr>
        <w:t>²</w:t>
      </w:r>
      <w:r>
        <w:rPr>
          <w:rStyle w:val="612"/>
          <w:lang w:val="ru-RU"/>
        </w:rPr>
        <w:t>. Площадь застройки земельного участка составляет 15 %.</w:t>
      </w:r>
    </w:p>
    <w:p>
      <w:pPr>
        <w:ind w:firstLine="709"/>
        <w:jc w:val="both"/>
        <w:rPr>
          <w:rStyle w:val="612"/>
          <w:lang w:val="ru-RU"/>
        </w:rPr>
      </w:pPr>
      <w:r>
        <w:rPr>
          <w:rStyle w:val="612"/>
          <w:lang w:val="ru-RU"/>
        </w:rPr>
        <w:t xml:space="preserve">Принимая в внимание расчетное количество жителей ранее разработанной документацией по планировке территории, количество жителей будет составлять 3464 человек. </w:t>
      </w:r>
    </w:p>
    <w:p>
      <w:pPr>
        <w:ind w:firstLine="709"/>
        <w:jc w:val="both"/>
        <w:rPr>
          <w:rStyle w:val="612"/>
          <w:lang w:val="ru-RU"/>
        </w:rPr>
      </w:pPr>
    </w:p>
    <w:bookmarkEnd w:id="2"/>
    <w:p>
      <w:pPr>
        <w:suppressAutoHyphens/>
        <w:jc w:val="right"/>
        <w:rPr>
          <w:rStyle w:val="612"/>
          <w:rFonts w:hint="default"/>
          <w:lang w:eastAsia="ar-SA"/>
        </w:rPr>
      </w:pPr>
      <w:r>
        <w:rPr>
          <w:rStyle w:val="612"/>
          <w:rFonts w:hint="default"/>
          <w:lang w:val="ru-RU"/>
        </w:rPr>
        <w:t xml:space="preserve">Таблица 2.1.2. </w:t>
      </w:r>
      <w:r>
        <w:rPr>
          <w:rStyle w:val="612"/>
          <w:rFonts w:hint="default"/>
          <w:lang w:eastAsia="ar-SA"/>
        </w:rPr>
        <w:t xml:space="preserve">Расчет потребности в основных учреждениях </w:t>
      </w:r>
    </w:p>
    <w:p>
      <w:pPr>
        <w:suppressAutoHyphens/>
        <w:jc w:val="right"/>
        <w:rPr>
          <w:b/>
          <w:bCs/>
          <w:sz w:val="28"/>
          <w:szCs w:val="28"/>
          <w:u w:val="single"/>
          <w:lang w:val="ru-RU" w:eastAsia="ar-SA"/>
        </w:rPr>
      </w:pPr>
      <w:r>
        <w:rPr>
          <w:rStyle w:val="612"/>
          <w:rFonts w:hint="default"/>
          <w:lang w:eastAsia="ar-SA"/>
        </w:rPr>
        <w:t>обслуживания</w:t>
      </w:r>
      <w:r>
        <w:rPr>
          <w:rStyle w:val="612"/>
          <w:rFonts w:hint="default"/>
          <w:lang w:val="ru-RU" w:eastAsia="ar-SA"/>
        </w:rPr>
        <w:t xml:space="preserve"> квартала</w:t>
      </w:r>
    </w:p>
    <w:tbl>
      <w:tblPr>
        <w:tblStyle w:val="13"/>
        <w:tblW w:w="1034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3237"/>
        <w:gridCol w:w="1457"/>
        <w:gridCol w:w="1457"/>
        <w:gridCol w:w="1463"/>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43" w:type="dxa"/>
            <w:vAlign w:val="center"/>
          </w:tcPr>
          <w:p>
            <w:pPr>
              <w:suppressAutoHyphens/>
              <w:spacing w:before="120" w:after="120" w:line="240" w:lineRule="auto"/>
              <w:ind w:firstLine="0"/>
              <w:jc w:val="center"/>
              <w:rPr>
                <w:b/>
                <w:szCs w:val="24"/>
                <w:lang w:eastAsia="ar-SA"/>
              </w:rPr>
            </w:pPr>
            <w:r>
              <w:rPr>
                <w:b/>
                <w:szCs w:val="24"/>
                <w:lang w:eastAsia="ar-SA"/>
              </w:rPr>
              <w:t>№ п/п</w:t>
            </w:r>
          </w:p>
        </w:tc>
        <w:tc>
          <w:tcPr>
            <w:tcW w:w="3237" w:type="dxa"/>
            <w:vAlign w:val="center"/>
          </w:tcPr>
          <w:p>
            <w:pPr>
              <w:suppressAutoHyphens/>
              <w:spacing w:before="120" w:after="120" w:line="240" w:lineRule="auto"/>
              <w:ind w:firstLine="0"/>
              <w:jc w:val="center"/>
              <w:rPr>
                <w:b/>
                <w:szCs w:val="24"/>
                <w:lang w:eastAsia="ar-SA"/>
              </w:rPr>
            </w:pPr>
            <w:r>
              <w:rPr>
                <w:b/>
                <w:szCs w:val="24"/>
                <w:lang w:eastAsia="ar-SA"/>
              </w:rPr>
              <w:t>Наименование учреждений</w:t>
            </w:r>
          </w:p>
        </w:tc>
        <w:tc>
          <w:tcPr>
            <w:tcW w:w="1457" w:type="dxa"/>
            <w:vAlign w:val="center"/>
          </w:tcPr>
          <w:p>
            <w:pPr>
              <w:suppressAutoHyphens/>
              <w:spacing w:before="120" w:after="120" w:line="240" w:lineRule="auto"/>
              <w:ind w:firstLine="0"/>
              <w:jc w:val="center"/>
              <w:rPr>
                <w:b/>
                <w:szCs w:val="24"/>
                <w:lang w:eastAsia="ar-SA"/>
              </w:rPr>
            </w:pPr>
            <w:r>
              <w:rPr>
                <w:b/>
                <w:szCs w:val="24"/>
                <w:lang w:eastAsia="ar-SA"/>
              </w:rPr>
              <w:t>Единица измерения</w:t>
            </w:r>
          </w:p>
        </w:tc>
        <w:tc>
          <w:tcPr>
            <w:tcW w:w="1457" w:type="dxa"/>
            <w:vAlign w:val="center"/>
          </w:tcPr>
          <w:p>
            <w:pPr>
              <w:suppressAutoHyphens/>
              <w:spacing w:before="120" w:after="120" w:line="240" w:lineRule="auto"/>
              <w:ind w:firstLine="0"/>
              <w:jc w:val="center"/>
              <w:rPr>
                <w:b/>
                <w:szCs w:val="24"/>
                <w:lang w:eastAsia="ar-SA"/>
              </w:rPr>
            </w:pPr>
            <w:r>
              <w:rPr>
                <w:b/>
                <w:szCs w:val="24"/>
                <w:lang w:eastAsia="ar-SA"/>
              </w:rPr>
              <w:t>Норма на 1000 жителей</w:t>
            </w:r>
          </w:p>
        </w:tc>
        <w:tc>
          <w:tcPr>
            <w:tcW w:w="1463" w:type="dxa"/>
            <w:vAlign w:val="center"/>
          </w:tcPr>
          <w:p>
            <w:pPr>
              <w:suppressAutoHyphens/>
              <w:spacing w:before="120" w:after="120" w:line="240" w:lineRule="auto"/>
              <w:ind w:firstLine="0"/>
              <w:jc w:val="center"/>
              <w:rPr>
                <w:b/>
                <w:sz w:val="22"/>
                <w:szCs w:val="22"/>
                <w:lang w:eastAsia="ar-SA"/>
              </w:rPr>
            </w:pPr>
            <w:r>
              <w:rPr>
                <w:b/>
                <w:sz w:val="22"/>
                <w:szCs w:val="22"/>
                <w:lang w:eastAsia="ar-SA"/>
              </w:rPr>
              <w:t>Общая потребность (на 34</w:t>
            </w:r>
            <w:r>
              <w:rPr>
                <w:b/>
                <w:sz w:val="22"/>
                <w:szCs w:val="22"/>
                <w:lang w:val="ru-RU" w:eastAsia="ar-SA"/>
              </w:rPr>
              <w:t>6</w:t>
            </w:r>
            <w:r>
              <w:rPr>
                <w:b/>
                <w:sz w:val="22"/>
                <w:szCs w:val="22"/>
                <w:lang w:eastAsia="ar-SA"/>
              </w:rPr>
              <w:t>4 чел.)</w:t>
            </w:r>
          </w:p>
        </w:tc>
        <w:tc>
          <w:tcPr>
            <w:tcW w:w="1985" w:type="dxa"/>
            <w:vAlign w:val="center"/>
          </w:tcPr>
          <w:p>
            <w:pPr>
              <w:suppressAutoHyphens/>
              <w:spacing w:before="120" w:after="120" w:line="240" w:lineRule="auto"/>
              <w:ind w:firstLine="0"/>
              <w:jc w:val="center"/>
              <w:rPr>
                <w:b/>
                <w:szCs w:val="24"/>
                <w:lang w:val="ru-RU" w:eastAsia="ar-SA"/>
              </w:rPr>
            </w:pPr>
            <w:r>
              <w:rPr>
                <w:b/>
                <w:szCs w:val="24"/>
                <w:lang w:val="ru-RU" w:eastAsia="ar-SA"/>
              </w:rPr>
              <w:t>Проектное предложение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43" w:type="dxa"/>
            <w:vAlign w:val="center"/>
          </w:tcPr>
          <w:p>
            <w:pPr>
              <w:suppressAutoHyphens/>
              <w:spacing w:before="120" w:after="120" w:line="240" w:lineRule="auto"/>
              <w:ind w:firstLine="0"/>
              <w:jc w:val="center"/>
              <w:rPr>
                <w:sz w:val="28"/>
                <w:lang w:eastAsia="ar-SA"/>
              </w:rPr>
            </w:pPr>
            <w:r>
              <w:rPr>
                <w:sz w:val="28"/>
                <w:lang w:eastAsia="ar-SA"/>
              </w:rPr>
              <w:t>1</w:t>
            </w:r>
          </w:p>
        </w:tc>
        <w:tc>
          <w:tcPr>
            <w:tcW w:w="3237" w:type="dxa"/>
            <w:vAlign w:val="center"/>
          </w:tcPr>
          <w:p>
            <w:pPr>
              <w:suppressAutoHyphens/>
              <w:spacing w:before="120" w:after="120" w:line="240" w:lineRule="auto"/>
              <w:ind w:firstLine="0"/>
              <w:rPr>
                <w:sz w:val="28"/>
                <w:lang w:eastAsia="ar-SA"/>
              </w:rPr>
            </w:pPr>
            <w:r>
              <w:rPr>
                <w:sz w:val="28"/>
                <w:lang w:eastAsia="ar-SA"/>
              </w:rPr>
              <w:t>Школы</w:t>
            </w:r>
          </w:p>
        </w:tc>
        <w:tc>
          <w:tcPr>
            <w:tcW w:w="1457" w:type="dxa"/>
            <w:vAlign w:val="center"/>
          </w:tcPr>
          <w:p>
            <w:pPr>
              <w:suppressAutoHyphens/>
              <w:spacing w:before="120" w:after="120" w:line="240" w:lineRule="auto"/>
              <w:ind w:firstLine="0"/>
              <w:jc w:val="center"/>
              <w:rPr>
                <w:sz w:val="28"/>
                <w:lang w:eastAsia="ar-SA"/>
              </w:rPr>
            </w:pPr>
            <w:r>
              <w:rPr>
                <w:sz w:val="28"/>
                <w:lang w:eastAsia="ar-SA"/>
              </w:rPr>
              <w:t>мест</w:t>
            </w:r>
          </w:p>
        </w:tc>
        <w:tc>
          <w:tcPr>
            <w:tcW w:w="1457" w:type="dxa"/>
            <w:vAlign w:val="center"/>
          </w:tcPr>
          <w:p>
            <w:pPr>
              <w:suppressAutoHyphens/>
              <w:spacing w:before="120" w:after="120" w:line="240" w:lineRule="auto"/>
              <w:ind w:firstLine="0"/>
              <w:jc w:val="center"/>
              <w:rPr>
                <w:sz w:val="28"/>
                <w:lang w:val="ru-RU" w:eastAsia="ar-SA"/>
              </w:rPr>
            </w:pPr>
            <w:r>
              <w:rPr>
                <w:sz w:val="28"/>
                <w:lang w:val="ru-RU" w:eastAsia="ar-SA"/>
              </w:rPr>
              <w:t>99</w:t>
            </w:r>
          </w:p>
        </w:tc>
        <w:tc>
          <w:tcPr>
            <w:tcW w:w="1463" w:type="dxa"/>
            <w:vAlign w:val="center"/>
          </w:tcPr>
          <w:p>
            <w:pPr>
              <w:suppressAutoHyphens/>
              <w:spacing w:before="120" w:after="120" w:line="240" w:lineRule="auto"/>
              <w:ind w:firstLine="0"/>
              <w:jc w:val="center"/>
              <w:rPr>
                <w:sz w:val="28"/>
                <w:lang w:val="ru-RU" w:eastAsia="ar-SA"/>
              </w:rPr>
            </w:pPr>
            <w:r>
              <w:rPr>
                <w:sz w:val="28"/>
                <w:lang w:val="ru-RU" w:eastAsia="ar-SA"/>
              </w:rPr>
              <w:t>343</w:t>
            </w:r>
          </w:p>
        </w:tc>
        <w:tc>
          <w:tcPr>
            <w:tcW w:w="1985" w:type="dxa"/>
            <w:vAlign w:val="center"/>
          </w:tcPr>
          <w:p>
            <w:pPr>
              <w:suppressAutoHyphens/>
              <w:spacing w:before="120" w:after="120" w:line="240" w:lineRule="auto"/>
              <w:ind w:firstLine="0" w:firstLineChars="0"/>
              <w:jc w:val="center"/>
              <w:rPr>
                <w:sz w:val="28"/>
                <w:szCs w:val="22"/>
                <w:lang w:val="ru-RU" w:eastAsia="ar-SA"/>
              </w:rPr>
            </w:pPr>
            <w:r>
              <w:rPr>
                <w:sz w:val="28"/>
                <w:szCs w:val="22"/>
                <w:lang w:val="ru-RU" w:eastAsia="ar-SA"/>
              </w:rPr>
              <w:t>МОУ «Луховский лицей» (750 мест)</w:t>
            </w:r>
          </w:p>
          <w:p>
            <w:pPr>
              <w:suppressAutoHyphens/>
              <w:spacing w:before="120" w:after="120" w:line="240" w:lineRule="auto"/>
              <w:ind w:firstLine="0" w:firstLineChars="0"/>
              <w:jc w:val="center"/>
              <w:rPr>
                <w:sz w:val="28"/>
                <w:szCs w:val="22"/>
                <w:lang w:val="ru-RU" w:eastAsia="ar-SA"/>
              </w:rPr>
            </w:pPr>
            <w:r>
              <w:rPr>
                <w:sz w:val="28"/>
                <w:lang w:eastAsia="ar-SA"/>
              </w:rPr>
              <w:t>МОУ «СОШ №6»</w:t>
            </w:r>
            <w:r>
              <w:rPr>
                <w:sz w:val="28"/>
                <w:lang w:val="ru-RU" w:eastAsia="ar-SA"/>
              </w:rPr>
              <w:t xml:space="preserve"> (775 мест)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43" w:type="dxa"/>
            <w:vAlign w:val="center"/>
          </w:tcPr>
          <w:p>
            <w:pPr>
              <w:suppressAutoHyphens/>
              <w:spacing w:before="120" w:after="120" w:line="240" w:lineRule="auto"/>
              <w:ind w:firstLine="0"/>
              <w:jc w:val="center"/>
              <w:rPr>
                <w:sz w:val="28"/>
                <w:lang w:eastAsia="ar-SA"/>
              </w:rPr>
            </w:pPr>
            <w:r>
              <w:rPr>
                <w:sz w:val="28"/>
                <w:lang w:eastAsia="ar-SA"/>
              </w:rPr>
              <w:t>2</w:t>
            </w:r>
          </w:p>
        </w:tc>
        <w:tc>
          <w:tcPr>
            <w:tcW w:w="3237" w:type="dxa"/>
            <w:vAlign w:val="center"/>
          </w:tcPr>
          <w:p>
            <w:pPr>
              <w:suppressAutoHyphens/>
              <w:spacing w:before="120" w:after="120" w:line="240" w:lineRule="auto"/>
              <w:ind w:firstLine="0"/>
              <w:rPr>
                <w:sz w:val="28"/>
                <w:lang w:eastAsia="ar-SA"/>
              </w:rPr>
            </w:pPr>
            <w:r>
              <w:rPr>
                <w:sz w:val="28"/>
                <w:lang w:eastAsia="ar-SA"/>
              </w:rPr>
              <w:t>Детские сады</w:t>
            </w:r>
          </w:p>
        </w:tc>
        <w:tc>
          <w:tcPr>
            <w:tcW w:w="1457" w:type="dxa"/>
            <w:vAlign w:val="center"/>
          </w:tcPr>
          <w:p>
            <w:pPr>
              <w:suppressAutoHyphens/>
              <w:spacing w:before="120" w:after="120" w:line="240" w:lineRule="auto"/>
              <w:ind w:firstLine="0"/>
              <w:jc w:val="center"/>
              <w:rPr>
                <w:sz w:val="28"/>
                <w:lang w:eastAsia="ar-SA"/>
              </w:rPr>
            </w:pPr>
            <w:r>
              <w:rPr>
                <w:sz w:val="28"/>
                <w:lang w:eastAsia="ar-SA"/>
              </w:rPr>
              <w:t>мест</w:t>
            </w:r>
          </w:p>
        </w:tc>
        <w:tc>
          <w:tcPr>
            <w:tcW w:w="1457" w:type="dxa"/>
            <w:vAlign w:val="center"/>
          </w:tcPr>
          <w:p>
            <w:pPr>
              <w:suppressAutoHyphens/>
              <w:spacing w:before="120" w:after="120" w:line="240" w:lineRule="auto"/>
              <w:ind w:firstLine="0"/>
              <w:jc w:val="center"/>
              <w:rPr>
                <w:sz w:val="28"/>
                <w:lang w:val="ru-RU" w:eastAsia="ar-SA"/>
              </w:rPr>
            </w:pPr>
            <w:r>
              <w:rPr>
                <w:sz w:val="28"/>
                <w:lang w:val="ru-RU" w:eastAsia="ar-SA"/>
              </w:rPr>
              <w:t>54</w:t>
            </w:r>
          </w:p>
        </w:tc>
        <w:tc>
          <w:tcPr>
            <w:tcW w:w="1463" w:type="dxa"/>
            <w:vAlign w:val="center"/>
          </w:tcPr>
          <w:p>
            <w:pPr>
              <w:suppressAutoHyphens/>
              <w:spacing w:before="120" w:after="120" w:line="240" w:lineRule="auto"/>
              <w:ind w:firstLine="0"/>
              <w:jc w:val="center"/>
              <w:rPr>
                <w:sz w:val="28"/>
                <w:lang w:val="ru-RU" w:eastAsia="ar-SA"/>
              </w:rPr>
            </w:pPr>
            <w:r>
              <w:rPr>
                <w:sz w:val="28"/>
                <w:lang w:val="ru-RU" w:eastAsia="ar-SA"/>
              </w:rPr>
              <w:t>187</w:t>
            </w:r>
          </w:p>
        </w:tc>
        <w:tc>
          <w:tcPr>
            <w:tcW w:w="1985" w:type="dxa"/>
            <w:vAlign w:val="center"/>
          </w:tcPr>
          <w:p>
            <w:pPr>
              <w:suppressAutoHyphens/>
              <w:spacing w:before="120" w:after="120" w:line="240" w:lineRule="auto"/>
              <w:ind w:firstLine="0"/>
              <w:jc w:val="center"/>
              <w:rPr>
                <w:sz w:val="28"/>
                <w:lang w:val="ru-RU" w:eastAsia="ar-SA"/>
              </w:rPr>
            </w:pPr>
            <w:r>
              <w:rPr>
                <w:rFonts w:hint="default"/>
                <w:sz w:val="28"/>
                <w:lang w:val="ru-RU" w:eastAsia="ar-SA"/>
              </w:rPr>
              <w:t xml:space="preserve">МДОУ </w:t>
            </w:r>
            <w:r>
              <w:rPr>
                <w:rFonts w:hint="default"/>
                <w:sz w:val="28"/>
                <w:lang w:eastAsia="ar-SA"/>
              </w:rPr>
              <w:t>"Детский сад №93"</w:t>
            </w:r>
            <w:r>
              <w:rPr>
                <w:rFonts w:hint="default"/>
                <w:sz w:val="28"/>
                <w:lang w:val="ru-RU" w:eastAsia="ar-SA"/>
              </w:rPr>
              <w:t xml:space="preserve"> корпус 3 (165 мест)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43" w:type="dxa"/>
            <w:vAlign w:val="center"/>
          </w:tcPr>
          <w:p>
            <w:pPr>
              <w:suppressAutoHyphens/>
              <w:spacing w:before="120" w:after="120" w:line="240" w:lineRule="auto"/>
              <w:ind w:firstLine="0"/>
              <w:jc w:val="center"/>
              <w:rPr>
                <w:sz w:val="28"/>
                <w:lang w:eastAsia="ar-SA"/>
              </w:rPr>
            </w:pPr>
            <w:r>
              <w:rPr>
                <w:sz w:val="28"/>
                <w:lang w:eastAsia="ar-SA"/>
              </w:rPr>
              <w:t>3</w:t>
            </w:r>
          </w:p>
        </w:tc>
        <w:tc>
          <w:tcPr>
            <w:tcW w:w="3237" w:type="dxa"/>
            <w:vAlign w:val="center"/>
          </w:tcPr>
          <w:p>
            <w:pPr>
              <w:suppressAutoHyphens/>
              <w:spacing w:before="120" w:after="120" w:line="240" w:lineRule="auto"/>
              <w:ind w:firstLine="0"/>
              <w:rPr>
                <w:sz w:val="28"/>
                <w:lang w:eastAsia="ar-SA"/>
              </w:rPr>
            </w:pPr>
            <w:r>
              <w:rPr>
                <w:sz w:val="28"/>
                <w:lang w:eastAsia="ar-SA"/>
              </w:rPr>
              <w:t>Территория плоскостных спортивных сооружений</w:t>
            </w:r>
          </w:p>
        </w:tc>
        <w:tc>
          <w:tcPr>
            <w:tcW w:w="1457" w:type="dxa"/>
            <w:vAlign w:val="center"/>
          </w:tcPr>
          <w:p>
            <w:pPr>
              <w:suppressAutoHyphens/>
              <w:spacing w:before="120" w:after="120" w:line="240" w:lineRule="auto"/>
              <w:ind w:firstLine="0"/>
              <w:jc w:val="center"/>
              <w:rPr>
                <w:sz w:val="28"/>
                <w:lang w:eastAsia="ar-SA"/>
              </w:rPr>
            </w:pPr>
            <w:r>
              <w:rPr>
                <w:sz w:val="28"/>
                <w:lang w:eastAsia="ar-SA"/>
              </w:rPr>
              <w:t>га</w:t>
            </w:r>
          </w:p>
        </w:tc>
        <w:tc>
          <w:tcPr>
            <w:tcW w:w="1457" w:type="dxa"/>
            <w:vAlign w:val="center"/>
          </w:tcPr>
          <w:p>
            <w:pPr>
              <w:suppressAutoHyphens/>
              <w:spacing w:before="120" w:after="120" w:line="240" w:lineRule="auto"/>
              <w:ind w:firstLine="0"/>
              <w:jc w:val="center"/>
              <w:rPr>
                <w:sz w:val="28"/>
                <w:lang w:eastAsia="ar-SA"/>
              </w:rPr>
            </w:pPr>
            <w:r>
              <w:rPr>
                <w:sz w:val="28"/>
                <w:highlight w:val="none"/>
                <w:lang w:eastAsia="ar-SA"/>
              </w:rPr>
              <w:t>0,7</w:t>
            </w:r>
          </w:p>
        </w:tc>
        <w:tc>
          <w:tcPr>
            <w:tcW w:w="1463" w:type="dxa"/>
            <w:vAlign w:val="center"/>
          </w:tcPr>
          <w:p>
            <w:pPr>
              <w:suppressAutoHyphens/>
              <w:spacing w:before="120" w:after="120" w:line="240" w:lineRule="auto"/>
              <w:ind w:firstLine="0"/>
              <w:jc w:val="center"/>
              <w:rPr>
                <w:sz w:val="28"/>
                <w:lang w:eastAsia="ar-SA"/>
              </w:rPr>
            </w:pPr>
            <w:r>
              <w:rPr>
                <w:sz w:val="28"/>
                <w:lang w:eastAsia="ar-SA"/>
              </w:rPr>
              <w:t>2,4</w:t>
            </w:r>
          </w:p>
        </w:tc>
        <w:tc>
          <w:tcPr>
            <w:tcW w:w="1985" w:type="dxa"/>
            <w:vAlign w:val="center"/>
          </w:tcPr>
          <w:p>
            <w:pPr>
              <w:suppressAutoHyphens/>
              <w:spacing w:before="120" w:after="120" w:line="240" w:lineRule="auto"/>
              <w:ind w:firstLine="0"/>
              <w:jc w:val="center"/>
              <w:rPr>
                <w:sz w:val="28"/>
                <w:lang w:val="ru-RU" w:eastAsia="ar-SA"/>
              </w:rPr>
            </w:pPr>
            <w:r>
              <w:rPr>
                <w:sz w:val="28"/>
                <w:lang w:eastAsia="ar-SA"/>
              </w:rPr>
              <w:t>2,</w:t>
            </w:r>
            <w:r>
              <w:rPr>
                <w:sz w:val="28"/>
                <w:lang w:val="ru-RU" w:eastAsia="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43" w:type="dxa"/>
            <w:vAlign w:val="center"/>
          </w:tcPr>
          <w:p>
            <w:pPr>
              <w:suppressAutoHyphens/>
              <w:spacing w:before="120" w:after="120" w:line="240" w:lineRule="auto"/>
              <w:ind w:firstLine="0"/>
              <w:jc w:val="center"/>
              <w:rPr>
                <w:sz w:val="28"/>
                <w:lang w:eastAsia="ar-SA"/>
              </w:rPr>
            </w:pPr>
            <w:r>
              <w:rPr>
                <w:sz w:val="28"/>
                <w:lang w:eastAsia="ar-SA"/>
              </w:rPr>
              <w:t>4</w:t>
            </w:r>
          </w:p>
        </w:tc>
        <w:tc>
          <w:tcPr>
            <w:tcW w:w="3237" w:type="dxa"/>
            <w:vAlign w:val="center"/>
          </w:tcPr>
          <w:p>
            <w:pPr>
              <w:suppressAutoHyphens/>
              <w:spacing w:before="120" w:after="120" w:line="240" w:lineRule="auto"/>
              <w:ind w:firstLine="0"/>
              <w:rPr>
                <w:sz w:val="28"/>
                <w:lang w:eastAsia="ar-SA"/>
              </w:rPr>
            </w:pPr>
            <w:r>
              <w:rPr>
                <w:sz w:val="28"/>
                <w:lang w:eastAsia="ar-SA"/>
              </w:rPr>
              <w:t>Предприятия торговли:</w:t>
            </w:r>
          </w:p>
          <w:p>
            <w:pPr>
              <w:suppressAutoHyphens/>
              <w:spacing w:before="120" w:after="120" w:line="240" w:lineRule="auto"/>
              <w:ind w:firstLine="0"/>
              <w:rPr>
                <w:sz w:val="28"/>
                <w:lang w:eastAsia="ar-SA"/>
              </w:rPr>
            </w:pPr>
            <w:r>
              <w:rPr>
                <w:sz w:val="28"/>
                <w:lang w:eastAsia="ar-SA"/>
              </w:rPr>
              <w:t>прод. магазины</w:t>
            </w:r>
          </w:p>
          <w:p>
            <w:pPr>
              <w:suppressAutoHyphens/>
              <w:spacing w:before="120" w:after="120" w:line="240" w:lineRule="auto"/>
              <w:ind w:firstLine="0"/>
              <w:rPr>
                <w:sz w:val="28"/>
                <w:lang w:eastAsia="ar-SA"/>
              </w:rPr>
            </w:pPr>
            <w:r>
              <w:rPr>
                <w:sz w:val="28"/>
                <w:lang w:eastAsia="ar-SA"/>
              </w:rPr>
              <w:t>непрод. магазины</w:t>
            </w:r>
          </w:p>
        </w:tc>
        <w:tc>
          <w:tcPr>
            <w:tcW w:w="1457" w:type="dxa"/>
            <w:vAlign w:val="center"/>
          </w:tcPr>
          <w:p>
            <w:pPr>
              <w:suppressAutoHyphens/>
              <w:spacing w:before="120" w:after="120" w:line="240" w:lineRule="auto"/>
              <w:ind w:firstLine="0"/>
              <w:jc w:val="center"/>
              <w:rPr>
                <w:sz w:val="28"/>
                <w:lang w:eastAsia="ar-SA"/>
              </w:rPr>
            </w:pPr>
            <w:r>
              <w:rPr>
                <w:sz w:val="28"/>
                <w:lang w:eastAsia="ar-SA"/>
              </w:rPr>
              <w:t>м</w:t>
            </w:r>
            <w:r>
              <w:rPr>
                <w:sz w:val="28"/>
                <w:vertAlign w:val="superscript"/>
                <w:lang w:eastAsia="ar-SA"/>
              </w:rPr>
              <w:t>2</w:t>
            </w:r>
            <w:r>
              <w:rPr>
                <w:sz w:val="28"/>
                <w:lang w:eastAsia="ar-SA"/>
              </w:rPr>
              <w:t xml:space="preserve"> торговой площади</w:t>
            </w:r>
          </w:p>
        </w:tc>
        <w:tc>
          <w:tcPr>
            <w:tcW w:w="1457" w:type="dxa"/>
          </w:tcPr>
          <w:p>
            <w:pPr>
              <w:suppressAutoHyphens/>
              <w:spacing w:before="120" w:after="120" w:line="240" w:lineRule="auto"/>
              <w:ind w:firstLine="0"/>
              <w:jc w:val="center"/>
              <w:rPr>
                <w:sz w:val="28"/>
                <w:lang w:eastAsia="ar-SA"/>
              </w:rPr>
            </w:pPr>
          </w:p>
          <w:p>
            <w:pPr>
              <w:suppressAutoHyphens/>
              <w:spacing w:before="120" w:after="120" w:line="240" w:lineRule="auto"/>
              <w:ind w:firstLine="0"/>
              <w:jc w:val="center"/>
              <w:rPr>
                <w:sz w:val="28"/>
                <w:lang w:eastAsia="ar-SA"/>
              </w:rPr>
            </w:pPr>
            <w:r>
              <w:rPr>
                <w:sz w:val="28"/>
                <w:lang w:eastAsia="ar-SA"/>
              </w:rPr>
              <w:t>100</w:t>
            </w:r>
          </w:p>
          <w:p>
            <w:pPr>
              <w:suppressAutoHyphens/>
              <w:spacing w:before="120" w:after="120" w:line="240" w:lineRule="auto"/>
              <w:ind w:firstLine="0"/>
              <w:jc w:val="center"/>
              <w:rPr>
                <w:sz w:val="28"/>
                <w:lang w:eastAsia="ar-SA"/>
              </w:rPr>
            </w:pPr>
            <w:r>
              <w:rPr>
                <w:sz w:val="28"/>
                <w:lang w:eastAsia="ar-SA"/>
              </w:rPr>
              <w:t>180</w:t>
            </w:r>
          </w:p>
        </w:tc>
        <w:tc>
          <w:tcPr>
            <w:tcW w:w="1463" w:type="dxa"/>
          </w:tcPr>
          <w:p>
            <w:pPr>
              <w:suppressAutoHyphens/>
              <w:spacing w:before="120" w:after="120" w:line="240" w:lineRule="auto"/>
              <w:ind w:firstLine="0"/>
              <w:jc w:val="center"/>
              <w:rPr>
                <w:sz w:val="28"/>
                <w:lang w:eastAsia="ar-SA"/>
              </w:rPr>
            </w:pPr>
          </w:p>
          <w:p>
            <w:pPr>
              <w:suppressAutoHyphens/>
              <w:spacing w:before="120" w:after="120" w:line="240" w:lineRule="auto"/>
              <w:ind w:firstLine="0"/>
              <w:jc w:val="center"/>
              <w:rPr>
                <w:sz w:val="28"/>
                <w:lang w:val="ru-RU" w:eastAsia="ar-SA"/>
              </w:rPr>
            </w:pPr>
            <w:r>
              <w:rPr>
                <w:sz w:val="28"/>
                <w:lang w:eastAsia="ar-SA"/>
              </w:rPr>
              <w:t>34</w:t>
            </w:r>
            <w:r>
              <w:rPr>
                <w:sz w:val="28"/>
                <w:lang w:val="ru-RU" w:eastAsia="ar-SA"/>
              </w:rPr>
              <w:t>6</w:t>
            </w:r>
          </w:p>
          <w:p>
            <w:pPr>
              <w:suppressAutoHyphens/>
              <w:spacing w:before="120" w:after="120" w:line="240" w:lineRule="auto"/>
              <w:ind w:firstLine="0"/>
              <w:jc w:val="center"/>
              <w:rPr>
                <w:sz w:val="28"/>
                <w:lang w:val="ru-RU" w:eastAsia="ar-SA"/>
              </w:rPr>
            </w:pPr>
            <w:r>
              <w:rPr>
                <w:sz w:val="28"/>
                <w:lang w:eastAsia="ar-SA"/>
              </w:rPr>
              <w:t>6</w:t>
            </w:r>
            <w:r>
              <w:rPr>
                <w:sz w:val="28"/>
                <w:lang w:val="ru-RU" w:eastAsia="ar-SA"/>
              </w:rPr>
              <w:t>24</w:t>
            </w:r>
          </w:p>
        </w:tc>
        <w:tc>
          <w:tcPr>
            <w:tcW w:w="1985" w:type="dxa"/>
            <w:vAlign w:val="center"/>
          </w:tcPr>
          <w:p>
            <w:pPr>
              <w:suppressAutoHyphens/>
              <w:spacing w:before="120" w:after="120" w:line="240" w:lineRule="auto"/>
              <w:ind w:firstLine="0"/>
              <w:jc w:val="center"/>
              <w:rPr>
                <w:sz w:val="28"/>
                <w:lang w:val="ru-RU" w:eastAsia="ar-SA"/>
              </w:rPr>
            </w:pPr>
            <w:r>
              <w:rPr>
                <w:sz w:val="28"/>
                <w:lang w:val="ru-RU" w:eastAsia="ar-SA"/>
              </w:rPr>
              <w:t>*1772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43" w:type="dxa"/>
            <w:vMerge w:val="restart"/>
            <w:vAlign w:val="center"/>
          </w:tcPr>
          <w:p>
            <w:pPr>
              <w:suppressAutoHyphens/>
              <w:spacing w:before="120" w:after="120" w:line="240" w:lineRule="auto"/>
              <w:ind w:firstLine="0"/>
              <w:jc w:val="center"/>
              <w:rPr>
                <w:sz w:val="28"/>
                <w:lang w:eastAsia="ar-SA"/>
              </w:rPr>
            </w:pPr>
            <w:r>
              <w:rPr>
                <w:sz w:val="28"/>
                <w:lang w:eastAsia="ar-SA"/>
              </w:rPr>
              <w:t>5</w:t>
            </w:r>
          </w:p>
        </w:tc>
        <w:tc>
          <w:tcPr>
            <w:tcW w:w="3237" w:type="dxa"/>
            <w:vAlign w:val="center"/>
          </w:tcPr>
          <w:p>
            <w:pPr>
              <w:suppressAutoHyphens/>
              <w:spacing w:before="120" w:after="120" w:line="240" w:lineRule="auto"/>
              <w:ind w:firstLine="0"/>
              <w:rPr>
                <w:sz w:val="28"/>
                <w:lang w:eastAsia="ar-SA"/>
              </w:rPr>
            </w:pPr>
            <w:r>
              <w:rPr>
                <w:sz w:val="28"/>
                <w:lang w:eastAsia="ar-SA"/>
              </w:rPr>
              <w:t>Предприятия бытового обслуживания</w:t>
            </w:r>
          </w:p>
        </w:tc>
        <w:tc>
          <w:tcPr>
            <w:tcW w:w="1457" w:type="dxa"/>
            <w:vAlign w:val="center"/>
          </w:tcPr>
          <w:p>
            <w:pPr>
              <w:suppressAutoHyphens/>
              <w:spacing w:before="120" w:after="120" w:line="240" w:lineRule="auto"/>
              <w:ind w:firstLine="0"/>
              <w:jc w:val="center"/>
              <w:rPr>
                <w:sz w:val="28"/>
                <w:lang w:eastAsia="ar-SA"/>
              </w:rPr>
            </w:pPr>
            <w:r>
              <w:rPr>
                <w:sz w:val="28"/>
                <w:lang w:eastAsia="ar-SA"/>
              </w:rPr>
              <w:t>раб. мест</w:t>
            </w:r>
          </w:p>
        </w:tc>
        <w:tc>
          <w:tcPr>
            <w:tcW w:w="1457" w:type="dxa"/>
            <w:vAlign w:val="center"/>
          </w:tcPr>
          <w:p>
            <w:pPr>
              <w:suppressAutoHyphens/>
              <w:spacing w:before="120" w:after="120" w:line="240" w:lineRule="auto"/>
              <w:ind w:firstLine="0"/>
              <w:jc w:val="center"/>
              <w:rPr>
                <w:sz w:val="28"/>
                <w:lang w:eastAsia="ar-SA"/>
              </w:rPr>
            </w:pPr>
            <w:r>
              <w:rPr>
                <w:sz w:val="28"/>
                <w:lang w:eastAsia="ar-SA"/>
              </w:rPr>
              <w:t>2</w:t>
            </w:r>
          </w:p>
        </w:tc>
        <w:tc>
          <w:tcPr>
            <w:tcW w:w="1463" w:type="dxa"/>
            <w:vAlign w:val="center"/>
          </w:tcPr>
          <w:p>
            <w:pPr>
              <w:suppressAutoHyphens/>
              <w:spacing w:before="120" w:after="120" w:line="240" w:lineRule="auto"/>
              <w:ind w:firstLine="0"/>
              <w:jc w:val="center"/>
              <w:rPr>
                <w:sz w:val="28"/>
                <w:lang w:eastAsia="ar-SA"/>
              </w:rPr>
            </w:pPr>
            <w:r>
              <w:rPr>
                <w:sz w:val="28"/>
                <w:lang w:eastAsia="ar-SA"/>
              </w:rPr>
              <w:t>7</w:t>
            </w:r>
          </w:p>
        </w:tc>
        <w:tc>
          <w:tcPr>
            <w:tcW w:w="1985" w:type="dxa"/>
            <w:vMerge w:val="restart"/>
            <w:vAlign w:val="center"/>
          </w:tcPr>
          <w:p>
            <w:pPr>
              <w:suppressAutoHyphens/>
              <w:spacing w:before="120" w:after="120" w:line="240" w:lineRule="auto"/>
              <w:ind w:firstLine="0"/>
              <w:jc w:val="center"/>
              <w:rPr>
                <w:sz w:val="28"/>
                <w:lang w:val="ru-RU" w:eastAsia="ar-SA"/>
              </w:rPr>
            </w:pPr>
            <w:r>
              <w:rPr>
                <w:sz w:val="28"/>
                <w:lang w:val="ru-RU" w:eastAsia="ar-SA"/>
              </w:rPr>
              <w:t>Размещение на территории предприятий торговли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43" w:type="dxa"/>
            <w:vMerge w:val="continue"/>
            <w:vAlign w:val="center"/>
          </w:tcPr>
          <w:p>
            <w:pPr>
              <w:suppressAutoHyphens/>
              <w:spacing w:before="120" w:after="120" w:line="240" w:lineRule="auto"/>
              <w:ind w:firstLine="0"/>
              <w:jc w:val="center"/>
              <w:rPr>
                <w:sz w:val="28"/>
                <w:lang w:eastAsia="ar-SA"/>
              </w:rPr>
            </w:pPr>
          </w:p>
        </w:tc>
        <w:tc>
          <w:tcPr>
            <w:tcW w:w="3237" w:type="dxa"/>
            <w:vAlign w:val="center"/>
          </w:tcPr>
          <w:p>
            <w:pPr>
              <w:suppressAutoHyphens/>
              <w:spacing w:before="120" w:after="120" w:line="240" w:lineRule="auto"/>
              <w:ind w:firstLine="0"/>
              <w:rPr>
                <w:sz w:val="28"/>
                <w:lang w:eastAsia="ar-SA"/>
              </w:rPr>
            </w:pPr>
            <w:r>
              <w:rPr>
                <w:sz w:val="28"/>
                <w:lang w:eastAsia="ar-SA"/>
              </w:rPr>
              <w:t>Аптечные киоски</w:t>
            </w:r>
          </w:p>
        </w:tc>
        <w:tc>
          <w:tcPr>
            <w:tcW w:w="1457" w:type="dxa"/>
            <w:vAlign w:val="center"/>
          </w:tcPr>
          <w:p>
            <w:pPr>
              <w:suppressAutoHyphens/>
              <w:spacing w:before="120" w:after="120" w:line="240" w:lineRule="auto"/>
              <w:ind w:firstLine="0"/>
              <w:jc w:val="center"/>
              <w:rPr>
                <w:sz w:val="28"/>
                <w:lang w:eastAsia="ar-SA"/>
              </w:rPr>
            </w:pPr>
            <w:r>
              <w:rPr>
                <w:sz w:val="28"/>
                <w:lang w:eastAsia="ar-SA"/>
              </w:rPr>
              <w:t>объект</w:t>
            </w:r>
          </w:p>
        </w:tc>
        <w:tc>
          <w:tcPr>
            <w:tcW w:w="1457" w:type="dxa"/>
            <w:vAlign w:val="center"/>
          </w:tcPr>
          <w:p>
            <w:pPr>
              <w:suppressAutoHyphens/>
              <w:spacing w:before="120" w:after="120" w:line="240" w:lineRule="auto"/>
              <w:ind w:firstLine="0"/>
              <w:jc w:val="center"/>
              <w:rPr>
                <w:sz w:val="28"/>
                <w:lang w:val="ru-RU" w:eastAsia="ar-SA"/>
              </w:rPr>
            </w:pPr>
            <w:r>
              <w:rPr>
                <w:sz w:val="28"/>
                <w:highlight w:val="none"/>
                <w:lang w:val="ru-RU" w:eastAsia="ar-SA"/>
              </w:rPr>
              <w:t>1</w:t>
            </w:r>
          </w:p>
        </w:tc>
        <w:tc>
          <w:tcPr>
            <w:tcW w:w="1463" w:type="dxa"/>
            <w:vAlign w:val="center"/>
          </w:tcPr>
          <w:p>
            <w:pPr>
              <w:suppressAutoHyphens/>
              <w:spacing w:before="120" w:after="120" w:line="240" w:lineRule="auto"/>
              <w:ind w:firstLine="0"/>
              <w:jc w:val="center"/>
              <w:rPr>
                <w:sz w:val="28"/>
                <w:lang w:val="ru-RU" w:eastAsia="ar-SA"/>
              </w:rPr>
            </w:pPr>
            <w:r>
              <w:rPr>
                <w:sz w:val="28"/>
                <w:lang w:val="ru-RU" w:eastAsia="ar-SA"/>
              </w:rPr>
              <w:t>1</w:t>
            </w:r>
          </w:p>
        </w:tc>
        <w:tc>
          <w:tcPr>
            <w:tcW w:w="1985" w:type="dxa"/>
            <w:vMerge w:val="continue"/>
            <w:vAlign w:val="center"/>
          </w:tcPr>
          <w:p>
            <w:pPr>
              <w:suppressAutoHyphens/>
              <w:spacing w:before="120" w:after="120" w:line="240" w:lineRule="auto"/>
              <w:ind w:firstLine="0"/>
              <w:jc w:val="center"/>
              <w:rPr>
                <w:sz w:val="28"/>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43" w:type="dxa"/>
            <w:vMerge w:val="continue"/>
            <w:vAlign w:val="center"/>
          </w:tcPr>
          <w:p>
            <w:pPr>
              <w:suppressAutoHyphens/>
              <w:spacing w:before="120" w:after="120" w:line="240" w:lineRule="auto"/>
              <w:ind w:firstLine="0"/>
              <w:jc w:val="center"/>
              <w:rPr>
                <w:sz w:val="28"/>
                <w:lang w:eastAsia="ar-SA"/>
              </w:rPr>
            </w:pPr>
          </w:p>
        </w:tc>
        <w:tc>
          <w:tcPr>
            <w:tcW w:w="3237" w:type="dxa"/>
            <w:vAlign w:val="center"/>
          </w:tcPr>
          <w:p>
            <w:pPr>
              <w:suppressAutoHyphens/>
              <w:spacing w:before="120" w:after="120" w:line="240" w:lineRule="auto"/>
              <w:ind w:firstLine="0"/>
              <w:rPr>
                <w:sz w:val="28"/>
                <w:lang w:eastAsia="ar-SA"/>
              </w:rPr>
            </w:pPr>
            <w:r>
              <w:rPr>
                <w:sz w:val="28"/>
                <w:lang w:eastAsia="ar-SA"/>
              </w:rPr>
              <w:t>Отделение связи</w:t>
            </w:r>
          </w:p>
        </w:tc>
        <w:tc>
          <w:tcPr>
            <w:tcW w:w="1457" w:type="dxa"/>
            <w:vAlign w:val="center"/>
          </w:tcPr>
          <w:p>
            <w:pPr>
              <w:suppressAutoHyphens/>
              <w:spacing w:before="120" w:after="120" w:line="240" w:lineRule="auto"/>
              <w:ind w:firstLine="0"/>
              <w:jc w:val="center"/>
              <w:rPr>
                <w:sz w:val="28"/>
                <w:lang w:eastAsia="ar-SA"/>
              </w:rPr>
            </w:pPr>
            <w:r>
              <w:rPr>
                <w:sz w:val="28"/>
                <w:lang w:eastAsia="ar-SA"/>
              </w:rPr>
              <w:t>объект</w:t>
            </w:r>
          </w:p>
        </w:tc>
        <w:tc>
          <w:tcPr>
            <w:tcW w:w="1457" w:type="dxa"/>
            <w:vAlign w:val="center"/>
          </w:tcPr>
          <w:p>
            <w:pPr>
              <w:suppressAutoHyphens/>
              <w:spacing w:before="120" w:after="120" w:line="240" w:lineRule="auto"/>
              <w:ind w:firstLine="0"/>
              <w:jc w:val="center"/>
              <w:rPr>
                <w:sz w:val="28"/>
                <w:lang w:eastAsia="ar-SA"/>
              </w:rPr>
            </w:pPr>
            <w:r>
              <w:rPr>
                <w:sz w:val="28"/>
                <w:lang w:eastAsia="ar-SA"/>
              </w:rPr>
              <w:t>1</w:t>
            </w:r>
          </w:p>
        </w:tc>
        <w:tc>
          <w:tcPr>
            <w:tcW w:w="1463" w:type="dxa"/>
            <w:vAlign w:val="center"/>
          </w:tcPr>
          <w:p>
            <w:pPr>
              <w:suppressAutoHyphens/>
              <w:spacing w:before="120" w:after="120" w:line="240" w:lineRule="auto"/>
              <w:ind w:firstLine="0"/>
              <w:jc w:val="center"/>
              <w:rPr>
                <w:sz w:val="28"/>
                <w:lang w:eastAsia="ar-SA"/>
              </w:rPr>
            </w:pPr>
            <w:r>
              <w:rPr>
                <w:sz w:val="28"/>
                <w:lang w:eastAsia="ar-SA"/>
              </w:rPr>
              <w:t>1</w:t>
            </w:r>
          </w:p>
        </w:tc>
        <w:tc>
          <w:tcPr>
            <w:tcW w:w="1985" w:type="dxa"/>
            <w:vMerge w:val="continue"/>
            <w:vAlign w:val="center"/>
          </w:tcPr>
          <w:p>
            <w:pPr>
              <w:suppressAutoHyphens/>
              <w:spacing w:before="120" w:after="120" w:line="240" w:lineRule="auto"/>
              <w:ind w:firstLine="0"/>
              <w:jc w:val="center"/>
              <w:rPr>
                <w:sz w:val="28"/>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43" w:type="dxa"/>
            <w:vMerge w:val="continue"/>
            <w:vAlign w:val="center"/>
          </w:tcPr>
          <w:p>
            <w:pPr>
              <w:suppressAutoHyphens/>
              <w:spacing w:before="120" w:after="120" w:line="240" w:lineRule="auto"/>
              <w:ind w:firstLine="0"/>
              <w:jc w:val="center"/>
              <w:rPr>
                <w:sz w:val="28"/>
                <w:lang w:eastAsia="ar-SA"/>
              </w:rPr>
            </w:pPr>
          </w:p>
        </w:tc>
        <w:tc>
          <w:tcPr>
            <w:tcW w:w="3237" w:type="dxa"/>
            <w:vAlign w:val="center"/>
          </w:tcPr>
          <w:p>
            <w:pPr>
              <w:suppressAutoHyphens/>
              <w:spacing w:before="120" w:after="120" w:line="240" w:lineRule="auto"/>
              <w:ind w:firstLine="0"/>
              <w:rPr>
                <w:sz w:val="28"/>
                <w:lang w:eastAsia="ar-SA"/>
              </w:rPr>
            </w:pPr>
            <w:r>
              <w:rPr>
                <w:sz w:val="28"/>
                <w:lang w:eastAsia="ar-SA"/>
              </w:rPr>
              <w:t>Отделение банка</w:t>
            </w:r>
          </w:p>
        </w:tc>
        <w:tc>
          <w:tcPr>
            <w:tcW w:w="1457" w:type="dxa"/>
            <w:vAlign w:val="center"/>
          </w:tcPr>
          <w:p>
            <w:pPr>
              <w:suppressAutoHyphens/>
              <w:spacing w:before="120" w:after="120" w:line="240" w:lineRule="auto"/>
              <w:ind w:firstLine="0"/>
              <w:jc w:val="center"/>
              <w:rPr>
                <w:sz w:val="28"/>
                <w:lang w:eastAsia="ar-SA"/>
              </w:rPr>
            </w:pPr>
            <w:r>
              <w:rPr>
                <w:sz w:val="28"/>
                <w:lang w:eastAsia="ar-SA"/>
              </w:rPr>
              <w:t>объект</w:t>
            </w:r>
          </w:p>
        </w:tc>
        <w:tc>
          <w:tcPr>
            <w:tcW w:w="1457" w:type="dxa"/>
            <w:vAlign w:val="center"/>
          </w:tcPr>
          <w:p>
            <w:pPr>
              <w:suppressAutoHyphens/>
              <w:spacing w:before="120" w:after="120" w:line="240" w:lineRule="auto"/>
              <w:ind w:firstLine="0"/>
              <w:jc w:val="center"/>
              <w:rPr>
                <w:sz w:val="28"/>
                <w:lang w:val="ru-RU" w:eastAsia="ar-SA"/>
              </w:rPr>
            </w:pPr>
            <w:r>
              <w:rPr>
                <w:sz w:val="28"/>
                <w:lang w:val="ru-RU" w:eastAsia="ar-SA"/>
              </w:rPr>
              <w:t>1</w:t>
            </w:r>
          </w:p>
        </w:tc>
        <w:tc>
          <w:tcPr>
            <w:tcW w:w="1463" w:type="dxa"/>
            <w:vAlign w:val="center"/>
          </w:tcPr>
          <w:p>
            <w:pPr>
              <w:suppressAutoHyphens/>
              <w:spacing w:before="120" w:after="120" w:line="240" w:lineRule="auto"/>
              <w:ind w:firstLine="0"/>
              <w:jc w:val="center"/>
              <w:rPr>
                <w:sz w:val="28"/>
                <w:lang w:val="ru-RU" w:eastAsia="ar-SA"/>
              </w:rPr>
            </w:pPr>
            <w:r>
              <w:rPr>
                <w:sz w:val="28"/>
                <w:lang w:val="ru-RU" w:eastAsia="ar-SA"/>
              </w:rPr>
              <w:t>1</w:t>
            </w:r>
          </w:p>
        </w:tc>
        <w:tc>
          <w:tcPr>
            <w:tcW w:w="1985" w:type="dxa"/>
            <w:vMerge w:val="continue"/>
            <w:vAlign w:val="center"/>
          </w:tcPr>
          <w:p>
            <w:pPr>
              <w:suppressAutoHyphens/>
              <w:spacing w:before="120" w:after="120" w:line="240" w:lineRule="auto"/>
              <w:ind w:firstLine="0"/>
              <w:jc w:val="center"/>
              <w:rPr>
                <w:sz w:val="28"/>
                <w:lang w:eastAsia="ar-SA"/>
              </w:rPr>
            </w:pPr>
          </w:p>
        </w:tc>
      </w:tr>
    </w:tbl>
    <w:p>
      <w:pPr>
        <w:spacing w:line="240" w:lineRule="auto"/>
        <w:ind w:firstLine="709"/>
        <w:jc w:val="both"/>
        <w:rPr>
          <w:rStyle w:val="612"/>
          <w:lang w:val="ru-RU"/>
        </w:rPr>
      </w:pPr>
      <w:r>
        <w:rPr>
          <w:rStyle w:val="612"/>
          <w:lang w:val="ru-RU"/>
        </w:rPr>
        <w:t>* На территории микрорайона расположено три магазина:</w:t>
      </w:r>
    </w:p>
    <w:p>
      <w:pPr>
        <w:spacing w:line="240" w:lineRule="auto"/>
        <w:ind w:firstLine="709"/>
        <w:jc w:val="both"/>
        <w:rPr>
          <w:rStyle w:val="612"/>
          <w:rFonts w:hint="default"/>
          <w:vertAlign w:val="baseline"/>
          <w:lang w:val="ru-RU"/>
        </w:rPr>
      </w:pPr>
      <w:r>
        <w:rPr>
          <w:rStyle w:val="612"/>
          <w:lang w:val="ru-RU"/>
        </w:rPr>
        <w:t xml:space="preserve">- </w:t>
      </w:r>
      <w:r>
        <w:rPr>
          <w:rStyle w:val="612"/>
          <w:rFonts w:hint="default"/>
          <w:lang w:val="ru-RU"/>
        </w:rPr>
        <w:t>улица С.Волкова, дом 1, общей площадью 659 м</w:t>
      </w:r>
      <w:r>
        <w:rPr>
          <w:rStyle w:val="612"/>
          <w:rFonts w:hint="default"/>
          <w:vertAlign w:val="superscript"/>
          <w:lang w:val="ru-RU"/>
        </w:rPr>
        <w:t>2</w:t>
      </w:r>
      <w:r>
        <w:rPr>
          <w:rStyle w:val="612"/>
          <w:rFonts w:hint="default"/>
          <w:vertAlign w:val="baseline"/>
          <w:lang w:val="ru-RU"/>
        </w:rPr>
        <w:t>;</w:t>
      </w:r>
    </w:p>
    <w:p>
      <w:pPr>
        <w:spacing w:line="240" w:lineRule="auto"/>
        <w:ind w:firstLine="709"/>
        <w:jc w:val="both"/>
        <w:rPr>
          <w:rStyle w:val="612"/>
          <w:rFonts w:hint="default"/>
          <w:vertAlign w:val="baseline"/>
          <w:lang w:val="ru-RU"/>
        </w:rPr>
      </w:pPr>
      <w:r>
        <w:rPr>
          <w:rStyle w:val="612"/>
          <w:rFonts w:hint="default"/>
          <w:vertAlign w:val="baseline"/>
          <w:lang w:val="ru-RU"/>
        </w:rPr>
        <w:t xml:space="preserve">- улица Школьная, дом 36/3, </w:t>
      </w:r>
      <w:r>
        <w:rPr>
          <w:rStyle w:val="612"/>
          <w:rFonts w:hint="default"/>
          <w:lang w:val="ru-RU"/>
        </w:rPr>
        <w:t>общей площадью 956 м</w:t>
      </w:r>
      <w:r>
        <w:rPr>
          <w:rStyle w:val="612"/>
          <w:rFonts w:hint="default"/>
          <w:vertAlign w:val="superscript"/>
          <w:lang w:val="ru-RU"/>
        </w:rPr>
        <w:t>2</w:t>
      </w:r>
      <w:r>
        <w:rPr>
          <w:rStyle w:val="612"/>
          <w:rFonts w:hint="default"/>
          <w:vertAlign w:val="baseline"/>
          <w:lang w:val="ru-RU"/>
        </w:rPr>
        <w:t>;</w:t>
      </w:r>
    </w:p>
    <w:p>
      <w:pPr>
        <w:spacing w:line="240" w:lineRule="auto"/>
        <w:ind w:firstLine="709"/>
        <w:jc w:val="both"/>
        <w:rPr>
          <w:rStyle w:val="612"/>
          <w:rFonts w:hint="default"/>
          <w:vertAlign w:val="baseline"/>
          <w:lang w:val="ru-RU"/>
        </w:rPr>
      </w:pPr>
      <w:r>
        <w:rPr>
          <w:rStyle w:val="612"/>
          <w:rFonts w:hint="default"/>
          <w:vertAlign w:val="baseline"/>
          <w:lang w:val="ru-RU"/>
        </w:rPr>
        <w:t xml:space="preserve">- улица Школьная, дом 22/1, </w:t>
      </w:r>
      <w:r>
        <w:rPr>
          <w:rStyle w:val="612"/>
          <w:rFonts w:hint="default"/>
          <w:lang w:val="ru-RU"/>
        </w:rPr>
        <w:t>общей площадью 157 м</w:t>
      </w:r>
      <w:r>
        <w:rPr>
          <w:rStyle w:val="612"/>
          <w:rFonts w:hint="default"/>
          <w:vertAlign w:val="superscript"/>
          <w:lang w:val="ru-RU"/>
        </w:rPr>
        <w:t>2</w:t>
      </w:r>
      <w:r>
        <w:rPr>
          <w:rStyle w:val="612"/>
          <w:rFonts w:hint="default"/>
          <w:vertAlign w:val="baseline"/>
          <w:lang w:val="ru-RU"/>
        </w:rPr>
        <w:t>.</w:t>
      </w:r>
    </w:p>
    <w:p>
      <w:pPr>
        <w:spacing w:line="240" w:lineRule="auto"/>
        <w:ind w:firstLine="709"/>
        <w:jc w:val="both"/>
        <w:rPr>
          <w:rStyle w:val="612"/>
          <w:rFonts w:hint="default"/>
          <w:vertAlign w:val="baseline"/>
          <w:lang w:val="ru-RU"/>
        </w:rPr>
      </w:pPr>
      <w:r>
        <w:rPr>
          <w:rStyle w:val="612"/>
          <w:rFonts w:hint="default"/>
          <w:vertAlign w:val="baseline"/>
          <w:lang w:val="ru-RU"/>
        </w:rPr>
        <w:t xml:space="preserve">В ранее разработанной документации предусматривалось размещение двух магазинов общей площадью 1000 </w:t>
      </w:r>
      <w:r>
        <w:rPr>
          <w:rStyle w:val="612"/>
          <w:rFonts w:hint="default"/>
          <w:lang w:val="ru-RU"/>
        </w:rPr>
        <w:t>м</w:t>
      </w:r>
      <w:r>
        <w:rPr>
          <w:rStyle w:val="612"/>
          <w:rFonts w:hint="default"/>
          <w:vertAlign w:val="superscript"/>
          <w:lang w:val="ru-RU"/>
        </w:rPr>
        <w:t>2</w:t>
      </w:r>
      <w:r>
        <w:rPr>
          <w:rStyle w:val="612"/>
          <w:rFonts w:hint="default"/>
          <w:vertAlign w:val="baseline"/>
          <w:lang w:val="ru-RU"/>
        </w:rPr>
        <w:t>.</w:t>
      </w:r>
      <w:bookmarkStart w:id="7" w:name="_GoBack"/>
      <w:bookmarkEnd w:id="7"/>
    </w:p>
    <w:p>
      <w:pPr>
        <w:spacing w:line="240" w:lineRule="auto"/>
        <w:ind w:firstLine="709"/>
        <w:jc w:val="both"/>
        <w:rPr>
          <w:rStyle w:val="612"/>
          <w:rFonts w:hint="default"/>
          <w:vertAlign w:val="baseline"/>
          <w:lang w:val="ru-RU"/>
        </w:rPr>
      </w:pPr>
    </w:p>
    <w:p>
      <w:pPr>
        <w:ind w:firstLine="709"/>
        <w:jc w:val="both"/>
        <w:rPr>
          <w:rStyle w:val="612"/>
          <w:lang w:val="ru-RU"/>
        </w:rPr>
      </w:pPr>
      <w:r>
        <w:rPr>
          <w:rStyle w:val="612"/>
          <w:lang w:val="ru-RU"/>
        </w:rPr>
        <w:t xml:space="preserve">Строительство </w:t>
      </w:r>
      <w:bookmarkStart w:id="3" w:name="OLE_LINK31"/>
      <w:bookmarkStart w:id="4" w:name="OLE_LINK32"/>
      <w:r>
        <w:rPr>
          <w:rStyle w:val="612"/>
          <w:lang w:val="ru-RU"/>
        </w:rPr>
        <w:t>производится в один</w:t>
      </w:r>
      <w:bookmarkEnd w:id="3"/>
      <w:bookmarkEnd w:id="4"/>
      <w:r>
        <w:rPr>
          <w:rStyle w:val="612"/>
          <w:lang w:val="ru-RU"/>
        </w:rPr>
        <w:t xml:space="preserve"> этап. В качестве расчетной жилищной обеспеченности принимаем 26,3 м</w:t>
      </w:r>
      <w:r>
        <w:rPr>
          <w:rStyle w:val="612"/>
          <w:rFonts w:hint="default" w:ascii="Times New Roman" w:hAnsi="Times New Roman" w:cs="Times New Roman"/>
          <w:lang w:val="ru-RU"/>
        </w:rPr>
        <w:t>²</w:t>
      </w:r>
      <w:r>
        <w:rPr>
          <w:rStyle w:val="612"/>
          <w:lang w:val="ru-RU"/>
        </w:rPr>
        <w:t>/чел. на 2022 год, год введения проектируемого жилого дома в эксплуатацию, получаем количество жителей – 40 человек. Исходя из количества жителей и площади квартала, получаем плотность населения 115 человек на гектар, что составляет 26 % от максимально допустимой плотности в 450 человек на гектар (согласно п. 2.2.27 Местных нормативов градостроительного проектировании г. о. Саранск).</w:t>
      </w:r>
    </w:p>
    <w:p>
      <w:pPr>
        <w:ind w:firstLine="709"/>
        <w:jc w:val="both"/>
        <w:rPr>
          <w:rStyle w:val="612"/>
        </w:rPr>
      </w:pPr>
    </w:p>
    <w:p>
      <w:pPr>
        <w:wordWrap w:val="0"/>
        <w:ind w:firstLine="709"/>
        <w:jc w:val="right"/>
        <w:rPr>
          <w:sz w:val="28"/>
          <w:szCs w:val="28"/>
          <w:lang w:val="ru-RU"/>
        </w:rPr>
      </w:pPr>
      <w:r>
        <w:rPr>
          <w:sz w:val="28"/>
          <w:szCs w:val="28"/>
          <w:lang w:val="ru-RU"/>
        </w:rPr>
        <w:t xml:space="preserve">Таблица 2.1.3 Расчет по благоустройству территории </w:t>
      </w:r>
    </w:p>
    <w:p>
      <w:pPr>
        <w:wordWrap w:val="0"/>
        <w:ind w:firstLine="709"/>
        <w:jc w:val="right"/>
        <w:rPr>
          <w:sz w:val="28"/>
          <w:szCs w:val="28"/>
          <w:lang w:val="ru-RU"/>
        </w:rPr>
      </w:pPr>
      <w:r>
        <w:rPr>
          <w:sz w:val="28"/>
          <w:szCs w:val="28"/>
          <w:lang w:val="ru-RU"/>
        </w:rPr>
        <w:t>проектируемого жилого дома</w:t>
      </w:r>
    </w:p>
    <w:tbl>
      <w:tblPr>
        <w:tblStyle w:val="103"/>
        <w:tblW w:w="10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5293"/>
        <w:gridCol w:w="943"/>
        <w:gridCol w:w="1709"/>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trPr>
        <w:tc>
          <w:tcPr>
            <w:tcW w:w="839" w:type="dxa"/>
            <w:vAlign w:val="center"/>
          </w:tcPr>
          <w:p>
            <w:pPr>
              <w:spacing w:line="240" w:lineRule="auto"/>
              <w:ind w:left="0" w:leftChars="0" w:firstLine="0" w:firstLineChars="0"/>
              <w:jc w:val="center"/>
              <w:rPr>
                <w:rFonts w:hint="default"/>
                <w:b/>
                <w:bCs/>
                <w:sz w:val="24"/>
                <w:szCs w:val="24"/>
                <w:vertAlign w:val="baseline"/>
                <w:lang w:val="ru-RU"/>
              </w:rPr>
            </w:pPr>
            <w:r>
              <w:rPr>
                <w:rFonts w:hint="default"/>
                <w:b/>
                <w:bCs/>
                <w:sz w:val="24"/>
                <w:szCs w:val="24"/>
                <w:vertAlign w:val="baseline"/>
                <w:lang w:val="ru-RU"/>
              </w:rPr>
              <w:t>№ п/п</w:t>
            </w:r>
          </w:p>
        </w:tc>
        <w:tc>
          <w:tcPr>
            <w:tcW w:w="5293" w:type="dxa"/>
            <w:vAlign w:val="center"/>
          </w:tcPr>
          <w:p>
            <w:pPr>
              <w:spacing w:line="240" w:lineRule="auto"/>
              <w:ind w:left="0" w:leftChars="0" w:firstLine="0" w:firstLineChars="0"/>
              <w:jc w:val="center"/>
              <w:rPr>
                <w:rFonts w:hint="default"/>
                <w:b/>
                <w:bCs/>
                <w:sz w:val="24"/>
                <w:szCs w:val="24"/>
                <w:vertAlign w:val="baseline"/>
                <w:lang w:val="ru-RU"/>
              </w:rPr>
            </w:pPr>
            <w:r>
              <w:rPr>
                <w:rFonts w:hint="default"/>
                <w:b/>
                <w:bCs/>
                <w:sz w:val="24"/>
                <w:szCs w:val="24"/>
                <w:vertAlign w:val="baseline"/>
                <w:lang w:val="ru-RU"/>
              </w:rPr>
              <w:t>Наименование</w:t>
            </w:r>
          </w:p>
        </w:tc>
        <w:tc>
          <w:tcPr>
            <w:tcW w:w="943" w:type="dxa"/>
            <w:vAlign w:val="center"/>
          </w:tcPr>
          <w:p>
            <w:pPr>
              <w:spacing w:line="240" w:lineRule="auto"/>
              <w:ind w:left="0" w:leftChars="0" w:firstLine="0" w:firstLineChars="0"/>
              <w:jc w:val="center"/>
              <w:rPr>
                <w:rFonts w:hint="default"/>
                <w:b/>
                <w:bCs/>
                <w:sz w:val="24"/>
                <w:szCs w:val="24"/>
                <w:vertAlign w:val="baseline"/>
                <w:lang w:val="ru-RU"/>
              </w:rPr>
            </w:pPr>
            <w:r>
              <w:rPr>
                <w:rFonts w:hint="default"/>
                <w:b/>
                <w:bCs/>
                <w:sz w:val="24"/>
                <w:szCs w:val="24"/>
                <w:vertAlign w:val="baseline"/>
                <w:lang w:val="ru-RU"/>
              </w:rPr>
              <w:t>Ед. изм</w:t>
            </w:r>
          </w:p>
        </w:tc>
        <w:tc>
          <w:tcPr>
            <w:tcW w:w="1709" w:type="dxa"/>
            <w:vAlign w:val="center"/>
          </w:tcPr>
          <w:p>
            <w:pPr>
              <w:spacing w:line="240" w:lineRule="auto"/>
              <w:ind w:left="0" w:leftChars="0" w:firstLine="0" w:firstLineChars="0"/>
              <w:jc w:val="center"/>
              <w:rPr>
                <w:rFonts w:hint="default"/>
                <w:b/>
                <w:bCs/>
                <w:sz w:val="24"/>
                <w:szCs w:val="24"/>
                <w:vertAlign w:val="baseline"/>
                <w:lang w:val="ru-RU"/>
              </w:rPr>
            </w:pPr>
            <w:r>
              <w:rPr>
                <w:rFonts w:hint="default"/>
                <w:b/>
                <w:bCs/>
                <w:sz w:val="24"/>
                <w:szCs w:val="24"/>
                <w:vertAlign w:val="baseline"/>
                <w:lang w:val="ru-RU"/>
              </w:rPr>
              <w:t>Расчетный показатель</w:t>
            </w:r>
          </w:p>
        </w:tc>
        <w:tc>
          <w:tcPr>
            <w:tcW w:w="1695" w:type="dxa"/>
            <w:vAlign w:val="center"/>
          </w:tcPr>
          <w:p>
            <w:pPr>
              <w:spacing w:line="240" w:lineRule="auto"/>
              <w:ind w:left="0" w:leftChars="0" w:firstLine="0" w:firstLineChars="0"/>
              <w:jc w:val="center"/>
              <w:rPr>
                <w:rFonts w:hint="default"/>
                <w:b/>
                <w:bCs/>
                <w:sz w:val="24"/>
                <w:szCs w:val="24"/>
                <w:vertAlign w:val="baseline"/>
                <w:lang w:val="ru-RU"/>
              </w:rPr>
            </w:pPr>
            <w:r>
              <w:rPr>
                <w:rFonts w:hint="default"/>
                <w:b/>
                <w:bCs/>
                <w:sz w:val="24"/>
                <w:szCs w:val="24"/>
                <w:vertAlign w:val="baseline"/>
                <w:lang w:val="ru-RU"/>
              </w:rPr>
              <w:t>Проектный показатель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1</w:t>
            </w:r>
          </w:p>
        </w:tc>
        <w:tc>
          <w:tcPr>
            <w:tcW w:w="5293" w:type="dxa"/>
          </w:tcPr>
          <w:p>
            <w:pPr>
              <w:spacing w:line="240" w:lineRule="auto"/>
              <w:ind w:left="0" w:leftChars="0" w:firstLine="0" w:firstLineChars="0"/>
              <w:jc w:val="left"/>
              <w:rPr>
                <w:rFonts w:hint="default"/>
                <w:sz w:val="24"/>
                <w:szCs w:val="24"/>
                <w:vertAlign w:val="baseline"/>
                <w:lang w:val="ru-RU"/>
              </w:rPr>
            </w:pPr>
            <w:r>
              <w:rPr>
                <w:rFonts w:hint="default"/>
                <w:sz w:val="24"/>
                <w:szCs w:val="24"/>
                <w:vertAlign w:val="baseline"/>
                <w:lang w:val="ru-RU"/>
              </w:rPr>
              <w:t>Количество  жителей (далее КЖ)</w:t>
            </w:r>
          </w:p>
        </w:tc>
        <w:tc>
          <w:tcPr>
            <w:tcW w:w="943" w:type="dxa"/>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Чел.</w:t>
            </w:r>
          </w:p>
        </w:tc>
        <w:tc>
          <w:tcPr>
            <w:tcW w:w="1709" w:type="dxa"/>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40</w:t>
            </w:r>
          </w:p>
        </w:tc>
        <w:tc>
          <w:tcPr>
            <w:tcW w:w="1695" w:type="dxa"/>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2</w:t>
            </w:r>
          </w:p>
        </w:tc>
        <w:tc>
          <w:tcPr>
            <w:tcW w:w="5293" w:type="dxa"/>
          </w:tcPr>
          <w:p>
            <w:pPr>
              <w:spacing w:line="240" w:lineRule="auto"/>
              <w:ind w:left="0" w:leftChars="0" w:firstLine="0" w:firstLineChars="0"/>
              <w:jc w:val="left"/>
              <w:rPr>
                <w:rFonts w:hint="default"/>
                <w:sz w:val="24"/>
                <w:szCs w:val="24"/>
                <w:vertAlign w:val="baseline"/>
                <w:lang w:val="ru-RU"/>
              </w:rPr>
            </w:pPr>
            <w:r>
              <w:rPr>
                <w:rFonts w:hint="default"/>
                <w:sz w:val="24"/>
                <w:szCs w:val="24"/>
                <w:vertAlign w:val="baseline"/>
                <w:lang w:val="ru-RU"/>
              </w:rPr>
              <w:t>Площадки для игр детей дошкольного и младшего школьного возраста:</w:t>
            </w:r>
          </w:p>
          <w:p>
            <w:pPr>
              <w:spacing w:line="240" w:lineRule="auto"/>
              <w:ind w:left="0" w:leftChars="0" w:firstLine="0" w:firstLineChars="0"/>
              <w:jc w:val="left"/>
              <w:rPr>
                <w:rFonts w:hint="default"/>
                <w:sz w:val="24"/>
                <w:szCs w:val="24"/>
                <w:vertAlign w:val="baseline"/>
                <w:lang w:val="ru-RU"/>
              </w:rPr>
            </w:pPr>
            <w:r>
              <w:rPr>
                <w:rFonts w:hint="default"/>
                <w:sz w:val="24"/>
                <w:szCs w:val="24"/>
                <w:vertAlign w:val="baseline"/>
                <w:lang w:val="ru-RU"/>
              </w:rPr>
              <w:t xml:space="preserve">- для игр детей дошкольного возраста </w:t>
            </w:r>
          </w:p>
          <w:p>
            <w:pPr>
              <w:spacing w:line="240" w:lineRule="auto"/>
              <w:ind w:left="0" w:leftChars="0" w:firstLine="0" w:firstLineChars="0"/>
              <w:jc w:val="left"/>
              <w:rPr>
                <w:rFonts w:hint="default"/>
                <w:sz w:val="24"/>
                <w:szCs w:val="24"/>
                <w:vertAlign w:val="baseline"/>
                <w:lang w:val="ru-RU"/>
              </w:rPr>
            </w:pPr>
            <w:r>
              <w:rPr>
                <w:rFonts w:hint="default"/>
                <w:sz w:val="24"/>
                <w:szCs w:val="24"/>
                <w:vertAlign w:val="baseline"/>
                <w:lang w:val="ru-RU"/>
              </w:rPr>
              <w:t xml:space="preserve">- для игр детей младшего школьного возраста </w:t>
            </w:r>
          </w:p>
        </w:tc>
        <w:tc>
          <w:tcPr>
            <w:tcW w:w="943" w:type="dxa"/>
            <w:vAlign w:val="center"/>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м</w:t>
            </w:r>
            <w:r>
              <w:rPr>
                <w:rFonts w:hint="default" w:ascii="Times New Roman" w:hAnsi="Times New Roman" w:cs="Times New Roman"/>
                <w:sz w:val="24"/>
                <w:szCs w:val="24"/>
                <w:vertAlign w:val="baseline"/>
                <w:lang w:val="ru-RU"/>
              </w:rPr>
              <w:t>²</w:t>
            </w:r>
          </w:p>
        </w:tc>
        <w:tc>
          <w:tcPr>
            <w:tcW w:w="1709" w:type="dxa"/>
            <w:vAlign w:val="top"/>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28</w:t>
            </w:r>
          </w:p>
          <w:p>
            <w:pPr>
              <w:spacing w:line="240" w:lineRule="auto"/>
              <w:ind w:left="0" w:leftChars="0" w:firstLine="0" w:firstLineChars="0"/>
              <w:jc w:val="center"/>
              <w:rPr>
                <w:rFonts w:hint="default"/>
                <w:sz w:val="24"/>
                <w:szCs w:val="24"/>
                <w:vertAlign w:val="baseline"/>
                <w:lang w:val="ru-RU"/>
              </w:rPr>
            </w:pPr>
          </w:p>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12</w:t>
            </w:r>
          </w:p>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16</w:t>
            </w:r>
          </w:p>
        </w:tc>
        <w:tc>
          <w:tcPr>
            <w:tcW w:w="1695" w:type="dxa"/>
            <w:vAlign w:val="top"/>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65</w:t>
            </w:r>
          </w:p>
          <w:p>
            <w:pPr>
              <w:spacing w:line="240" w:lineRule="auto"/>
              <w:ind w:left="0" w:leftChars="0" w:firstLine="0" w:firstLineChars="0"/>
              <w:jc w:val="center"/>
              <w:rPr>
                <w:rFonts w:hint="default"/>
                <w:sz w:val="24"/>
                <w:szCs w:val="24"/>
                <w:vertAlign w:val="baseline"/>
                <w:lang w:val="ru-RU"/>
              </w:rPr>
            </w:pPr>
          </w:p>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30</w:t>
            </w:r>
          </w:p>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3</w:t>
            </w:r>
          </w:p>
        </w:tc>
        <w:tc>
          <w:tcPr>
            <w:tcW w:w="5293" w:type="dxa"/>
          </w:tcPr>
          <w:p>
            <w:pPr>
              <w:spacing w:line="240" w:lineRule="auto"/>
              <w:ind w:left="0" w:leftChars="0" w:firstLine="0" w:firstLineChars="0"/>
              <w:jc w:val="left"/>
              <w:rPr>
                <w:rFonts w:hint="default"/>
                <w:sz w:val="24"/>
                <w:szCs w:val="24"/>
                <w:vertAlign w:val="baseline"/>
                <w:lang w:val="ru-RU"/>
              </w:rPr>
            </w:pPr>
            <w:r>
              <w:rPr>
                <w:rFonts w:hint="default"/>
                <w:sz w:val="24"/>
                <w:szCs w:val="24"/>
                <w:vertAlign w:val="baseline"/>
                <w:lang w:val="ru-RU"/>
              </w:rPr>
              <w:t xml:space="preserve">Площадки для отдыха взрослого населения </w:t>
            </w:r>
          </w:p>
        </w:tc>
        <w:tc>
          <w:tcPr>
            <w:tcW w:w="943" w:type="dxa"/>
            <w:vAlign w:val="center"/>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м</w:t>
            </w:r>
            <w:r>
              <w:rPr>
                <w:rFonts w:hint="default" w:ascii="Times New Roman" w:hAnsi="Times New Roman" w:cs="Times New Roman"/>
                <w:sz w:val="24"/>
                <w:szCs w:val="24"/>
                <w:vertAlign w:val="baseline"/>
                <w:lang w:val="ru-RU"/>
              </w:rPr>
              <w:t>²</w:t>
            </w:r>
          </w:p>
        </w:tc>
        <w:tc>
          <w:tcPr>
            <w:tcW w:w="1709" w:type="dxa"/>
            <w:vAlign w:val="center"/>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4</w:t>
            </w:r>
          </w:p>
        </w:tc>
        <w:tc>
          <w:tcPr>
            <w:tcW w:w="1695" w:type="dxa"/>
            <w:vAlign w:val="center"/>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4</w:t>
            </w:r>
          </w:p>
        </w:tc>
        <w:tc>
          <w:tcPr>
            <w:tcW w:w="5293" w:type="dxa"/>
          </w:tcPr>
          <w:p>
            <w:pPr>
              <w:spacing w:line="240" w:lineRule="auto"/>
              <w:ind w:left="0" w:leftChars="0" w:firstLine="0" w:firstLineChars="0"/>
              <w:jc w:val="left"/>
              <w:rPr>
                <w:rFonts w:hint="default"/>
                <w:sz w:val="24"/>
                <w:szCs w:val="24"/>
                <w:vertAlign w:val="baseline"/>
                <w:lang w:val="ru-RU"/>
              </w:rPr>
            </w:pPr>
            <w:r>
              <w:rPr>
                <w:rFonts w:hint="default"/>
                <w:sz w:val="24"/>
                <w:szCs w:val="24"/>
                <w:vertAlign w:val="baseline"/>
                <w:lang w:val="ru-RU"/>
              </w:rPr>
              <w:t xml:space="preserve">Площадки для занятий физкультурой </w:t>
            </w:r>
          </w:p>
        </w:tc>
        <w:tc>
          <w:tcPr>
            <w:tcW w:w="943" w:type="dxa"/>
            <w:vAlign w:val="center"/>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м</w:t>
            </w:r>
            <w:r>
              <w:rPr>
                <w:rFonts w:hint="default" w:ascii="Times New Roman" w:hAnsi="Times New Roman" w:cs="Times New Roman"/>
                <w:sz w:val="24"/>
                <w:szCs w:val="24"/>
                <w:vertAlign w:val="baseline"/>
                <w:lang w:val="ru-RU"/>
              </w:rPr>
              <w:t>²</w:t>
            </w:r>
          </w:p>
        </w:tc>
        <w:tc>
          <w:tcPr>
            <w:tcW w:w="1709" w:type="dxa"/>
            <w:vAlign w:val="center"/>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40</w:t>
            </w:r>
          </w:p>
        </w:tc>
        <w:tc>
          <w:tcPr>
            <w:tcW w:w="1695" w:type="dxa"/>
            <w:vAlign w:val="center"/>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vAlign w:val="center"/>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5</w:t>
            </w:r>
          </w:p>
        </w:tc>
        <w:tc>
          <w:tcPr>
            <w:tcW w:w="5293" w:type="dxa"/>
            <w:vAlign w:val="center"/>
          </w:tcPr>
          <w:p>
            <w:pPr>
              <w:spacing w:line="240" w:lineRule="auto"/>
              <w:ind w:left="0" w:leftChars="0" w:firstLine="0" w:firstLineChars="0"/>
              <w:jc w:val="both"/>
              <w:rPr>
                <w:rFonts w:hint="default"/>
                <w:sz w:val="24"/>
                <w:szCs w:val="24"/>
                <w:vertAlign w:val="baseline"/>
                <w:lang w:val="ru-RU"/>
              </w:rPr>
            </w:pPr>
            <w:r>
              <w:rPr>
                <w:rFonts w:hint="default"/>
                <w:sz w:val="24"/>
                <w:szCs w:val="24"/>
                <w:vertAlign w:val="baseline"/>
                <w:lang w:val="ru-RU"/>
              </w:rPr>
              <w:t>Потребность в парковочных местах</w:t>
            </w:r>
          </w:p>
        </w:tc>
        <w:tc>
          <w:tcPr>
            <w:tcW w:w="943" w:type="dxa"/>
            <w:vAlign w:val="center"/>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м/м</w:t>
            </w:r>
          </w:p>
        </w:tc>
        <w:tc>
          <w:tcPr>
            <w:tcW w:w="1709" w:type="dxa"/>
            <w:vAlign w:val="center"/>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12</w:t>
            </w:r>
          </w:p>
        </w:tc>
        <w:tc>
          <w:tcPr>
            <w:tcW w:w="1695" w:type="dxa"/>
            <w:vAlign w:val="center"/>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15</w:t>
            </w:r>
          </w:p>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 xml:space="preserve">(в том числе </w:t>
            </w:r>
          </w:p>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1 для МГН)</w:t>
            </w:r>
          </w:p>
        </w:tc>
      </w:tr>
    </w:tbl>
    <w:p>
      <w:pPr>
        <w:ind w:firstLine="709"/>
        <w:jc w:val="both"/>
        <w:rPr>
          <w:rStyle w:val="612"/>
        </w:rPr>
      </w:pPr>
    </w:p>
    <w:p>
      <w:pPr>
        <w:ind w:firstLine="709"/>
        <w:jc w:val="both"/>
        <w:rPr>
          <w:rStyle w:val="612"/>
        </w:rPr>
      </w:pPr>
      <w:r>
        <w:rPr>
          <w:rStyle w:val="612"/>
        </w:rPr>
        <w:t xml:space="preserve">Количество необходимых парковочных мест для жильцов проектируемого жилого дома получено из расчета 1 парковочное место на 2 квартиры в соответствии с п. 3.5.155 решения Совета депутатов городского округа Саранск № 646 от 24 декабря 2010 года, что в пересчете на количество квартир жителей проектируемого жилого дома составляет </w:t>
      </w:r>
      <w:r>
        <w:rPr>
          <w:rStyle w:val="612"/>
          <w:lang w:val="ru-RU"/>
        </w:rPr>
        <w:t xml:space="preserve">12 </w:t>
      </w:r>
      <w:r>
        <w:rPr>
          <w:rStyle w:val="612"/>
        </w:rPr>
        <w:t>парковочных мест.</w:t>
      </w:r>
    </w:p>
    <w:p>
      <w:pPr>
        <w:ind w:firstLine="709"/>
        <w:jc w:val="both"/>
        <w:rPr>
          <w:rStyle w:val="612"/>
          <w:lang w:val="ru-RU"/>
        </w:rPr>
      </w:pPr>
      <w:bookmarkStart w:id="5" w:name="_Hlk496520859"/>
      <w:r>
        <w:rPr>
          <w:rStyle w:val="612"/>
        </w:rPr>
        <w:t xml:space="preserve">Потребность в местах для дошкольников в дошкольных общеобразовательных учреждениях составляет </w:t>
      </w:r>
      <w:r>
        <w:rPr>
          <w:rStyle w:val="612"/>
          <w:lang w:val="ru-RU"/>
        </w:rPr>
        <w:t xml:space="preserve">3 </w:t>
      </w:r>
      <w:r>
        <w:rPr>
          <w:rStyle w:val="612"/>
        </w:rPr>
        <w:t>мест</w:t>
      </w:r>
      <w:r>
        <w:rPr>
          <w:rStyle w:val="612"/>
          <w:lang w:val="ru-RU"/>
        </w:rPr>
        <w:t>а</w:t>
      </w:r>
      <w:r>
        <w:rPr>
          <w:rStyle w:val="612"/>
        </w:rPr>
        <w:t xml:space="preserve">, исходя из расчета </w:t>
      </w:r>
      <w:r>
        <w:rPr>
          <w:rStyle w:val="612"/>
          <w:lang w:val="ru-RU"/>
        </w:rPr>
        <w:t xml:space="preserve">54 </w:t>
      </w:r>
      <w:r>
        <w:rPr>
          <w:rStyle w:val="612"/>
        </w:rPr>
        <w:t>мест на 1000 жителей (Таблиц</w:t>
      </w:r>
      <w:r>
        <w:rPr>
          <w:rStyle w:val="612"/>
          <w:lang w:val="ru-RU"/>
        </w:rPr>
        <w:t xml:space="preserve">е </w:t>
      </w:r>
      <w:r>
        <w:rPr>
          <w:rStyle w:val="612"/>
        </w:rPr>
        <w:t>21</w:t>
      </w:r>
      <w:r>
        <w:rPr>
          <w:rStyle w:val="612"/>
          <w:lang w:val="ru-RU"/>
        </w:rPr>
        <w:t xml:space="preserve"> </w:t>
      </w:r>
      <w:r>
        <w:rPr>
          <w:rStyle w:val="612"/>
          <w:rFonts w:hint="default"/>
          <w:lang w:val="ru-RU"/>
        </w:rPr>
        <w:t>Местных нормативов градостроительного проектировании г. о. Саранск</w:t>
      </w:r>
      <w:r>
        <w:rPr>
          <w:rStyle w:val="612"/>
        </w:rPr>
        <w:t xml:space="preserve">). </w:t>
      </w:r>
      <w:r>
        <w:rPr>
          <w:rStyle w:val="612"/>
          <w:lang w:val="ru-RU"/>
        </w:rPr>
        <w:t>В непосредственной близости расположен детский сад №93/3 по адресу ул. Волкова, д. 5, рассчитанный на 165 мест.</w:t>
      </w:r>
    </w:p>
    <w:p>
      <w:pPr>
        <w:ind w:firstLine="709"/>
        <w:jc w:val="both"/>
        <w:rPr>
          <w:rStyle w:val="612"/>
        </w:rPr>
      </w:pPr>
      <w:r>
        <w:rPr>
          <w:rStyle w:val="612"/>
        </w:rPr>
        <w:t xml:space="preserve">Потребность в местах общеобразовательных учреждений составляет </w:t>
      </w:r>
      <w:r>
        <w:rPr>
          <w:rStyle w:val="612"/>
          <w:lang w:val="ru-RU"/>
        </w:rPr>
        <w:t>4</w:t>
      </w:r>
      <w:r>
        <w:rPr>
          <w:rStyle w:val="612"/>
        </w:rPr>
        <w:t xml:space="preserve">, из расчета </w:t>
      </w:r>
      <w:r>
        <w:rPr>
          <w:rStyle w:val="612"/>
          <w:lang w:val="ru-RU"/>
        </w:rPr>
        <w:t xml:space="preserve">99 </w:t>
      </w:r>
      <w:r>
        <w:rPr>
          <w:rStyle w:val="612"/>
        </w:rPr>
        <w:t xml:space="preserve">мест на 1000 жителей (согласно Расчетам показателей для нормативов градостроительного проектирования городского округа Саранск). </w:t>
      </w:r>
      <w:r>
        <w:rPr>
          <w:rStyle w:val="612"/>
          <w:strike w:val="0"/>
          <w:dstrike w:val="0"/>
        </w:rPr>
        <w:t xml:space="preserve">В радиусе доступности </w:t>
      </w:r>
      <w:r>
        <w:rPr>
          <w:rStyle w:val="612"/>
          <w:strike w:val="0"/>
          <w:dstrike w:val="0"/>
          <w:lang w:val="ru-RU"/>
        </w:rPr>
        <w:t xml:space="preserve">школы </w:t>
      </w:r>
      <w:r>
        <w:rPr>
          <w:rStyle w:val="612"/>
          <w:strike w:val="0"/>
          <w:dstrike w:val="0"/>
        </w:rPr>
        <w:t>отсутствуют</w:t>
      </w:r>
      <w:r>
        <w:rPr>
          <w:rStyle w:val="612"/>
          <w:strike w:val="0"/>
          <w:dstrike w:val="0"/>
          <w:lang w:val="ru-RU"/>
        </w:rPr>
        <w:t xml:space="preserve">, ближайшее </w:t>
      </w:r>
      <w:r>
        <w:rPr>
          <w:rStyle w:val="612"/>
          <w:rFonts w:hint="default"/>
          <w:strike w:val="0"/>
          <w:dstrike w:val="0"/>
          <w:lang w:val="ru-RU"/>
        </w:rPr>
        <w:t>учебное заведение для получения общего образования находится в р.п. Луховка, ул. Октябрьская, д. 37 «МОУ Луховский лицей»</w:t>
      </w:r>
      <w:r>
        <w:rPr>
          <w:rStyle w:val="612"/>
          <w:strike w:val="0"/>
          <w:dstrike w:val="0"/>
        </w:rPr>
        <w:t xml:space="preserve">. </w:t>
      </w:r>
    </w:p>
    <w:bookmarkEnd w:id="5"/>
    <w:p>
      <w:pPr>
        <w:spacing w:line="240" w:lineRule="auto"/>
        <w:ind w:firstLine="0"/>
        <w:jc w:val="center"/>
        <w:rPr>
          <w:b/>
          <w:sz w:val="28"/>
          <w:szCs w:val="28"/>
        </w:rPr>
      </w:pPr>
    </w:p>
    <w:p>
      <w:pPr>
        <w:spacing w:line="240" w:lineRule="auto"/>
        <w:ind w:firstLine="0"/>
        <w:jc w:val="center"/>
        <w:rPr>
          <w:b/>
          <w:sz w:val="28"/>
          <w:szCs w:val="28"/>
        </w:rPr>
      </w:pPr>
      <w:r>
        <w:rPr>
          <w:b/>
          <w:sz w:val="28"/>
          <w:szCs w:val="28"/>
        </w:rPr>
        <w:t>2.2. Зоны с особыми условиями использования территории,</w:t>
      </w:r>
    </w:p>
    <w:p>
      <w:pPr>
        <w:spacing w:line="240" w:lineRule="auto"/>
        <w:ind w:firstLine="0"/>
        <w:jc w:val="center"/>
        <w:rPr>
          <w:b/>
          <w:sz w:val="28"/>
          <w:szCs w:val="28"/>
        </w:rPr>
      </w:pPr>
      <w:r>
        <w:rPr>
          <w:b/>
          <w:sz w:val="28"/>
          <w:szCs w:val="28"/>
        </w:rPr>
        <w:t>планировочные ограничения</w:t>
      </w:r>
    </w:p>
    <w:p>
      <w:pPr>
        <w:spacing w:line="240" w:lineRule="auto"/>
        <w:ind w:firstLine="0"/>
        <w:jc w:val="center"/>
        <w:rPr>
          <w:b/>
          <w:sz w:val="28"/>
          <w:szCs w:val="28"/>
        </w:rPr>
      </w:pPr>
    </w:p>
    <w:p>
      <w:pPr>
        <w:ind w:firstLine="709"/>
        <w:jc w:val="both"/>
        <w:rPr>
          <w:rFonts w:hint="default"/>
          <w:sz w:val="28"/>
          <w:szCs w:val="28"/>
          <w:lang w:val="ru-RU"/>
        </w:rPr>
      </w:pPr>
      <w:r>
        <w:rPr>
          <w:sz w:val="28"/>
          <w:szCs w:val="28"/>
        </w:rPr>
        <w:t xml:space="preserve">В границах проектируемой территории </w:t>
      </w:r>
      <w:r>
        <w:rPr>
          <w:sz w:val="28"/>
          <w:szCs w:val="28"/>
          <w:u w:val="single"/>
        </w:rPr>
        <w:t>отсутствуют</w:t>
      </w:r>
      <w:r>
        <w:rPr>
          <w:sz w:val="28"/>
          <w:szCs w:val="28"/>
        </w:rPr>
        <w:t xml:space="preserve"> зоны залегания полезных ископаемых</w:t>
      </w:r>
      <w:r>
        <w:rPr>
          <w:sz w:val="28"/>
          <w:szCs w:val="28"/>
          <w:lang w:val="ru-RU"/>
        </w:rPr>
        <w:t>.</w:t>
      </w:r>
      <w:r>
        <w:rPr>
          <w:sz w:val="28"/>
          <w:szCs w:val="28"/>
        </w:rPr>
        <w:t xml:space="preserve"> </w:t>
      </w:r>
      <w:r>
        <w:rPr>
          <w:sz w:val="28"/>
          <w:szCs w:val="28"/>
          <w:lang w:val="ru-RU"/>
        </w:rPr>
        <w:t xml:space="preserve">Объекты культурного наследия на проектируемой территории и в непосредственной близости </w:t>
      </w:r>
      <w:r>
        <w:rPr>
          <w:sz w:val="28"/>
          <w:szCs w:val="28"/>
          <w:u w:val="single"/>
          <w:lang w:val="ru-RU"/>
        </w:rPr>
        <w:t>отсутствуют</w:t>
      </w:r>
      <w:r>
        <w:rPr>
          <w:sz w:val="28"/>
          <w:szCs w:val="28"/>
          <w:lang w:val="ru-RU"/>
        </w:rPr>
        <w:t xml:space="preserve">. </w:t>
      </w:r>
    </w:p>
    <w:p>
      <w:pPr>
        <w:ind w:firstLine="709"/>
        <w:jc w:val="both"/>
        <w:rPr>
          <w:sz w:val="28"/>
          <w:szCs w:val="28"/>
        </w:rPr>
      </w:pPr>
      <w:r>
        <w:rPr>
          <w:sz w:val="28"/>
          <w:szCs w:val="28"/>
        </w:rPr>
        <w:t>В границах проектируемой территории в качестве зон с особыми условиями использования выделены охранные зоны существующих инженерных коммуникаций, границы которых показаны на чертеже «</w:t>
      </w:r>
      <w:r>
        <w:rPr>
          <w:rFonts w:hint="default"/>
          <w:sz w:val="28"/>
          <w:szCs w:val="28"/>
        </w:rPr>
        <w:t>Схема границ зон с особыми условиями использования территории</w:t>
      </w:r>
      <w:r>
        <w:rPr>
          <w:rFonts w:hint="default"/>
          <w:sz w:val="28"/>
          <w:szCs w:val="28"/>
          <w:lang w:val="ru-RU"/>
        </w:rPr>
        <w:t>»</w:t>
      </w:r>
      <w:r>
        <w:rPr>
          <w:rFonts w:hint="default"/>
          <w:sz w:val="28"/>
          <w:szCs w:val="28"/>
        </w:rPr>
        <w:t>.</w:t>
      </w:r>
      <w:r>
        <w:rPr>
          <w:sz w:val="28"/>
          <w:szCs w:val="28"/>
        </w:rPr>
        <w:t xml:space="preserve"> </w:t>
      </w:r>
    </w:p>
    <w:p>
      <w:pPr>
        <w:spacing w:line="240" w:lineRule="auto"/>
        <w:ind w:firstLine="0"/>
        <w:jc w:val="center"/>
        <w:rPr>
          <w:sz w:val="28"/>
          <w:szCs w:val="28"/>
        </w:rPr>
      </w:pPr>
    </w:p>
    <w:p>
      <w:pPr>
        <w:spacing w:line="240" w:lineRule="auto"/>
        <w:ind w:firstLine="0"/>
        <w:jc w:val="center"/>
        <w:rPr>
          <w:b/>
          <w:sz w:val="28"/>
          <w:szCs w:val="28"/>
        </w:rPr>
      </w:pPr>
      <w:r>
        <w:rPr>
          <w:b/>
          <w:sz w:val="28"/>
          <w:szCs w:val="28"/>
        </w:rPr>
        <w:t>2.3. Вертикальная планировка и инженерная подготовка территории</w:t>
      </w:r>
    </w:p>
    <w:p>
      <w:pPr>
        <w:spacing w:line="240" w:lineRule="auto"/>
        <w:ind w:firstLine="0"/>
        <w:jc w:val="center"/>
        <w:rPr>
          <w:b/>
          <w:sz w:val="28"/>
          <w:szCs w:val="28"/>
        </w:rPr>
      </w:pPr>
    </w:p>
    <w:p>
      <w:pPr>
        <w:spacing w:line="336" w:lineRule="auto"/>
        <w:ind w:firstLine="709"/>
        <w:jc w:val="both"/>
        <w:rPr>
          <w:sz w:val="28"/>
          <w:szCs w:val="28"/>
        </w:rPr>
      </w:pPr>
      <w:r>
        <w:rPr>
          <w:sz w:val="28"/>
        </w:rPr>
        <w:t xml:space="preserve">Существующая организация рельефа проектируемой территории находится в увязке с отметками прилегающих территорий и обеспечивает отвод поверхностных вод  с участка (включая систему наружных водостоков) по лоткам проездов  в ливневую канализацию. </w:t>
      </w:r>
    </w:p>
    <w:p>
      <w:pPr>
        <w:spacing w:line="336" w:lineRule="auto"/>
        <w:ind w:firstLine="709"/>
        <w:jc w:val="both"/>
        <w:rPr>
          <w:sz w:val="28"/>
          <w:szCs w:val="28"/>
        </w:rPr>
      </w:pPr>
      <w:r>
        <w:rPr>
          <w:sz w:val="28"/>
          <w:szCs w:val="28"/>
        </w:rPr>
        <w:t xml:space="preserve">Вертикальная планировка выполнена на стадии схемы. Проектируемая территория имеет уклон в </w:t>
      </w:r>
      <w:r>
        <w:rPr>
          <w:rFonts w:hint="default"/>
          <w:sz w:val="28"/>
          <w:szCs w:val="28"/>
          <w:lang w:val="ru-RU"/>
        </w:rPr>
        <w:t xml:space="preserve">южном </w:t>
      </w:r>
      <w:r>
        <w:rPr>
          <w:sz w:val="28"/>
          <w:szCs w:val="28"/>
        </w:rPr>
        <w:t xml:space="preserve">направлении. Абсолютная разность высот в пределах проектируемой территории составляет </w:t>
      </w:r>
      <w:r>
        <w:rPr>
          <w:sz w:val="28"/>
          <w:szCs w:val="28"/>
          <w:lang w:val="ru-RU"/>
        </w:rPr>
        <w:t>4</w:t>
      </w:r>
      <w:r>
        <w:rPr>
          <w:sz w:val="28"/>
          <w:szCs w:val="28"/>
        </w:rPr>
        <w:t xml:space="preserve"> метр</w:t>
      </w:r>
      <w:r>
        <w:rPr>
          <w:sz w:val="28"/>
          <w:szCs w:val="28"/>
          <w:lang w:val="ru-RU"/>
        </w:rPr>
        <w:t>а</w:t>
      </w:r>
      <w:r>
        <w:rPr>
          <w:sz w:val="28"/>
          <w:szCs w:val="28"/>
        </w:rPr>
        <w:t xml:space="preserve">. При решении схемы вертикальной планировки проектные отметки назначались с учетом максимального сохранения рельефа и обеспечения отвода поверхностных вод. </w:t>
      </w:r>
    </w:p>
    <w:p>
      <w:pPr>
        <w:spacing w:line="240" w:lineRule="auto"/>
        <w:ind w:firstLine="0"/>
        <w:jc w:val="center"/>
        <w:rPr>
          <w:b/>
          <w:sz w:val="28"/>
          <w:szCs w:val="28"/>
        </w:rPr>
      </w:pPr>
    </w:p>
    <w:p>
      <w:pPr>
        <w:spacing w:line="240" w:lineRule="auto"/>
        <w:ind w:firstLine="0"/>
        <w:jc w:val="center"/>
        <w:rPr>
          <w:b/>
          <w:sz w:val="28"/>
          <w:szCs w:val="28"/>
        </w:rPr>
      </w:pPr>
      <w:r>
        <w:rPr>
          <w:b/>
          <w:sz w:val="28"/>
          <w:szCs w:val="28"/>
        </w:rPr>
        <w:t xml:space="preserve">2.4. Меры по защите территории от чрезвычайных ситуаций </w:t>
      </w:r>
    </w:p>
    <w:p>
      <w:pPr>
        <w:spacing w:line="240" w:lineRule="auto"/>
        <w:ind w:firstLine="0"/>
        <w:jc w:val="center"/>
        <w:rPr>
          <w:b/>
          <w:sz w:val="28"/>
          <w:szCs w:val="28"/>
        </w:rPr>
      </w:pPr>
      <w:r>
        <w:rPr>
          <w:b/>
          <w:sz w:val="28"/>
          <w:szCs w:val="28"/>
        </w:rPr>
        <w:t>природного и техногенного характера</w:t>
      </w:r>
    </w:p>
    <w:p>
      <w:pPr>
        <w:spacing w:line="240" w:lineRule="auto"/>
        <w:ind w:firstLine="0"/>
        <w:jc w:val="center"/>
        <w:rPr>
          <w:b/>
          <w:sz w:val="28"/>
          <w:szCs w:val="28"/>
        </w:rPr>
      </w:pPr>
    </w:p>
    <w:p>
      <w:pPr>
        <w:ind w:firstLine="709"/>
        <w:jc w:val="both"/>
        <w:rPr>
          <w:rFonts w:eastAsia="Calibri"/>
          <w:sz w:val="28"/>
          <w:szCs w:val="28"/>
          <w:lang w:eastAsia="en-US"/>
        </w:rPr>
      </w:pPr>
      <w:r>
        <w:rPr>
          <w:rFonts w:eastAsia="Calibri"/>
          <w:sz w:val="28"/>
          <w:szCs w:val="28"/>
          <w:lang w:eastAsia="en-US"/>
        </w:rPr>
        <w:t>На проектируемой территории объектов гражданской обороны нет, а также размещение новых объектов не планируется. В непосредственной близости от проектируемого объекта пожароопасных зданий и сооружений нет.</w:t>
      </w:r>
    </w:p>
    <w:p>
      <w:pPr>
        <w:autoSpaceDE w:val="0"/>
        <w:autoSpaceDN w:val="0"/>
        <w:adjustRightInd w:val="0"/>
        <w:ind w:firstLine="709"/>
        <w:jc w:val="both"/>
        <w:rPr>
          <w:color w:val="000000"/>
          <w:sz w:val="28"/>
          <w:szCs w:val="28"/>
        </w:rPr>
      </w:pPr>
      <w:r>
        <w:rPr>
          <w:color w:val="000000"/>
          <w:sz w:val="28"/>
          <w:szCs w:val="28"/>
        </w:rPr>
        <w:t xml:space="preserve"> Основные факторы риска возникновения чрезвычайных ситуаций природного и техногенного характера определены на основе имеющейся архивной информации ГУ МЧС России по РМ. По показателям риска природных чрезвычайных ситуаций для территории объекта установлены виды природных явлений: смерчи, ураганы, бури, град, цунами, пожары природные, наводнения и подтопления. </w:t>
      </w:r>
    </w:p>
    <w:p>
      <w:pPr>
        <w:autoSpaceDE w:val="0"/>
        <w:autoSpaceDN w:val="0"/>
        <w:adjustRightInd w:val="0"/>
        <w:ind w:firstLine="709"/>
        <w:jc w:val="both"/>
        <w:rPr>
          <w:sz w:val="28"/>
          <w:szCs w:val="28"/>
        </w:rPr>
      </w:pPr>
      <w:r>
        <w:rPr>
          <w:sz w:val="28"/>
          <w:szCs w:val="28"/>
        </w:rPr>
        <w:t xml:space="preserve">Постоянного обслуживающего персонала на проектируемом объекте не предусматривается, следовательно, система управления и оповещения ГО проектируемого объекта, в основе которых лежат средства связи, в соответствии с Постановлением Правительства РФ от 02.03.93 г. № 178, не создается. </w:t>
      </w:r>
    </w:p>
    <w:p>
      <w:pPr>
        <w:autoSpaceDE w:val="0"/>
        <w:autoSpaceDN w:val="0"/>
        <w:adjustRightInd w:val="0"/>
        <w:ind w:firstLine="709"/>
        <w:jc w:val="both"/>
        <w:rPr>
          <w:sz w:val="28"/>
          <w:szCs w:val="28"/>
        </w:rPr>
      </w:pPr>
      <w:r>
        <w:rPr>
          <w:sz w:val="28"/>
          <w:szCs w:val="28"/>
        </w:rPr>
        <w:t xml:space="preserve">Оповещение бригад, осуществляющих периодический осмотр и обслуживание объекта, по сигналам ГО и управление ими по выполнению мероприятий ГО, осуществляется диспетчерской службой эксплуатирующей организации по имеющимся средствам мобильной связи. </w:t>
      </w:r>
    </w:p>
    <w:p>
      <w:pPr>
        <w:autoSpaceDE w:val="0"/>
        <w:autoSpaceDN w:val="0"/>
        <w:adjustRightInd w:val="0"/>
        <w:ind w:firstLine="709"/>
        <w:jc w:val="both"/>
        <w:rPr>
          <w:sz w:val="28"/>
          <w:szCs w:val="28"/>
        </w:rPr>
      </w:pPr>
      <w:r>
        <w:rPr>
          <w:sz w:val="28"/>
          <w:szCs w:val="28"/>
        </w:rPr>
        <w:t xml:space="preserve">Возможными источниками чрезвычайных ситуаций техногенного и природного характера на проектируемом объекте могут являться: </w:t>
      </w:r>
    </w:p>
    <w:p>
      <w:pPr>
        <w:autoSpaceDE w:val="0"/>
        <w:autoSpaceDN w:val="0"/>
        <w:adjustRightInd w:val="0"/>
        <w:ind w:firstLine="709"/>
        <w:jc w:val="both"/>
        <w:rPr>
          <w:sz w:val="28"/>
          <w:szCs w:val="28"/>
        </w:rPr>
      </w:pPr>
      <w:r>
        <w:rPr>
          <w:sz w:val="28"/>
          <w:szCs w:val="28"/>
        </w:rPr>
        <w:t xml:space="preserve">- некачественное строительство; </w:t>
      </w:r>
    </w:p>
    <w:p>
      <w:pPr>
        <w:autoSpaceDE w:val="0"/>
        <w:autoSpaceDN w:val="0"/>
        <w:adjustRightInd w:val="0"/>
        <w:ind w:firstLine="709"/>
        <w:jc w:val="both"/>
        <w:rPr>
          <w:sz w:val="28"/>
          <w:szCs w:val="28"/>
        </w:rPr>
      </w:pPr>
      <w:r>
        <w:rPr>
          <w:sz w:val="28"/>
          <w:szCs w:val="28"/>
        </w:rPr>
        <w:t xml:space="preserve">- обрушение и повреждение сооружений и установок; </w:t>
      </w:r>
    </w:p>
    <w:p>
      <w:pPr>
        <w:autoSpaceDE w:val="0"/>
        <w:autoSpaceDN w:val="0"/>
        <w:adjustRightInd w:val="0"/>
        <w:ind w:firstLine="709"/>
        <w:jc w:val="both"/>
        <w:rPr>
          <w:sz w:val="28"/>
          <w:szCs w:val="28"/>
        </w:rPr>
      </w:pPr>
      <w:r>
        <w:rPr>
          <w:sz w:val="28"/>
          <w:szCs w:val="28"/>
        </w:rPr>
        <w:t xml:space="preserve">- механические повреждения; </w:t>
      </w:r>
    </w:p>
    <w:p>
      <w:pPr>
        <w:autoSpaceDE w:val="0"/>
        <w:autoSpaceDN w:val="0"/>
        <w:adjustRightInd w:val="0"/>
        <w:ind w:firstLine="709"/>
        <w:jc w:val="both"/>
        <w:rPr>
          <w:sz w:val="28"/>
          <w:szCs w:val="28"/>
        </w:rPr>
      </w:pPr>
      <w:r>
        <w:rPr>
          <w:sz w:val="28"/>
          <w:szCs w:val="28"/>
        </w:rPr>
        <w:t xml:space="preserve">- нарушение норм технологического режима; </w:t>
      </w:r>
    </w:p>
    <w:p>
      <w:pPr>
        <w:ind w:firstLine="709"/>
        <w:jc w:val="both"/>
        <w:rPr>
          <w:rFonts w:eastAsia="Calibri"/>
          <w:sz w:val="28"/>
          <w:szCs w:val="28"/>
          <w:lang w:eastAsia="en-US"/>
        </w:rPr>
      </w:pPr>
      <w:r>
        <w:rPr>
          <w:rFonts w:eastAsia="Calibri"/>
          <w:sz w:val="28"/>
          <w:szCs w:val="28"/>
          <w:lang w:eastAsia="en-US"/>
        </w:rPr>
        <w:t>- отклонения климатических условий от ординарных (сильные морозы, паводки, ураганные ветры, смерчи и пр.), которые могут стать причиной аварии на проектируемой сети водопровода.</w:t>
      </w:r>
    </w:p>
    <w:p>
      <w:pPr>
        <w:ind w:firstLine="709"/>
        <w:jc w:val="both"/>
        <w:rPr>
          <w:sz w:val="28"/>
          <w:szCs w:val="28"/>
        </w:rPr>
      </w:pPr>
      <w:r>
        <w:rPr>
          <w:sz w:val="28"/>
          <w:szCs w:val="28"/>
        </w:rPr>
        <w:t>Исходя из назначения проектируемой территории и требований ГУМ РФ по делам ГО и ЧС дополнительных инженерно-технических мероприятий ГО на планируемой территории не предусматривается.</w:t>
      </w:r>
    </w:p>
    <w:p>
      <w:pPr>
        <w:ind w:firstLine="709"/>
        <w:jc w:val="both"/>
        <w:rPr>
          <w:sz w:val="28"/>
          <w:szCs w:val="28"/>
        </w:rPr>
      </w:pPr>
      <w:r>
        <w:rPr>
          <w:sz w:val="28"/>
          <w:szCs w:val="28"/>
        </w:rPr>
        <w:t xml:space="preserve">Пожарная безопасность проектируемой территории обеспечивается соблюдением правил противопожарной безопасности при проектировании и эксплуатации объекта. </w:t>
      </w:r>
    </w:p>
    <w:p>
      <w:pPr>
        <w:spacing w:line="240" w:lineRule="auto"/>
        <w:ind w:firstLine="0"/>
        <w:jc w:val="center"/>
        <w:rPr>
          <w:b/>
          <w:sz w:val="28"/>
          <w:szCs w:val="28"/>
        </w:rPr>
      </w:pPr>
    </w:p>
    <w:p>
      <w:pPr>
        <w:spacing w:line="240" w:lineRule="auto"/>
        <w:ind w:firstLine="0"/>
        <w:jc w:val="center"/>
        <w:rPr>
          <w:b/>
          <w:sz w:val="28"/>
          <w:szCs w:val="28"/>
        </w:rPr>
      </w:pPr>
      <w:r>
        <w:rPr>
          <w:b/>
          <w:sz w:val="28"/>
          <w:szCs w:val="28"/>
        </w:rPr>
        <w:t>2.5. Мероприятия по охране окружающей среды</w:t>
      </w:r>
    </w:p>
    <w:p>
      <w:pPr>
        <w:spacing w:line="240" w:lineRule="auto"/>
        <w:ind w:firstLine="0"/>
        <w:jc w:val="center"/>
        <w:rPr>
          <w:b/>
          <w:sz w:val="28"/>
          <w:szCs w:val="28"/>
        </w:rPr>
      </w:pPr>
    </w:p>
    <w:p>
      <w:pPr>
        <w:jc w:val="center"/>
        <w:rPr>
          <w:i/>
          <w:sz w:val="28"/>
          <w:szCs w:val="28"/>
        </w:rPr>
      </w:pPr>
      <w:r>
        <w:rPr>
          <w:i/>
          <w:sz w:val="28"/>
          <w:szCs w:val="28"/>
        </w:rPr>
        <w:t>Природоохранные мероприятия</w:t>
      </w:r>
    </w:p>
    <w:p>
      <w:pPr>
        <w:ind w:firstLine="709"/>
        <w:jc w:val="both"/>
        <w:rPr>
          <w:sz w:val="28"/>
          <w:szCs w:val="28"/>
        </w:rPr>
      </w:pPr>
      <w:r>
        <w:rPr>
          <w:sz w:val="28"/>
          <w:szCs w:val="28"/>
        </w:rPr>
        <w:t>Природоохранные мероприятия</w:t>
      </w:r>
      <w:r>
        <w:rPr>
          <w:b/>
          <w:sz w:val="28"/>
          <w:szCs w:val="28"/>
        </w:rPr>
        <w:t xml:space="preserve"> </w:t>
      </w:r>
      <w:r>
        <w:rPr>
          <w:sz w:val="28"/>
          <w:szCs w:val="28"/>
        </w:rPr>
        <w:t>предусмотрены для защиты атмосферного воздуха, почв, а также защиты от шума, электромагнитных воздействий и радиационной опасности.</w:t>
      </w:r>
    </w:p>
    <w:p>
      <w:pPr>
        <w:ind w:firstLine="709"/>
        <w:jc w:val="both"/>
        <w:rPr>
          <w:sz w:val="28"/>
          <w:szCs w:val="28"/>
        </w:rPr>
      </w:pPr>
      <w:r>
        <w:rPr>
          <w:sz w:val="28"/>
          <w:szCs w:val="28"/>
        </w:rPr>
        <w:t>Проектные решения обеспечивают защиту в части:</w:t>
      </w:r>
    </w:p>
    <w:p>
      <w:pPr>
        <w:ind w:firstLine="426"/>
        <w:jc w:val="both"/>
        <w:rPr>
          <w:sz w:val="28"/>
          <w:szCs w:val="28"/>
        </w:rPr>
      </w:pPr>
      <w:r>
        <w:rPr>
          <w:sz w:val="28"/>
          <w:szCs w:val="28"/>
        </w:rPr>
        <w:t xml:space="preserve">- обеспечения планировочными средствами защиты территории общественной застройки от воздействия промышленных предприятий (озеленение, санитарно-защитные зоны); </w:t>
      </w:r>
    </w:p>
    <w:p>
      <w:pPr>
        <w:ind w:firstLine="426"/>
        <w:jc w:val="both"/>
        <w:rPr>
          <w:sz w:val="28"/>
          <w:szCs w:val="28"/>
        </w:rPr>
      </w:pPr>
      <w:r>
        <w:rPr>
          <w:sz w:val="28"/>
          <w:szCs w:val="28"/>
        </w:rPr>
        <w:t>- проведения мероприятий снижающих выброс вредных веществ в атмосферу автотранспортом;</w:t>
      </w:r>
    </w:p>
    <w:p>
      <w:pPr>
        <w:ind w:firstLine="426"/>
        <w:jc w:val="both"/>
        <w:rPr>
          <w:sz w:val="28"/>
          <w:szCs w:val="28"/>
        </w:rPr>
      </w:pPr>
      <w:r>
        <w:rPr>
          <w:sz w:val="28"/>
          <w:szCs w:val="28"/>
        </w:rPr>
        <w:t>- запрещения сброса неочищенных сточных и дренажных вод в водные объекты;</w:t>
      </w:r>
    </w:p>
    <w:p>
      <w:pPr>
        <w:ind w:firstLine="426"/>
        <w:jc w:val="both"/>
        <w:rPr>
          <w:sz w:val="28"/>
          <w:szCs w:val="28"/>
        </w:rPr>
      </w:pPr>
      <w:r>
        <w:rPr>
          <w:sz w:val="28"/>
          <w:szCs w:val="28"/>
        </w:rPr>
        <w:t>- формирование общемикрорайонной системы зеленых насаждений.</w:t>
      </w:r>
    </w:p>
    <w:p>
      <w:pPr>
        <w:jc w:val="both"/>
        <w:rPr>
          <w:sz w:val="28"/>
          <w:szCs w:val="28"/>
        </w:rPr>
      </w:pPr>
    </w:p>
    <w:p>
      <w:pPr>
        <w:jc w:val="center"/>
        <w:rPr>
          <w:i/>
          <w:sz w:val="28"/>
          <w:szCs w:val="28"/>
        </w:rPr>
      </w:pPr>
      <w:r>
        <w:rPr>
          <w:i/>
          <w:sz w:val="28"/>
          <w:szCs w:val="28"/>
        </w:rPr>
        <w:t xml:space="preserve"> Санитарная очистка территории</w:t>
      </w:r>
    </w:p>
    <w:p>
      <w:pPr>
        <w:ind w:firstLine="709"/>
        <w:jc w:val="both"/>
        <w:rPr>
          <w:sz w:val="28"/>
          <w:szCs w:val="28"/>
        </w:rPr>
      </w:pPr>
      <w:r>
        <w:rPr>
          <w:sz w:val="28"/>
          <w:szCs w:val="28"/>
        </w:rPr>
        <w:t xml:space="preserve">Объектами санитарной очистки и уборки на проектируемой территории являются участки тротуаров, проезды, улицы, площадки промышленных предприятий, а также правильная утилизация и вывоз отходов от промышленных производств. </w:t>
      </w:r>
    </w:p>
    <w:p>
      <w:pPr>
        <w:ind w:firstLine="709"/>
        <w:jc w:val="both"/>
        <w:rPr>
          <w:sz w:val="28"/>
          <w:szCs w:val="28"/>
        </w:rPr>
      </w:pPr>
      <w:r>
        <w:rPr>
          <w:sz w:val="28"/>
          <w:szCs w:val="28"/>
        </w:rPr>
        <w:t xml:space="preserve">Организация системы современной санитарной очистки микрорайонов включает в себя: сбор и удаление ТБО, уборку территории от мусора, смета снега, мытья усовершенствованных покрытий. </w:t>
      </w:r>
    </w:p>
    <w:p>
      <w:pPr>
        <w:ind w:firstLine="709"/>
        <w:jc w:val="both"/>
        <w:rPr>
          <w:sz w:val="28"/>
          <w:szCs w:val="28"/>
        </w:rPr>
      </w:pPr>
      <w:r>
        <w:rPr>
          <w:sz w:val="28"/>
          <w:szCs w:val="28"/>
        </w:rPr>
        <w:t>Летняя уборка предусматривает подметание, мойку и полив покрытий, уборку зеленых зон с последующим вывозом отходов. Зимняя уборка предусматривает очистку покрытий от снега, вывоз его и складирования на снеговой свалке, борьба с гололёд, предотвращения снежно-ледяных образований.</w:t>
      </w:r>
    </w:p>
    <w:p>
      <w:pPr>
        <w:spacing w:line="240" w:lineRule="auto"/>
        <w:ind w:firstLine="0"/>
        <w:jc w:val="center"/>
        <w:rPr>
          <w:rFonts w:eastAsia="Calibri"/>
          <w:b/>
          <w:caps/>
          <w:sz w:val="28"/>
          <w:szCs w:val="28"/>
          <w:lang w:eastAsia="en-US"/>
        </w:rPr>
      </w:pPr>
      <w:r>
        <w:rPr>
          <w:rFonts w:eastAsia="Calibri"/>
          <w:b/>
          <w:caps/>
          <w:sz w:val="28"/>
          <w:szCs w:val="28"/>
          <w:lang w:eastAsia="en-US"/>
        </w:rPr>
        <w:br w:type="page"/>
      </w:r>
      <w:r>
        <w:rPr>
          <w:rFonts w:eastAsia="Calibri"/>
          <w:b/>
          <w:caps/>
          <w:sz w:val="28"/>
          <w:szCs w:val="28"/>
          <w:lang w:eastAsia="en-US"/>
        </w:rPr>
        <w:t xml:space="preserve">раздел </w:t>
      </w:r>
      <w:r>
        <w:rPr>
          <w:rFonts w:eastAsia="Calibri"/>
          <w:b/>
          <w:caps/>
          <w:sz w:val="28"/>
          <w:szCs w:val="28"/>
          <w:lang w:val="ru-RU" w:eastAsia="en-US"/>
        </w:rPr>
        <w:t>3</w:t>
      </w:r>
      <w:r>
        <w:rPr>
          <w:rFonts w:eastAsia="Calibri"/>
          <w:b/>
          <w:caps/>
          <w:sz w:val="28"/>
          <w:szCs w:val="28"/>
          <w:lang w:eastAsia="en-US"/>
        </w:rPr>
        <w:t>. Проект межевания территории</w:t>
      </w:r>
    </w:p>
    <w:p>
      <w:pPr>
        <w:spacing w:line="240" w:lineRule="auto"/>
        <w:ind w:firstLine="0"/>
        <w:jc w:val="center"/>
        <w:rPr>
          <w:rFonts w:eastAsia="Calibri"/>
          <w:b/>
          <w:caps/>
          <w:sz w:val="28"/>
          <w:szCs w:val="28"/>
          <w:lang w:eastAsia="en-US"/>
        </w:rPr>
      </w:pPr>
    </w:p>
    <w:p>
      <w:pPr>
        <w:spacing w:line="240" w:lineRule="auto"/>
        <w:ind w:firstLine="0"/>
        <w:jc w:val="center"/>
        <w:rPr>
          <w:rFonts w:eastAsia="Calibri"/>
          <w:b/>
          <w:sz w:val="28"/>
          <w:szCs w:val="28"/>
          <w:lang w:eastAsia="en-US"/>
        </w:rPr>
      </w:pPr>
    </w:p>
    <w:p>
      <w:pPr>
        <w:spacing w:line="240" w:lineRule="auto"/>
        <w:ind w:firstLine="0"/>
        <w:jc w:val="center"/>
        <w:rPr>
          <w:rFonts w:eastAsia="Calibri"/>
          <w:b/>
          <w:sz w:val="28"/>
          <w:szCs w:val="28"/>
          <w:lang w:eastAsia="en-US"/>
        </w:rPr>
      </w:pPr>
      <w:r>
        <w:rPr>
          <w:rFonts w:eastAsia="Calibri"/>
          <w:b/>
          <w:sz w:val="28"/>
          <w:szCs w:val="28"/>
          <w:lang w:val="ru-RU" w:eastAsia="en-US"/>
        </w:rPr>
        <w:t>3</w:t>
      </w:r>
      <w:r>
        <w:rPr>
          <w:rFonts w:eastAsia="Calibri"/>
          <w:b/>
          <w:sz w:val="28"/>
          <w:szCs w:val="28"/>
          <w:lang w:eastAsia="en-US"/>
        </w:rPr>
        <w:t>.1. Общие сведения</w:t>
      </w:r>
    </w:p>
    <w:p>
      <w:pPr>
        <w:spacing w:line="240" w:lineRule="auto"/>
        <w:ind w:firstLine="0"/>
        <w:jc w:val="center"/>
        <w:rPr>
          <w:rFonts w:eastAsia="Calibri"/>
          <w:b/>
          <w:sz w:val="28"/>
          <w:szCs w:val="28"/>
          <w:lang w:eastAsia="en-US"/>
        </w:rPr>
      </w:pPr>
    </w:p>
    <w:p>
      <w:pPr>
        <w:shd w:val="clear" w:color="auto" w:fill="FFFFFF"/>
        <w:tabs>
          <w:tab w:val="left" w:leader="dot" w:pos="5693"/>
        </w:tabs>
        <w:spacing w:line="348" w:lineRule="auto"/>
        <w:ind w:firstLine="709"/>
        <w:contextualSpacing/>
        <w:jc w:val="both"/>
        <w:rPr>
          <w:sz w:val="28"/>
          <w:szCs w:val="28"/>
        </w:rPr>
      </w:pPr>
      <w:r>
        <w:rPr>
          <w:sz w:val="28"/>
          <w:szCs w:val="28"/>
        </w:rPr>
        <w:t>Проект межевания территории выполнен в целях установления границ земельных участков существующих зданий, сооружений, в том числе линейных объектов, земельных участков общего пользования, земельных участков, которые могут быть сформированы на не</w:t>
      </w:r>
      <w:r>
        <w:rPr>
          <w:sz w:val="28"/>
          <w:szCs w:val="28"/>
        </w:rPr>
        <w:softHyphen/>
      </w:r>
      <w:r>
        <w:rPr>
          <w:sz w:val="28"/>
          <w:szCs w:val="28"/>
        </w:rPr>
        <w:t>используемых территориях из состава неразделенных городских земель, с ука</w:t>
      </w:r>
      <w:r>
        <w:rPr>
          <w:sz w:val="28"/>
          <w:szCs w:val="28"/>
        </w:rPr>
        <w:softHyphen/>
      </w:r>
      <w:r>
        <w:rPr>
          <w:sz w:val="28"/>
          <w:szCs w:val="28"/>
        </w:rPr>
        <w:t>занием установленных ограничений и обременении использования всех пере</w:t>
      </w:r>
      <w:r>
        <w:rPr>
          <w:sz w:val="28"/>
          <w:szCs w:val="28"/>
        </w:rPr>
        <w:softHyphen/>
      </w:r>
      <w:r>
        <w:rPr>
          <w:sz w:val="28"/>
          <w:szCs w:val="28"/>
        </w:rPr>
        <w:t>численных видов участков, а также в целях обоснования необходимых условий предоставления земельных участков, в том числе установления зон действия публичных сервитутов, иных обременении, установления условий неделимо</w:t>
      </w:r>
      <w:r>
        <w:rPr>
          <w:sz w:val="28"/>
          <w:szCs w:val="28"/>
        </w:rPr>
        <w:softHyphen/>
      </w:r>
      <w:r>
        <w:rPr>
          <w:sz w:val="28"/>
          <w:szCs w:val="28"/>
        </w:rPr>
        <w:t>сти земельного участка.</w:t>
      </w:r>
    </w:p>
    <w:p>
      <w:pPr>
        <w:ind w:firstLine="709"/>
        <w:jc w:val="both"/>
        <w:rPr>
          <w:sz w:val="28"/>
          <w:szCs w:val="28"/>
        </w:rPr>
      </w:pPr>
      <w:r>
        <w:rPr>
          <w:sz w:val="28"/>
          <w:szCs w:val="28"/>
        </w:rPr>
        <w:t>Проект межевания территории разработан согласно требованиям законодательных актов и рекомендаций следующих нормативных документов:</w:t>
      </w:r>
    </w:p>
    <w:p>
      <w:pPr>
        <w:jc w:val="both"/>
        <w:rPr>
          <w:sz w:val="28"/>
          <w:szCs w:val="28"/>
        </w:rPr>
      </w:pPr>
      <w:r>
        <w:rPr>
          <w:sz w:val="28"/>
          <w:szCs w:val="28"/>
        </w:rPr>
        <w:t>- Градостроительного кодекса РФ от 29.12.2004 г. № 190-ФЗ;</w:t>
      </w:r>
    </w:p>
    <w:p>
      <w:pPr>
        <w:jc w:val="both"/>
        <w:rPr>
          <w:sz w:val="28"/>
          <w:szCs w:val="28"/>
        </w:rPr>
      </w:pPr>
      <w:r>
        <w:rPr>
          <w:sz w:val="28"/>
          <w:szCs w:val="28"/>
        </w:rPr>
        <w:t>- Земельного кодекса РФ от 25.10.2001 г. № 136-Ф3;</w:t>
      </w:r>
    </w:p>
    <w:p>
      <w:pPr>
        <w:jc w:val="both"/>
        <w:rPr>
          <w:sz w:val="28"/>
          <w:szCs w:val="28"/>
        </w:rPr>
      </w:pPr>
      <w:r>
        <w:rPr>
          <w:sz w:val="28"/>
          <w:szCs w:val="28"/>
        </w:rPr>
        <w:t>- СНиП 11-04-2003 «Инструкция о порядке разработки, согласования, экспертизы и утверждения градостроительной документации»;</w:t>
      </w:r>
    </w:p>
    <w:p>
      <w:pPr>
        <w:jc w:val="both"/>
        <w:rPr>
          <w:sz w:val="28"/>
          <w:szCs w:val="28"/>
        </w:rPr>
      </w:pPr>
      <w:r>
        <w:rPr>
          <w:sz w:val="28"/>
          <w:szCs w:val="28"/>
        </w:rPr>
        <w:t>- СП 42.13330.2016. Свод правил. Градостроительство. Планировка и застройка городских и сельских поселений. Актуализированная редакция СНиП 2.07.01-89*;</w:t>
      </w:r>
    </w:p>
    <w:p>
      <w:pPr>
        <w:jc w:val="both"/>
        <w:rPr>
          <w:sz w:val="28"/>
          <w:szCs w:val="28"/>
        </w:rPr>
      </w:pPr>
      <w:r>
        <w:rPr>
          <w:sz w:val="28"/>
        </w:rPr>
        <w:t>- Генерального плана городского округа Саранск, утвержденного решением Совета депутатов г.о.Саранск от 23.04.2014 г. № 333</w:t>
      </w:r>
      <w:r>
        <w:rPr>
          <w:sz w:val="28"/>
          <w:lang w:val="ru-RU"/>
        </w:rPr>
        <w:t xml:space="preserve"> </w:t>
      </w:r>
      <w:r>
        <w:rPr>
          <w:rFonts w:hint="default"/>
          <w:sz w:val="28"/>
          <w:lang w:val="ru-RU"/>
        </w:rPr>
        <w:t>(с изменениями, внесенными решениями Совета депутатов городского округа Саранск от 22 мая 2020 года № 288)</w:t>
      </w:r>
      <w:r>
        <w:rPr>
          <w:sz w:val="28"/>
        </w:rPr>
        <w:t xml:space="preserve">; </w:t>
      </w:r>
    </w:p>
    <w:p>
      <w:pPr>
        <w:jc w:val="both"/>
        <w:rPr>
          <w:sz w:val="28"/>
          <w:szCs w:val="28"/>
        </w:rPr>
      </w:pPr>
      <w:r>
        <w:rPr>
          <w:sz w:val="28"/>
        </w:rPr>
        <w:t xml:space="preserve">- Местных нормативов градостроительного проектирования, утвержденных решением Совета депутатов г.о. Саранск от </w:t>
      </w:r>
      <w:r>
        <w:rPr>
          <w:sz w:val="28"/>
          <w:lang w:val="ru-RU"/>
        </w:rPr>
        <w:t>22</w:t>
      </w:r>
      <w:r>
        <w:rPr>
          <w:sz w:val="28"/>
        </w:rPr>
        <w:t>.</w:t>
      </w:r>
      <w:r>
        <w:rPr>
          <w:sz w:val="28"/>
          <w:lang w:val="ru-RU"/>
        </w:rPr>
        <w:t>03</w:t>
      </w:r>
      <w:r>
        <w:rPr>
          <w:sz w:val="28"/>
        </w:rPr>
        <w:t>.20</w:t>
      </w:r>
      <w:r>
        <w:rPr>
          <w:sz w:val="28"/>
          <w:lang w:val="ru-RU"/>
        </w:rPr>
        <w:t>19 г. №223</w:t>
      </w:r>
      <w:r>
        <w:rPr>
          <w:sz w:val="28"/>
          <w:szCs w:val="28"/>
        </w:rPr>
        <w:t>;</w:t>
      </w:r>
    </w:p>
    <w:p>
      <w:pPr>
        <w:jc w:val="both"/>
        <w:rPr>
          <w:bCs/>
          <w:sz w:val="28"/>
          <w:szCs w:val="28"/>
        </w:rPr>
      </w:pPr>
      <w:r>
        <w:rPr>
          <w:sz w:val="28"/>
          <w:szCs w:val="28"/>
        </w:rPr>
        <w:t xml:space="preserve">- </w:t>
      </w:r>
      <w:r>
        <w:rPr>
          <w:bCs/>
          <w:sz w:val="28"/>
          <w:szCs w:val="28"/>
        </w:rPr>
        <w:t xml:space="preserve">Правил землепользования и застройки г.о. Саранск, (от 06.05.2016 г. № 516 </w:t>
      </w:r>
      <w:bookmarkStart w:id="6" w:name="OLE_LINK33"/>
      <w:r>
        <w:rPr>
          <w:bCs/>
          <w:sz w:val="28"/>
          <w:szCs w:val="28"/>
        </w:rPr>
        <w:t>с изменениями).</w:t>
      </w:r>
    </w:p>
    <w:bookmarkEnd w:id="6"/>
    <w:p>
      <w:pPr>
        <w:jc w:val="both"/>
        <w:rPr>
          <w:bCs/>
          <w:sz w:val="28"/>
          <w:szCs w:val="28"/>
        </w:rPr>
      </w:pPr>
    </w:p>
    <w:p>
      <w:pPr>
        <w:spacing w:line="240" w:lineRule="auto"/>
        <w:ind w:firstLine="0"/>
        <w:jc w:val="center"/>
        <w:rPr>
          <w:b/>
          <w:sz w:val="28"/>
          <w:szCs w:val="28"/>
        </w:rPr>
      </w:pPr>
      <w:r>
        <w:rPr>
          <w:b/>
          <w:sz w:val="28"/>
          <w:szCs w:val="28"/>
          <w:lang w:val="ru-RU"/>
        </w:rPr>
        <w:t>3</w:t>
      </w:r>
      <w:r>
        <w:rPr>
          <w:b/>
          <w:sz w:val="28"/>
          <w:szCs w:val="28"/>
        </w:rPr>
        <w:t>.2. Анализ существующего положения</w:t>
      </w:r>
    </w:p>
    <w:p>
      <w:pPr>
        <w:spacing w:line="240" w:lineRule="auto"/>
        <w:ind w:firstLine="0"/>
        <w:jc w:val="center"/>
        <w:rPr>
          <w:b/>
          <w:sz w:val="28"/>
          <w:szCs w:val="28"/>
        </w:rPr>
      </w:pPr>
    </w:p>
    <w:p>
      <w:pPr>
        <w:jc w:val="both"/>
        <w:rPr>
          <w:sz w:val="28"/>
          <w:szCs w:val="28"/>
          <w:highlight w:val="none"/>
        </w:rPr>
      </w:pPr>
      <w:r>
        <w:rPr>
          <w:sz w:val="28"/>
          <w:szCs w:val="28"/>
        </w:rPr>
        <w:t xml:space="preserve">Проектируемая территория, предназначенная для </w:t>
      </w:r>
      <w:r>
        <w:rPr>
          <w:rFonts w:hint="default"/>
          <w:sz w:val="28"/>
          <w:szCs w:val="28"/>
        </w:rPr>
        <w:t xml:space="preserve">размещения </w:t>
      </w:r>
      <w:r>
        <w:rPr>
          <w:rFonts w:hint="default"/>
          <w:sz w:val="28"/>
          <w:szCs w:val="28"/>
          <w:lang w:val="ru-RU"/>
        </w:rPr>
        <w:t xml:space="preserve">многоквартирного жилого дома </w:t>
      </w:r>
      <w:r>
        <w:rPr>
          <w:color w:val="000000"/>
          <w:sz w:val="28"/>
          <w:szCs w:val="28"/>
        </w:rPr>
        <w:t xml:space="preserve">по адресу: </w:t>
      </w:r>
      <w:r>
        <w:rPr>
          <w:rFonts w:hint="default"/>
          <w:color w:val="000000"/>
          <w:sz w:val="28"/>
          <w:szCs w:val="28"/>
        </w:rPr>
        <w:t>Республика Мордовия,  г.о. Саранск, р.п. Луховка</w:t>
      </w:r>
      <w:r>
        <w:rPr>
          <w:rFonts w:hint="default"/>
          <w:color w:val="000000"/>
          <w:sz w:val="28"/>
          <w:szCs w:val="28"/>
          <w:lang w:val="ru-RU"/>
        </w:rPr>
        <w:t xml:space="preserve">, ул. Волкова. Проектом также предусматривается размещение территории общего пользования с элементами благоустройства. </w:t>
      </w:r>
      <w:r>
        <w:rPr>
          <w:bCs/>
          <w:color w:val="000000"/>
          <w:sz w:val="28"/>
          <w:szCs w:val="28"/>
          <w:highlight w:val="none"/>
        </w:rPr>
        <w:t>Категория земель – земли населенных пунктов.</w:t>
      </w:r>
    </w:p>
    <w:p>
      <w:pPr>
        <w:ind w:firstLine="709"/>
        <w:jc w:val="both"/>
        <w:rPr>
          <w:color w:val="FF0000"/>
          <w:sz w:val="28"/>
          <w:szCs w:val="28"/>
        </w:rPr>
      </w:pPr>
      <w:r>
        <w:rPr>
          <w:sz w:val="28"/>
          <w:szCs w:val="28"/>
        </w:rPr>
        <w:t xml:space="preserve">Площадь территории в границах проекта </w:t>
      </w:r>
      <w:r>
        <w:rPr>
          <w:sz w:val="28"/>
          <w:szCs w:val="28"/>
          <w:lang w:val="ru-RU"/>
        </w:rPr>
        <w:t xml:space="preserve">межевания </w:t>
      </w:r>
      <w:r>
        <w:rPr>
          <w:sz w:val="28"/>
          <w:szCs w:val="28"/>
        </w:rPr>
        <w:t xml:space="preserve">составляет </w:t>
      </w:r>
      <w:r>
        <w:rPr>
          <w:rFonts w:hint="default"/>
          <w:sz w:val="28"/>
          <w:szCs w:val="28"/>
          <w:lang w:val="ru-RU"/>
        </w:rPr>
        <w:t>0</w:t>
      </w:r>
      <w:r>
        <w:rPr>
          <w:sz w:val="28"/>
          <w:szCs w:val="28"/>
        </w:rPr>
        <w:t>,</w:t>
      </w:r>
      <w:r>
        <w:rPr>
          <w:sz w:val="28"/>
          <w:szCs w:val="28"/>
          <w:lang w:val="ru-RU"/>
        </w:rPr>
        <w:t>9</w:t>
      </w:r>
      <w:r>
        <w:rPr>
          <w:sz w:val="28"/>
          <w:szCs w:val="28"/>
        </w:rPr>
        <w:t xml:space="preserve"> га.</w:t>
      </w:r>
    </w:p>
    <w:p>
      <w:pPr>
        <w:ind w:firstLine="709"/>
        <w:jc w:val="both"/>
        <w:rPr>
          <w:sz w:val="28"/>
          <w:szCs w:val="28"/>
        </w:rPr>
      </w:pPr>
      <w:r>
        <w:rPr>
          <w:sz w:val="28"/>
          <w:szCs w:val="28"/>
        </w:rPr>
        <w:t xml:space="preserve">Территория межевания расположена на территории кадастрового квартала </w:t>
      </w:r>
      <w:r>
        <w:rPr>
          <w:rFonts w:hint="default"/>
          <w:sz w:val="28"/>
          <w:szCs w:val="28"/>
        </w:rPr>
        <w:t>13:23:1202001</w:t>
      </w:r>
      <w:r>
        <w:rPr>
          <w:sz w:val="28"/>
          <w:szCs w:val="28"/>
        </w:rPr>
        <w:t>.</w:t>
      </w:r>
    </w:p>
    <w:p>
      <w:pPr>
        <w:ind w:firstLine="709"/>
        <w:jc w:val="both"/>
        <w:rPr>
          <w:sz w:val="28"/>
          <w:szCs w:val="28"/>
        </w:rPr>
      </w:pPr>
      <w:r>
        <w:rPr>
          <w:sz w:val="28"/>
          <w:szCs w:val="28"/>
        </w:rPr>
        <w:t>В границы разработки проекта межевания попадают земельные участки, зарегистрированные в государственном кадастре недвижимости. Сведения о ранее образованных земельных участках отражены на чертежах проекта межевания территории (ПМ-1, ПМ-2) и в выписках из ЕГРН.</w:t>
      </w:r>
    </w:p>
    <w:p>
      <w:pPr>
        <w:ind w:firstLine="709"/>
        <w:jc w:val="both"/>
        <w:rPr>
          <w:rFonts w:hint="default"/>
          <w:sz w:val="28"/>
          <w:szCs w:val="28"/>
          <w:lang w:val="ru-RU"/>
        </w:rPr>
      </w:pPr>
      <w:r>
        <w:rPr>
          <w:sz w:val="28"/>
          <w:szCs w:val="28"/>
        </w:rPr>
        <w:t xml:space="preserve">В границах проектируемой территории </w:t>
      </w:r>
      <w:r>
        <w:rPr>
          <w:sz w:val="28"/>
          <w:szCs w:val="28"/>
          <w:u w:val="single"/>
        </w:rPr>
        <w:t>отсутствуют</w:t>
      </w:r>
      <w:r>
        <w:rPr>
          <w:sz w:val="28"/>
          <w:szCs w:val="28"/>
        </w:rPr>
        <w:t xml:space="preserve"> зоны залегания полезных ископаемых</w:t>
      </w:r>
      <w:r>
        <w:rPr>
          <w:sz w:val="28"/>
          <w:szCs w:val="28"/>
          <w:lang w:val="ru-RU"/>
        </w:rPr>
        <w:t>.</w:t>
      </w:r>
      <w:r>
        <w:rPr>
          <w:sz w:val="28"/>
          <w:szCs w:val="28"/>
        </w:rPr>
        <w:t xml:space="preserve"> </w:t>
      </w:r>
      <w:r>
        <w:rPr>
          <w:sz w:val="28"/>
          <w:szCs w:val="28"/>
          <w:lang w:val="ru-RU"/>
        </w:rPr>
        <w:t xml:space="preserve">Объекты культурного наследия на проектируемой территории и в непосредственной близости </w:t>
      </w:r>
      <w:r>
        <w:rPr>
          <w:sz w:val="28"/>
          <w:szCs w:val="28"/>
          <w:u w:val="single"/>
          <w:lang w:val="ru-RU"/>
        </w:rPr>
        <w:t>отсутствуют</w:t>
      </w:r>
      <w:r>
        <w:rPr>
          <w:sz w:val="28"/>
          <w:szCs w:val="28"/>
          <w:lang w:val="ru-RU"/>
        </w:rPr>
        <w:t>.</w:t>
      </w:r>
    </w:p>
    <w:p>
      <w:pPr>
        <w:spacing w:line="348" w:lineRule="auto"/>
        <w:ind w:firstLine="709"/>
        <w:jc w:val="both"/>
        <w:rPr>
          <w:bCs/>
          <w:sz w:val="28"/>
          <w:szCs w:val="28"/>
          <w:u w:val="single"/>
          <w:lang w:val="ru-RU"/>
        </w:rPr>
      </w:pPr>
      <w:r>
        <w:rPr>
          <w:bCs/>
          <w:sz w:val="28"/>
          <w:szCs w:val="28"/>
          <w:u w:val="single"/>
          <w:lang w:val="ru-RU"/>
        </w:rPr>
        <w:t>Проектом не предусмотренно определение местоположения границ образуемых и (или) изменяемых лесных участков, т.к. данные участки отсутствуют на рассматриваемой территории.</w:t>
      </w:r>
    </w:p>
    <w:p>
      <w:pPr>
        <w:spacing w:line="348" w:lineRule="auto"/>
        <w:ind w:firstLine="709"/>
        <w:jc w:val="both"/>
        <w:rPr>
          <w:sz w:val="28"/>
          <w:szCs w:val="28"/>
        </w:rPr>
      </w:pPr>
      <w:r>
        <w:rPr>
          <w:sz w:val="28"/>
          <w:szCs w:val="28"/>
        </w:rPr>
        <w:t>В границах проектируемой территории в качестве зон с особыми условиями использования выделены охранные зоны существующих инженерных коммуникаций</w:t>
      </w:r>
      <w:r>
        <w:rPr>
          <w:rFonts w:hint="default"/>
          <w:sz w:val="28"/>
          <w:szCs w:val="28"/>
          <w:lang w:val="ru-RU"/>
        </w:rPr>
        <w:t xml:space="preserve">. </w:t>
      </w:r>
      <w:r>
        <w:rPr>
          <w:sz w:val="28"/>
          <w:szCs w:val="28"/>
        </w:rPr>
        <w:t xml:space="preserve"> Сведения о существующих земельных участках приведены в таблице 4.2.1</w:t>
      </w:r>
    </w:p>
    <w:p>
      <w:pPr>
        <w:spacing w:line="240" w:lineRule="auto"/>
        <w:ind w:firstLine="709"/>
        <w:jc w:val="both"/>
        <w:rPr>
          <w:sz w:val="28"/>
          <w:szCs w:val="28"/>
        </w:rPr>
      </w:pPr>
      <w:r>
        <w:rPr>
          <w:bCs/>
          <w:sz w:val="28"/>
          <w:szCs w:val="28"/>
          <w:u w:val="single"/>
          <w:lang w:val="ru-RU"/>
        </w:rPr>
        <w:t xml:space="preserve"> </w:t>
      </w:r>
    </w:p>
    <w:p>
      <w:pPr>
        <w:spacing w:line="348" w:lineRule="auto"/>
        <w:ind w:firstLine="709"/>
        <w:jc w:val="right"/>
        <w:rPr>
          <w:sz w:val="28"/>
          <w:szCs w:val="28"/>
        </w:rPr>
      </w:pPr>
      <w:r>
        <w:rPr>
          <w:sz w:val="28"/>
          <w:szCs w:val="28"/>
        </w:rPr>
        <w:t xml:space="preserve">Таблица </w:t>
      </w:r>
      <w:r>
        <w:rPr>
          <w:sz w:val="28"/>
          <w:szCs w:val="28"/>
          <w:lang w:val="ru-RU"/>
        </w:rPr>
        <w:t>3</w:t>
      </w:r>
      <w:r>
        <w:rPr>
          <w:sz w:val="28"/>
          <w:szCs w:val="28"/>
        </w:rPr>
        <w:t>.2.1 Характеристика земельных участков, зарегистрированных в едином государственном кадастре недвижимости</w:t>
      </w:r>
    </w:p>
    <w:tbl>
      <w:tblPr>
        <w:tblStyle w:val="13"/>
        <w:tblW w:w="10504" w:type="dxa"/>
        <w:tblInd w:w="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1726"/>
        <w:gridCol w:w="2579"/>
        <w:gridCol w:w="2055"/>
        <w:gridCol w:w="827"/>
        <w:gridCol w:w="1143"/>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315" w:hRule="atLeast"/>
        </w:trPr>
        <w:tc>
          <w:tcPr>
            <w:tcW w:w="1726"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highlight w:val="none"/>
                <w:u w:val="none"/>
                <w:lang w:val="en-US" w:eastAsia="zh-CN"/>
              </w:rPr>
            </w:pPr>
            <w:r>
              <w:rPr>
                <w:rFonts w:hint="default" w:ascii="Times New Roman" w:hAnsi="Times New Roman" w:cs="Times New Roman"/>
                <w:i w:val="0"/>
                <w:color w:val="000000"/>
                <w:sz w:val="24"/>
                <w:szCs w:val="24"/>
                <w:highlight w:val="none"/>
                <w:u w:val="none"/>
                <w:lang w:val="en-US" w:eastAsia="zh-CN"/>
              </w:rPr>
              <w:t>Кадастровый номер</w:t>
            </w:r>
          </w:p>
        </w:tc>
        <w:tc>
          <w:tcPr>
            <w:tcW w:w="2579"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highlight w:val="none"/>
                <w:u w:val="none"/>
                <w:lang w:val="en-US" w:eastAsia="zh-CN"/>
              </w:rPr>
            </w:pPr>
            <w:r>
              <w:rPr>
                <w:rFonts w:hint="default" w:ascii="Times New Roman" w:hAnsi="Times New Roman" w:cs="Times New Roman"/>
                <w:i w:val="0"/>
                <w:color w:val="000000"/>
                <w:sz w:val="24"/>
                <w:szCs w:val="24"/>
                <w:highlight w:val="none"/>
                <w:u w:val="none"/>
                <w:lang w:val="en-US" w:eastAsia="zh-CN"/>
              </w:rPr>
              <w:t>Адрес (описание местоположения)</w:t>
            </w:r>
          </w:p>
        </w:tc>
        <w:tc>
          <w:tcPr>
            <w:tcW w:w="2055"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highlight w:val="none"/>
                <w:u w:val="none"/>
                <w:lang w:val="en-US" w:eastAsia="zh-CN"/>
              </w:rPr>
            </w:pPr>
            <w:r>
              <w:rPr>
                <w:rFonts w:hint="default" w:ascii="Times New Roman" w:hAnsi="Times New Roman" w:cs="Times New Roman"/>
                <w:i w:val="0"/>
                <w:color w:val="000000"/>
                <w:sz w:val="24"/>
                <w:szCs w:val="24"/>
                <w:highlight w:val="none"/>
                <w:u w:val="none"/>
                <w:lang w:val="en-US" w:eastAsia="zh-CN"/>
              </w:rPr>
              <w:t>Разрешенное использование</w:t>
            </w:r>
          </w:p>
        </w:tc>
        <w:tc>
          <w:tcPr>
            <w:tcW w:w="827"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highlight w:val="none"/>
                <w:u w:val="none"/>
                <w:lang w:val="en-US" w:eastAsia="zh-CN"/>
              </w:rPr>
            </w:pPr>
            <w:r>
              <w:rPr>
                <w:rFonts w:hint="default" w:ascii="Times New Roman" w:hAnsi="Times New Roman" w:cs="Times New Roman"/>
                <w:i w:val="0"/>
                <w:color w:val="000000"/>
                <w:sz w:val="24"/>
                <w:szCs w:val="24"/>
                <w:highlight w:val="none"/>
                <w:u w:val="none"/>
                <w:lang w:val="en-US" w:eastAsia="zh-CN"/>
              </w:rPr>
              <w:t>Площадь</w:t>
            </w:r>
          </w:p>
        </w:tc>
        <w:tc>
          <w:tcPr>
            <w:tcW w:w="1143"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highlight w:val="none"/>
                <w:u w:val="none"/>
                <w:lang w:val="en-US" w:eastAsia="zh-CN"/>
              </w:rPr>
            </w:pPr>
            <w:r>
              <w:rPr>
                <w:rFonts w:hint="default" w:ascii="Times New Roman" w:hAnsi="Times New Roman" w:cs="Times New Roman"/>
                <w:i w:val="0"/>
                <w:color w:val="000000"/>
                <w:sz w:val="24"/>
                <w:szCs w:val="24"/>
                <w:highlight w:val="none"/>
                <w:u w:val="none"/>
                <w:lang w:val="en-US" w:eastAsia="zh-CN"/>
              </w:rPr>
              <w:t>Вид права</w:t>
            </w:r>
          </w:p>
        </w:tc>
        <w:tc>
          <w:tcPr>
            <w:tcW w:w="2174"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highlight w:val="none"/>
                <w:u w:val="none"/>
                <w:lang w:val="en-US" w:eastAsia="zh-CN"/>
              </w:rPr>
            </w:pPr>
            <w:r>
              <w:rPr>
                <w:rFonts w:hint="default" w:ascii="Times New Roman" w:hAnsi="Times New Roman" w:cs="Times New Roman"/>
                <w:i w:val="0"/>
                <w:color w:val="000000"/>
                <w:sz w:val="24"/>
                <w:szCs w:val="24"/>
                <w:highlight w:val="none"/>
                <w:u w:val="none"/>
                <w:lang w:val="en-US" w:eastAsia="zh-CN"/>
              </w:rPr>
              <w:t>Правообладатель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99" w:hRule="atLeast"/>
        </w:trPr>
        <w:tc>
          <w:tcPr>
            <w:tcW w:w="1726"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highlight w:val="yellow"/>
                <w:u w:val="none"/>
                <w:lang w:val="en-US" w:eastAsia="zh-CN"/>
              </w:rPr>
            </w:pPr>
            <w:r>
              <w:rPr>
                <w:rFonts w:hint="default" w:ascii="Times New Roman" w:hAnsi="Times New Roman"/>
                <w:i w:val="0"/>
                <w:color w:val="000000"/>
                <w:sz w:val="24"/>
                <w:szCs w:val="24"/>
                <w:highlight w:val="none"/>
                <w:u w:val="none"/>
                <w:lang w:val="en-US" w:eastAsia="zh-CN"/>
              </w:rPr>
              <w:t>13:23:1202001:1936</w:t>
            </w:r>
          </w:p>
        </w:tc>
        <w:tc>
          <w:tcPr>
            <w:tcW w:w="2579"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highlight w:val="none"/>
                <w:u w:val="none"/>
                <w:lang w:val="en-US" w:eastAsia="zh-CN"/>
              </w:rPr>
            </w:pPr>
            <w:r>
              <w:rPr>
                <w:rFonts w:hint="default" w:ascii="Times New Roman" w:hAnsi="Times New Roman"/>
                <w:i w:val="0"/>
                <w:color w:val="000000"/>
                <w:sz w:val="24"/>
                <w:szCs w:val="24"/>
                <w:highlight w:val="none"/>
                <w:u w:val="none"/>
                <w:lang w:val="en-US" w:eastAsia="zh-CN"/>
              </w:rPr>
              <w:t>Республика Мордовия, г.о. Саранск, рп. Луховка</w:t>
            </w:r>
          </w:p>
        </w:tc>
        <w:tc>
          <w:tcPr>
            <w:tcW w:w="2055"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highlight w:val="none"/>
                <w:u w:val="none"/>
                <w:cs/>
                <w:lang w:val="en-US" w:eastAsia="zh-CN"/>
              </w:rPr>
            </w:pPr>
            <w:r>
              <w:rPr>
                <w:rFonts w:hint="default" w:ascii="Times New Roman" w:hAnsi="Times New Roman"/>
                <w:i w:val="0"/>
                <w:color w:val="000000"/>
                <w:sz w:val="24"/>
                <w:szCs w:val="24"/>
                <w:highlight w:val="none"/>
                <w:u w:val="none"/>
                <w:cs/>
                <w:lang w:val="en-US" w:eastAsia="zh-CN"/>
              </w:rPr>
              <w:t>Земельные участки (территории) общего пользования</w:t>
            </w:r>
          </w:p>
        </w:tc>
        <w:tc>
          <w:tcPr>
            <w:tcW w:w="827"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highlight w:val="yellow"/>
                <w:u w:val="none"/>
                <w:cs/>
                <w:lang w:val="ru-RU" w:eastAsia="zh-CN"/>
              </w:rPr>
            </w:pPr>
            <w:r>
              <w:rPr>
                <w:rFonts w:hint="default"/>
                <w:i w:val="0"/>
                <w:color w:val="000000"/>
                <w:sz w:val="24"/>
                <w:szCs w:val="24"/>
                <w:highlight w:val="none"/>
                <w:u w:val="none"/>
                <w:cs w:val="0"/>
                <w:lang w:val="ru-RU" w:eastAsia="zh-CN"/>
              </w:rPr>
              <w:t>3480</w:t>
            </w:r>
          </w:p>
        </w:tc>
        <w:tc>
          <w:tcPr>
            <w:tcW w:w="1143"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highlight w:val="yellow"/>
                <w:u w:val="none"/>
                <w:cs/>
                <w:lang w:val="en-US" w:eastAsia="zh-CN"/>
              </w:rPr>
            </w:pPr>
            <w:r>
              <w:rPr>
                <w:rFonts w:hint="default"/>
                <w:i w:val="0"/>
                <w:color w:val="000000"/>
                <w:sz w:val="24"/>
                <w:szCs w:val="24"/>
                <w:highlight w:val="none"/>
                <w:u w:val="none"/>
                <w:cs w:val="0"/>
                <w:lang w:val="ru-RU" w:eastAsia="zh-CN"/>
              </w:rPr>
              <w:t>Аренда</w:t>
            </w:r>
          </w:p>
        </w:tc>
        <w:tc>
          <w:tcPr>
            <w:tcW w:w="2174"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i w:val="0"/>
                <w:color w:val="000000"/>
                <w:sz w:val="24"/>
                <w:szCs w:val="24"/>
                <w:highlight w:val="none"/>
                <w:u w:val="none"/>
                <w:cs/>
                <w:lang w:val="en-US" w:eastAsia="zh-CN"/>
              </w:rPr>
            </w:pPr>
            <w:r>
              <w:rPr>
                <w:rFonts w:hint="default"/>
                <w:i w:val="0"/>
                <w:color w:val="000000"/>
                <w:sz w:val="24"/>
                <w:szCs w:val="24"/>
                <w:highlight w:val="none"/>
                <w:u w:val="none"/>
                <w:cs/>
                <w:lang w:val="en-US" w:eastAsia="zh-CN"/>
              </w:rPr>
              <w:t>Акционерное общество «Мордовская ипотечная корпорация»</w:t>
            </w:r>
          </w:p>
        </w:tc>
      </w:tr>
    </w:tbl>
    <w:p>
      <w:pPr>
        <w:spacing w:line="348" w:lineRule="auto"/>
        <w:ind w:firstLine="709"/>
        <w:jc w:val="right"/>
        <w:rPr>
          <w:sz w:val="28"/>
          <w:szCs w:val="28"/>
        </w:rPr>
      </w:pPr>
    </w:p>
    <w:p>
      <w:pPr>
        <w:suppressAutoHyphens/>
        <w:ind w:firstLine="709"/>
        <w:jc w:val="both"/>
        <w:rPr>
          <w:rFonts w:hint="eastAsia"/>
          <w:sz w:val="28"/>
          <w:szCs w:val="28"/>
        </w:rPr>
      </w:pPr>
      <w:r>
        <w:rPr>
          <w:sz w:val="28"/>
          <w:szCs w:val="28"/>
        </w:rPr>
        <w:t xml:space="preserve">Таблица </w:t>
      </w:r>
      <w:r>
        <w:rPr>
          <w:sz w:val="28"/>
          <w:szCs w:val="28"/>
          <w:lang w:val="ru-RU"/>
        </w:rPr>
        <w:t>3</w:t>
      </w:r>
      <w:r>
        <w:rPr>
          <w:sz w:val="28"/>
          <w:szCs w:val="28"/>
        </w:rPr>
        <w:t>.</w:t>
      </w:r>
      <w:r>
        <w:rPr>
          <w:sz w:val="28"/>
          <w:szCs w:val="28"/>
          <w:lang w:val="ru-RU"/>
        </w:rPr>
        <w:t>2</w:t>
      </w:r>
      <w:r>
        <w:rPr>
          <w:sz w:val="28"/>
          <w:szCs w:val="28"/>
        </w:rPr>
        <w:t>.</w:t>
      </w:r>
      <w:r>
        <w:rPr>
          <w:sz w:val="28"/>
          <w:szCs w:val="28"/>
          <w:lang w:val="ru-RU"/>
        </w:rPr>
        <w:t xml:space="preserve">2  </w:t>
      </w:r>
      <w:r>
        <w:rPr>
          <w:rFonts w:hint="eastAsia"/>
          <w:sz w:val="28"/>
          <w:szCs w:val="28"/>
        </w:rPr>
        <w:t>Ведомость координат границы проектируемой территории</w:t>
      </w:r>
    </w:p>
    <w:tbl>
      <w:tblPr>
        <w:tblStyle w:val="13"/>
        <w:tblW w:w="5669" w:type="dxa"/>
        <w:tblInd w:w="225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92"/>
        <w:gridCol w:w="1224"/>
        <w:gridCol w:w="1284"/>
        <w:gridCol w:w="883"/>
        <w:gridCol w:w="15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lang w:val="en-US" w:eastAsia="zh-CN"/>
              </w:rPr>
              <w:t>N</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lang w:val="en-US" w:eastAsia="zh-CN"/>
              </w:rPr>
              <w:t>X</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lang w:val="en-US" w:eastAsia="zh-CN"/>
              </w:rPr>
              <w:t>Y</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lang w:val="en-US" w:eastAsia="zh-CN"/>
              </w:rPr>
              <w:t>Длина</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lang w:val="en-US" w:eastAsia="zh-CN"/>
              </w:rPr>
              <w:t>Дир.углы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9"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н1</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386489.82</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1297110.35</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i w:val="0"/>
                <w:color w:val="000000"/>
                <w:sz w:val="24"/>
                <w:szCs w:val="24"/>
                <w:u w:val="none"/>
                <w:lang w:val="en-US" w:eastAsia="zh-CN"/>
              </w:rPr>
            </w:pPr>
            <w:r>
              <w:rPr>
                <w:rFonts w:hint="default" w:ascii="Calibri" w:hAnsi="Calibri" w:eastAsia="SimSun" w:cs="Calibri"/>
                <w:i w:val="0"/>
                <w:color w:val="000000"/>
                <w:kern w:val="0"/>
                <w:sz w:val="22"/>
                <w:szCs w:val="22"/>
                <w:u w:val="none"/>
                <w:lang w:val="en-US" w:eastAsia="zh-CN" w:bidi="ar"/>
              </w:rPr>
              <w:t xml:space="preserve"> </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9"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122.06</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284⁰56'50"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н2</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386521.30</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1296992.42</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73.77</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195⁰00'09"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н3</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386450.05</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1296973.32</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121.06</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105⁰22'23"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н4</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386417.95</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1297090.06</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74.68</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74⁰13'40"</w:t>
            </w:r>
          </w:p>
        </w:tc>
      </w:tr>
    </w:tbl>
    <w:p>
      <w:pPr>
        <w:spacing w:line="240" w:lineRule="auto"/>
        <w:ind w:firstLine="0"/>
        <w:jc w:val="center"/>
        <w:rPr>
          <w:b/>
          <w:sz w:val="28"/>
          <w:szCs w:val="28"/>
        </w:rPr>
      </w:pPr>
    </w:p>
    <w:p>
      <w:pPr>
        <w:spacing w:line="240" w:lineRule="auto"/>
        <w:ind w:firstLine="0"/>
        <w:jc w:val="center"/>
        <w:rPr>
          <w:b/>
          <w:sz w:val="28"/>
          <w:szCs w:val="28"/>
        </w:rPr>
      </w:pPr>
      <w:r>
        <w:rPr>
          <w:b/>
          <w:sz w:val="28"/>
          <w:szCs w:val="28"/>
          <w:lang w:val="ru-RU"/>
        </w:rPr>
        <w:t>3</w:t>
      </w:r>
      <w:r>
        <w:rPr>
          <w:b/>
          <w:sz w:val="28"/>
          <w:szCs w:val="28"/>
        </w:rPr>
        <w:t>.3. Проектное предложение по использованию территории</w:t>
      </w:r>
    </w:p>
    <w:p>
      <w:pPr>
        <w:spacing w:line="240" w:lineRule="auto"/>
        <w:ind w:firstLine="700"/>
        <w:jc w:val="both"/>
        <w:rPr>
          <w:sz w:val="28"/>
          <w:szCs w:val="28"/>
        </w:rPr>
      </w:pPr>
    </w:p>
    <w:p>
      <w:pPr>
        <w:jc w:val="both"/>
        <w:rPr>
          <w:sz w:val="28"/>
          <w:szCs w:val="28"/>
          <w:highlight w:val="none"/>
        </w:rPr>
      </w:pPr>
      <w:r>
        <w:rPr>
          <w:sz w:val="28"/>
          <w:szCs w:val="28"/>
        </w:rPr>
        <w:t xml:space="preserve">Проектируемая территория, предназначенная для </w:t>
      </w:r>
      <w:r>
        <w:rPr>
          <w:rFonts w:hint="default"/>
          <w:sz w:val="28"/>
          <w:szCs w:val="28"/>
        </w:rPr>
        <w:t xml:space="preserve">размещения </w:t>
      </w:r>
      <w:r>
        <w:rPr>
          <w:rFonts w:hint="default"/>
          <w:sz w:val="28"/>
          <w:szCs w:val="28"/>
          <w:lang w:val="ru-RU"/>
        </w:rPr>
        <w:t xml:space="preserve">многоквартирного жилого дома </w:t>
      </w:r>
      <w:r>
        <w:rPr>
          <w:color w:val="000000"/>
          <w:sz w:val="28"/>
          <w:szCs w:val="28"/>
        </w:rPr>
        <w:t xml:space="preserve">по адресу: </w:t>
      </w:r>
      <w:r>
        <w:rPr>
          <w:rFonts w:hint="default"/>
          <w:color w:val="000000"/>
          <w:sz w:val="28"/>
          <w:szCs w:val="28"/>
        </w:rPr>
        <w:t>Республика Мордовия,  г.о. Саранск, р.п. Луховка</w:t>
      </w:r>
      <w:r>
        <w:rPr>
          <w:rFonts w:hint="default"/>
          <w:color w:val="000000"/>
          <w:sz w:val="28"/>
          <w:szCs w:val="28"/>
          <w:lang w:val="ru-RU"/>
        </w:rPr>
        <w:t xml:space="preserve">, ул. Волкова. </w:t>
      </w:r>
      <w:r>
        <w:rPr>
          <w:bCs/>
          <w:color w:val="000000"/>
          <w:sz w:val="28"/>
          <w:szCs w:val="28"/>
          <w:highlight w:val="none"/>
        </w:rPr>
        <w:t>Категория земель – земли населенных пунктов.</w:t>
      </w:r>
    </w:p>
    <w:p>
      <w:pPr>
        <w:ind w:firstLine="709"/>
        <w:jc w:val="both"/>
        <w:rPr>
          <w:sz w:val="28"/>
          <w:szCs w:val="28"/>
        </w:rPr>
      </w:pPr>
      <w:r>
        <w:rPr>
          <w:sz w:val="28"/>
          <w:szCs w:val="28"/>
        </w:rPr>
        <w:t>Формирование проектных границ земельных участков производится в пределах красных линий, ограничивающих территорию разработки проекта межевания и отделяющих земли общего пользования от внутриквартальных территорий.</w:t>
      </w:r>
    </w:p>
    <w:p>
      <w:pPr>
        <w:ind w:firstLine="851"/>
        <w:jc w:val="both"/>
        <w:rPr>
          <w:sz w:val="28"/>
          <w:szCs w:val="28"/>
        </w:rPr>
      </w:pPr>
      <w:r>
        <w:rPr>
          <w:sz w:val="28"/>
          <w:szCs w:val="28"/>
        </w:rPr>
        <w:t xml:space="preserve">Проектом межевания на проектируемой территории определен вид разрешенного использования </w:t>
      </w:r>
      <w:r>
        <w:rPr>
          <w:sz w:val="28"/>
          <w:szCs w:val="28"/>
          <w:lang w:val="ru-RU"/>
        </w:rPr>
        <w:t xml:space="preserve">(далее ВРИ) </w:t>
      </w:r>
      <w:r>
        <w:rPr>
          <w:sz w:val="28"/>
          <w:szCs w:val="28"/>
        </w:rPr>
        <w:t>земельн</w:t>
      </w:r>
      <w:r>
        <w:rPr>
          <w:sz w:val="28"/>
          <w:szCs w:val="28"/>
          <w:lang w:val="ru-RU"/>
        </w:rPr>
        <w:t>ых</w:t>
      </w:r>
      <w:r>
        <w:rPr>
          <w:sz w:val="28"/>
          <w:szCs w:val="28"/>
        </w:rPr>
        <w:t xml:space="preserve"> участк</w:t>
      </w:r>
      <w:r>
        <w:rPr>
          <w:sz w:val="28"/>
          <w:szCs w:val="28"/>
          <w:lang w:val="ru-RU"/>
        </w:rPr>
        <w:t>ов</w:t>
      </w:r>
      <w:r>
        <w:rPr>
          <w:sz w:val="28"/>
          <w:szCs w:val="28"/>
        </w:rPr>
        <w:t xml:space="preserve">. </w:t>
      </w:r>
    </w:p>
    <w:p>
      <w:pPr>
        <w:ind w:firstLine="709"/>
        <w:jc w:val="both"/>
        <w:rPr>
          <w:sz w:val="28"/>
          <w:szCs w:val="28"/>
          <w:u w:val="single"/>
        </w:rPr>
      </w:pPr>
      <w:r>
        <w:rPr>
          <w:sz w:val="28"/>
          <w:szCs w:val="28"/>
        </w:rPr>
        <w:t xml:space="preserve">Земельные участки, предназначенные для размещения объектов капитального строительства федерального и регионального значения в зоне разработки проекта межевания, </w:t>
      </w:r>
      <w:r>
        <w:rPr>
          <w:sz w:val="28"/>
          <w:szCs w:val="28"/>
          <w:u w:val="single"/>
        </w:rPr>
        <w:t>отсутствуют.</w:t>
      </w:r>
    </w:p>
    <w:p>
      <w:pPr>
        <w:suppressAutoHyphens/>
        <w:ind w:firstLine="709"/>
        <w:jc w:val="both"/>
        <w:rPr>
          <w:rFonts w:hint="default"/>
          <w:sz w:val="28"/>
          <w:szCs w:val="28"/>
          <w:highlight w:val="none"/>
          <w:lang w:val="ru-RU" w:eastAsia="zh-CN"/>
        </w:rPr>
      </w:pPr>
      <w:r>
        <w:rPr>
          <w:sz w:val="28"/>
          <w:szCs w:val="28"/>
        </w:rPr>
        <w:t xml:space="preserve">В проекте межевания территории отображены границы существующих землепользований, определены площади, границы земельных участков и зоны планируемого размещения объектов капитального строительства для размещения </w:t>
      </w:r>
      <w:r>
        <w:rPr>
          <w:rFonts w:hint="default"/>
          <w:sz w:val="28"/>
          <w:szCs w:val="28"/>
          <w:highlight w:val="none"/>
          <w:lang w:val="ru-RU"/>
        </w:rPr>
        <w:t xml:space="preserve">многоквартирного жилого </w:t>
      </w:r>
      <w:r>
        <w:rPr>
          <w:sz w:val="28"/>
          <w:szCs w:val="28"/>
          <w:lang w:val="ru-RU"/>
        </w:rPr>
        <w:t>дома</w:t>
      </w:r>
      <w:r>
        <w:rPr>
          <w:sz w:val="28"/>
          <w:szCs w:val="28"/>
        </w:rPr>
        <w:t>.</w:t>
      </w:r>
      <w:r>
        <w:rPr>
          <w:sz w:val="28"/>
          <w:szCs w:val="28"/>
          <w:lang w:eastAsia="ar-SA"/>
        </w:rPr>
        <w:t xml:space="preserve"> В границы земельных участков включены территории под зданиями и сооружениями, проездами и проходами к зданиям и сооружениям. </w:t>
      </w:r>
    </w:p>
    <w:p>
      <w:pPr>
        <w:suppressAutoHyphens/>
        <w:ind w:firstLine="709"/>
        <w:jc w:val="both"/>
        <w:rPr>
          <w:rFonts w:hint="default"/>
          <w:sz w:val="28"/>
          <w:szCs w:val="28"/>
          <w:highlight w:val="none"/>
          <w:lang w:val="ru-RU" w:eastAsia="ar-SA"/>
        </w:rPr>
      </w:pPr>
      <w:r>
        <w:rPr>
          <w:rFonts w:hint="default"/>
          <w:sz w:val="28"/>
          <w:szCs w:val="28"/>
          <w:highlight w:val="none"/>
          <w:lang w:val="ru-RU" w:eastAsia="zh-CN"/>
        </w:rPr>
        <w:t xml:space="preserve"> Проектом не предусмотренно изменений границ существующих земельных участков. Проектом предусматривается изменение вида разрешенного использования земельного участка с кадастровым номером 13:23:1202001:1936 на "Среднеэтажная жилая застройка".</w:t>
      </w:r>
    </w:p>
    <w:p>
      <w:pPr>
        <w:suppressAutoHyphens/>
        <w:jc w:val="both"/>
        <w:rPr>
          <w:sz w:val="28"/>
          <w:szCs w:val="28"/>
          <w:lang w:eastAsia="ar-SA"/>
        </w:rPr>
      </w:pPr>
      <w:r>
        <w:rPr>
          <w:sz w:val="28"/>
          <w:szCs w:val="28"/>
          <w:lang w:eastAsia="ar-SA"/>
        </w:rPr>
        <w:t>Решение о выполнении землеустроительных работ с целью постановки земельных участков на государственный кадастровый учет предусмотренных проектом межевания территории, принимается собственником объекта недвижимости после утверждения проекта межевания в установленном действующим законодательством порядке.</w:t>
      </w:r>
    </w:p>
    <w:p>
      <w:pPr>
        <w:suppressAutoHyphens/>
        <w:ind w:left="0" w:leftChars="0" w:right="-118" w:rightChars="-49" w:firstLine="0" w:firstLineChars="0"/>
        <w:jc w:val="center"/>
        <w:rPr>
          <w:rFonts w:hint="default"/>
          <w:sz w:val="28"/>
          <w:szCs w:val="28"/>
          <w:lang w:val="ru-RU" w:eastAsia="ar-SA"/>
        </w:rPr>
      </w:pPr>
    </w:p>
    <w:p>
      <w:pPr>
        <w:suppressAutoHyphens/>
        <w:ind w:left="0" w:leftChars="0" w:right="-118" w:rightChars="-49" w:firstLine="0" w:firstLineChars="0"/>
        <w:jc w:val="center"/>
        <w:rPr>
          <w:rFonts w:hint="default"/>
          <w:sz w:val="28"/>
          <w:szCs w:val="28"/>
          <w:lang w:val="ru-RU" w:eastAsia="ar-SA"/>
        </w:rPr>
      </w:pPr>
    </w:p>
    <w:p>
      <w:pPr>
        <w:ind w:firstLine="0"/>
        <w:jc w:val="center"/>
        <w:rPr>
          <w:b/>
          <w:sz w:val="28"/>
          <w:szCs w:val="28"/>
        </w:rPr>
      </w:pPr>
      <w:r>
        <w:rPr>
          <w:b/>
          <w:sz w:val="28"/>
          <w:szCs w:val="28"/>
          <w:lang w:val="ru-RU"/>
        </w:rPr>
        <w:t>3</w:t>
      </w:r>
      <w:r>
        <w:rPr>
          <w:b/>
          <w:sz w:val="28"/>
          <w:szCs w:val="28"/>
        </w:rPr>
        <w:t>.4. Технико-экономические показатели проекта межевания территории</w:t>
      </w:r>
    </w:p>
    <w:tbl>
      <w:tblPr>
        <w:tblStyle w:val="13"/>
        <w:tblW w:w="98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5208"/>
        <w:gridCol w:w="1989"/>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792" w:type="dxa"/>
            <w:vAlign w:val="center"/>
          </w:tcPr>
          <w:p>
            <w:pPr>
              <w:tabs>
                <w:tab w:val="left" w:pos="5490"/>
              </w:tabs>
              <w:ind w:firstLine="22"/>
              <w:jc w:val="center"/>
              <w:rPr>
                <w:b/>
              </w:rPr>
            </w:pPr>
            <w:r>
              <w:rPr>
                <w:b/>
              </w:rPr>
              <w:t>№</w:t>
            </w:r>
          </w:p>
          <w:p>
            <w:pPr>
              <w:tabs>
                <w:tab w:val="left" w:pos="5490"/>
              </w:tabs>
              <w:ind w:firstLine="22"/>
              <w:jc w:val="center"/>
              <w:rPr>
                <w:b/>
              </w:rPr>
            </w:pPr>
            <w:r>
              <w:rPr>
                <w:b/>
              </w:rPr>
              <w:t>п/п</w:t>
            </w:r>
          </w:p>
        </w:tc>
        <w:tc>
          <w:tcPr>
            <w:tcW w:w="5208" w:type="dxa"/>
            <w:vAlign w:val="center"/>
          </w:tcPr>
          <w:p>
            <w:pPr>
              <w:tabs>
                <w:tab w:val="left" w:pos="5490"/>
              </w:tabs>
              <w:ind w:firstLine="22"/>
              <w:jc w:val="center"/>
              <w:rPr>
                <w:b/>
              </w:rPr>
            </w:pPr>
            <w:r>
              <w:rPr>
                <w:b/>
              </w:rPr>
              <w:t>Наименование показателей</w:t>
            </w:r>
          </w:p>
        </w:tc>
        <w:tc>
          <w:tcPr>
            <w:tcW w:w="1989" w:type="dxa"/>
            <w:vAlign w:val="center"/>
          </w:tcPr>
          <w:p>
            <w:pPr>
              <w:tabs>
                <w:tab w:val="left" w:pos="5490"/>
              </w:tabs>
              <w:ind w:firstLine="22"/>
              <w:jc w:val="center"/>
              <w:rPr>
                <w:b/>
              </w:rPr>
            </w:pPr>
            <w:r>
              <w:rPr>
                <w:b/>
              </w:rPr>
              <w:t>Единица измерения</w:t>
            </w:r>
          </w:p>
        </w:tc>
        <w:tc>
          <w:tcPr>
            <w:tcW w:w="1814" w:type="dxa"/>
            <w:vAlign w:val="center"/>
          </w:tcPr>
          <w:p>
            <w:pPr>
              <w:tabs>
                <w:tab w:val="left" w:pos="5490"/>
              </w:tabs>
              <w:ind w:firstLine="22"/>
              <w:jc w:val="center"/>
              <w:rPr>
                <w:b/>
              </w:rPr>
            </w:pPr>
            <w:r>
              <w:rPr>
                <w:b/>
              </w:rPr>
              <w:t>По проекту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2" w:type="dxa"/>
            <w:vAlign w:val="center"/>
          </w:tcPr>
          <w:p>
            <w:pPr>
              <w:tabs>
                <w:tab w:val="left" w:pos="5490"/>
              </w:tabs>
              <w:ind w:firstLine="22"/>
              <w:jc w:val="center"/>
              <w:rPr>
                <w:b/>
              </w:rPr>
            </w:pPr>
            <w:r>
              <w:rPr>
                <w:b/>
              </w:rPr>
              <w:t>1</w:t>
            </w:r>
          </w:p>
        </w:tc>
        <w:tc>
          <w:tcPr>
            <w:tcW w:w="5208" w:type="dxa"/>
            <w:vAlign w:val="center"/>
          </w:tcPr>
          <w:p>
            <w:pPr>
              <w:tabs>
                <w:tab w:val="left" w:pos="5490"/>
              </w:tabs>
              <w:ind w:firstLine="22"/>
              <w:jc w:val="center"/>
              <w:rPr>
                <w:b/>
              </w:rPr>
            </w:pPr>
            <w:r>
              <w:rPr>
                <w:b/>
              </w:rPr>
              <w:t>2</w:t>
            </w:r>
          </w:p>
        </w:tc>
        <w:tc>
          <w:tcPr>
            <w:tcW w:w="1989" w:type="dxa"/>
            <w:vAlign w:val="center"/>
          </w:tcPr>
          <w:p>
            <w:pPr>
              <w:tabs>
                <w:tab w:val="left" w:pos="5490"/>
              </w:tabs>
              <w:ind w:firstLine="22"/>
              <w:jc w:val="center"/>
              <w:rPr>
                <w:b/>
              </w:rPr>
            </w:pPr>
            <w:r>
              <w:rPr>
                <w:b/>
              </w:rPr>
              <w:t>3</w:t>
            </w:r>
          </w:p>
        </w:tc>
        <w:tc>
          <w:tcPr>
            <w:tcW w:w="1814" w:type="dxa"/>
            <w:vAlign w:val="center"/>
          </w:tcPr>
          <w:p>
            <w:pPr>
              <w:tabs>
                <w:tab w:val="left" w:pos="5490"/>
              </w:tabs>
              <w:ind w:firstLine="22"/>
              <w:jc w:val="center"/>
              <w:rPr>
                <w:b/>
              </w:rPr>
            </w:pPr>
            <w:r>
              <w:rPr>
                <w:b/>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92" w:type="dxa"/>
            <w:vAlign w:val="center"/>
          </w:tcPr>
          <w:p>
            <w:pPr>
              <w:tabs>
                <w:tab w:val="left" w:pos="5490"/>
              </w:tabs>
              <w:ind w:firstLine="22"/>
              <w:jc w:val="center"/>
              <w:rPr>
                <w:b/>
              </w:rPr>
            </w:pPr>
            <w:r>
              <w:rPr>
                <w:b/>
              </w:rPr>
              <w:t>1</w:t>
            </w:r>
          </w:p>
        </w:tc>
        <w:tc>
          <w:tcPr>
            <w:tcW w:w="5208" w:type="dxa"/>
            <w:vAlign w:val="center"/>
          </w:tcPr>
          <w:p>
            <w:pPr>
              <w:tabs>
                <w:tab w:val="left" w:pos="5490"/>
              </w:tabs>
              <w:ind w:firstLine="22"/>
              <w:rPr>
                <w:b/>
              </w:rPr>
            </w:pPr>
            <w:r>
              <w:rPr>
                <w:b/>
              </w:rPr>
              <w:t>Площадь проектируемой территории – всего</w:t>
            </w:r>
          </w:p>
        </w:tc>
        <w:tc>
          <w:tcPr>
            <w:tcW w:w="1989" w:type="dxa"/>
            <w:vAlign w:val="center"/>
          </w:tcPr>
          <w:p>
            <w:pPr>
              <w:tabs>
                <w:tab w:val="left" w:pos="5490"/>
              </w:tabs>
              <w:ind w:firstLine="22"/>
              <w:jc w:val="center"/>
              <w:rPr>
                <w:b/>
                <w:vertAlign w:val="superscript"/>
              </w:rPr>
            </w:pPr>
            <w:r>
              <w:rPr>
                <w:b/>
              </w:rPr>
              <w:t>га</w:t>
            </w:r>
          </w:p>
        </w:tc>
        <w:tc>
          <w:tcPr>
            <w:tcW w:w="1814" w:type="dxa"/>
            <w:vAlign w:val="center"/>
          </w:tcPr>
          <w:p>
            <w:pPr>
              <w:tabs>
                <w:tab w:val="left" w:pos="5490"/>
              </w:tabs>
              <w:ind w:firstLine="22"/>
              <w:jc w:val="center"/>
              <w:rPr>
                <w:b/>
                <w:lang w:val="ru-RU"/>
              </w:rPr>
            </w:pPr>
            <w:r>
              <w:rPr>
                <w:rFonts w:hint="default"/>
                <w:b/>
                <w:lang w:val="ru-RU"/>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92" w:type="dxa"/>
            <w:vAlign w:val="center"/>
          </w:tcPr>
          <w:p>
            <w:pPr>
              <w:tabs>
                <w:tab w:val="left" w:pos="5490"/>
              </w:tabs>
              <w:ind w:firstLine="22"/>
              <w:jc w:val="center"/>
              <w:rPr>
                <w:b/>
              </w:rPr>
            </w:pPr>
            <w:r>
              <w:rPr>
                <w:b/>
              </w:rPr>
              <w:t>2</w:t>
            </w:r>
          </w:p>
        </w:tc>
        <w:tc>
          <w:tcPr>
            <w:tcW w:w="5208" w:type="dxa"/>
            <w:vAlign w:val="center"/>
          </w:tcPr>
          <w:p>
            <w:pPr>
              <w:tabs>
                <w:tab w:val="left" w:pos="5490"/>
              </w:tabs>
              <w:ind w:firstLine="22"/>
              <w:rPr>
                <w:b/>
              </w:rPr>
            </w:pPr>
            <w:r>
              <w:rPr>
                <w:b/>
              </w:rPr>
              <w:t>Территории, подлежащие межеванию</w:t>
            </w:r>
          </w:p>
        </w:tc>
        <w:tc>
          <w:tcPr>
            <w:tcW w:w="1989" w:type="dxa"/>
            <w:vAlign w:val="center"/>
          </w:tcPr>
          <w:p>
            <w:pPr>
              <w:tabs>
                <w:tab w:val="left" w:pos="5490"/>
              </w:tabs>
              <w:ind w:firstLine="22"/>
              <w:jc w:val="center"/>
              <w:rPr>
                <w:b/>
                <w:vertAlign w:val="superscript"/>
              </w:rPr>
            </w:pPr>
            <w:r>
              <w:rPr>
                <w:b/>
              </w:rPr>
              <w:t>га</w:t>
            </w:r>
          </w:p>
        </w:tc>
        <w:tc>
          <w:tcPr>
            <w:tcW w:w="1814" w:type="dxa"/>
            <w:vAlign w:val="center"/>
          </w:tcPr>
          <w:p>
            <w:pPr>
              <w:tabs>
                <w:tab w:val="left" w:pos="5490"/>
              </w:tabs>
              <w:ind w:firstLine="22"/>
              <w:jc w:val="center"/>
              <w:rPr>
                <w:rFonts w:hint="default"/>
                <w:b/>
                <w:lang w:val="ru-RU"/>
              </w:rPr>
            </w:pPr>
            <w:r>
              <w:rPr>
                <w:rFonts w:hint="default"/>
                <w:b/>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92" w:type="dxa"/>
            <w:vAlign w:val="center"/>
          </w:tcPr>
          <w:p>
            <w:pPr>
              <w:tabs>
                <w:tab w:val="left" w:pos="5490"/>
              </w:tabs>
              <w:ind w:firstLine="22"/>
              <w:jc w:val="center"/>
              <w:rPr>
                <w:b/>
              </w:rPr>
            </w:pPr>
            <w:r>
              <w:rPr>
                <w:b/>
              </w:rPr>
              <w:t>3</w:t>
            </w:r>
          </w:p>
        </w:tc>
        <w:tc>
          <w:tcPr>
            <w:tcW w:w="5208" w:type="dxa"/>
            <w:vAlign w:val="center"/>
          </w:tcPr>
          <w:p>
            <w:pPr>
              <w:tabs>
                <w:tab w:val="left" w:pos="5490"/>
              </w:tabs>
              <w:ind w:firstLine="22"/>
              <w:rPr>
                <w:b/>
              </w:rPr>
            </w:pPr>
            <w:r>
              <w:rPr>
                <w:b/>
              </w:rPr>
              <w:t>Территории, не подлежащие межеванию</w:t>
            </w:r>
          </w:p>
        </w:tc>
        <w:tc>
          <w:tcPr>
            <w:tcW w:w="1989" w:type="dxa"/>
            <w:vAlign w:val="center"/>
          </w:tcPr>
          <w:p>
            <w:pPr>
              <w:tabs>
                <w:tab w:val="left" w:pos="5490"/>
              </w:tabs>
              <w:ind w:firstLine="22"/>
              <w:jc w:val="center"/>
              <w:rPr>
                <w:b/>
                <w:vertAlign w:val="superscript"/>
              </w:rPr>
            </w:pPr>
            <w:r>
              <w:rPr>
                <w:b/>
              </w:rPr>
              <w:t>га</w:t>
            </w:r>
          </w:p>
        </w:tc>
        <w:tc>
          <w:tcPr>
            <w:tcW w:w="1814" w:type="dxa"/>
            <w:vAlign w:val="center"/>
          </w:tcPr>
          <w:p>
            <w:pPr>
              <w:tabs>
                <w:tab w:val="left" w:pos="5490"/>
              </w:tabs>
              <w:ind w:firstLine="22"/>
              <w:jc w:val="center"/>
              <w:rPr>
                <w:b/>
                <w:lang w:val="ru-RU"/>
              </w:rPr>
            </w:pPr>
            <w:r>
              <w:rPr>
                <w:rFonts w:hint="default"/>
                <w:b/>
                <w:lang w:val="ru-RU"/>
              </w:rPr>
              <w:t>0,9</w:t>
            </w:r>
          </w:p>
        </w:tc>
      </w:tr>
    </w:tbl>
    <w:p>
      <w:pPr>
        <w:ind w:firstLine="709"/>
        <w:jc w:val="both"/>
        <w:rPr>
          <w:b/>
          <w:caps/>
          <w:sz w:val="28"/>
          <w:szCs w:val="28"/>
        </w:rPr>
      </w:pPr>
    </w:p>
    <w:p>
      <w:pPr>
        <w:ind w:firstLine="0"/>
        <w:jc w:val="both"/>
        <w:rPr>
          <w:b/>
          <w:caps/>
          <w:sz w:val="28"/>
          <w:szCs w:val="28"/>
        </w:rPr>
      </w:pPr>
    </w:p>
    <w:sectPr>
      <w:headerReference r:id="rId7" w:type="default"/>
      <w:footerReference r:id="rId8" w:type="default"/>
      <w:pgSz w:w="11906" w:h="16838"/>
      <w:pgMar w:top="851" w:right="707" w:bottom="1438" w:left="1134" w:header="284" w:footer="121" w:gutter="0"/>
      <w:pgNumType w:start="3"/>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CC"/>
    <w:family w:val="roman"/>
    <w:pitch w:val="default"/>
    <w:sig w:usb0="E00002FF" w:usb1="400004FF" w:usb2="00000000" w:usb3="00000000" w:csb0="2000019F" w:csb1="00000000"/>
  </w:font>
  <w:font w:name="Verdana">
    <w:panose1 w:val="020B0604030504040204"/>
    <w:charset w:val="CC"/>
    <w:family w:val="swiss"/>
    <w:pitch w:val="default"/>
    <w:sig w:usb0="A10006FF" w:usb1="4000205B" w:usb2="00000010" w:usb3="00000000" w:csb0="2000019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Black">
    <w:panose1 w:val="020B0A04020102090204"/>
    <w:charset w:val="CC"/>
    <w:family w:val="swiss"/>
    <w:pitch w:val="default"/>
    <w:sig w:usb0="00000287" w:usb1="00000000" w:usb2="00000000" w:usb3="00000000" w:csb0="2000009F" w:csb1="DFD70000"/>
  </w:font>
  <w:font w:name="MS Reference Sans Serif">
    <w:panose1 w:val="020B0604030504040204"/>
    <w:charset w:val="CC"/>
    <w:family w:val="swiss"/>
    <w:pitch w:val="default"/>
    <w:sig w:usb0="00000287" w:usb1="00000000" w:usb2="00000000" w:usb3="00000000" w:csb0="2000019F" w:csb1="00000000"/>
  </w:font>
  <w:font w:name="Consolas">
    <w:panose1 w:val="020B0609020204030204"/>
    <w:charset w:val="CC"/>
    <w:family w:val="modern"/>
    <w:pitch w:val="default"/>
    <w:sig w:usb0="E10002FF" w:usb1="4000FCFF" w:usb2="00000009" w:usb3="00000000" w:csb0="6000019F" w:csb1="DFD70000"/>
  </w:font>
  <w:font w:name="Garamond">
    <w:panose1 w:val="02020404030301010803"/>
    <w:charset w:val="CC"/>
    <w:family w:val="roman"/>
    <w:pitch w:val="default"/>
    <w:sig w:usb0="00000287" w:usb1="00000000" w:usb2="00000000" w:usb3="00000000" w:csb0="0000009F" w:csb1="DFD70000"/>
  </w:font>
  <w:font w:name="ISOCPEUR">
    <w:panose1 w:val="020B0604020202020204"/>
    <w:charset w:val="CC"/>
    <w:family w:val="swiss"/>
    <w:pitch w:val="default"/>
    <w:sig w:usb0="00000287" w:usb1="00000000" w:usb2="00000000" w:usb3="00000000" w:csb0="4000009F" w:csb1="DFD70000"/>
  </w:font>
  <w:font w:name="ГОСТ тип А">
    <w:altName w:val="Arial"/>
    <w:panose1 w:val="00000000000000000000"/>
    <w:charset w:val="CC"/>
    <w:family w:val="swiss"/>
    <w:pitch w:val="default"/>
    <w:sig w:usb0="00000000" w:usb1="00000000" w:usb2="00000000" w:usb3="00000000" w:csb0="00000004" w:csb1="00000000"/>
  </w:font>
  <w:font w:name="Arial Narrow">
    <w:panose1 w:val="020B0606020202030204"/>
    <w:charset w:val="CC"/>
    <w:family w:val="swiss"/>
    <w:pitch w:val="default"/>
    <w:sig w:usb0="00000287" w:usb1="00000800" w:usb2="00000000" w:usb3="00000000" w:csb0="2000009F" w:csb1="DFD70000"/>
  </w:font>
  <w:font w:name="Peterburg">
    <w:panose1 w:val="00000000000000000000"/>
    <w:charset w:val="00"/>
    <w:family w:val="auto"/>
    <w:pitch w:val="default"/>
    <w:sig w:usb0="00000000" w:usb1="00000000" w:usb2="00000000" w:usb3="00000000" w:csb0="00000000" w:csb1="00000000"/>
  </w:font>
  <w:font w:name="Kudriashov">
    <w:panose1 w:val="00000000000000000000"/>
    <w:charset w:val="00"/>
    <w:family w:val="auto"/>
    <w:pitch w:val="default"/>
    <w:sig w:usb0="00000000" w:usb1="00000000" w:usb2="00000000" w:usb3="00000000" w:csb0="00000000" w:csb1="00000000"/>
  </w:font>
  <w:font w:name="MS Mincho">
    <w:panose1 w:val="02020609040205080304"/>
    <w:charset w:val="80"/>
    <w:family w:val="modern"/>
    <w:pitch w:val="default"/>
    <w:sig w:usb0="E00002FF" w:usb1="6AC7FDFB" w:usb2="00000012" w:usb3="00000000" w:csb0="4002009F" w:csb1="DFD70000"/>
  </w:font>
  <w:font w:name="Franklin Gothic Book">
    <w:panose1 w:val="020B0503020102020204"/>
    <w:charset w:val="CC"/>
    <w:family w:val="swiss"/>
    <w:pitch w:val="default"/>
    <w:sig w:usb0="00000287" w:usb1="00000000" w:usb2="00000000" w:usb3="00000000" w:csb0="2000009F" w:csb1="DFD70000"/>
  </w:font>
  <w:font w:name="Times">
    <w:altName w:val="CG Times"/>
    <w:panose1 w:val="02020603050405020304"/>
    <w:charset w:val="CC"/>
    <w:family w:val="roman"/>
    <w:pitch w:val="default"/>
    <w:sig w:usb0="00000000" w:usb1="00000000" w:usb2="00000000" w:usb3="00000000" w:csb0="000001FF" w:csb1="00000000"/>
  </w:font>
  <w:font w:name="Trebuchet MS">
    <w:panose1 w:val="020B0603020202020204"/>
    <w:charset w:val="CC"/>
    <w:family w:val="swiss"/>
    <w:pitch w:val="default"/>
    <w:sig w:usb0="00000287" w:usb1="00000000" w:usb2="00000000" w:usb3="00000000" w:csb0="2000009F" w:csb1="00000000"/>
  </w:font>
  <w:font w:name="Sylfaen">
    <w:panose1 w:val="010A0502050306030303"/>
    <w:charset w:val="CC"/>
    <w:family w:val="roman"/>
    <w:pitch w:val="default"/>
    <w:sig w:usb0="04000687" w:usb1="00000000" w:usb2="00000000" w:usb3="00000000" w:csb0="2000009F" w:csb1="00000000"/>
  </w:font>
  <w:font w:name="Candara">
    <w:panose1 w:val="020E0502030303020204"/>
    <w:charset w:val="CC"/>
    <w:family w:val="swiss"/>
    <w:pitch w:val="default"/>
    <w:sig w:usb0="A00002EF" w:usb1="4000A44B" w:usb2="00000000" w:usb3="00000000" w:csb0="2000019F" w:csb1="00000000"/>
  </w:font>
  <w:font w:name="font-weight : 400">
    <w:altName w:val="AMGDT"/>
    <w:panose1 w:val="00000000000000000000"/>
    <w:charset w:val="00"/>
    <w:family w:val="auto"/>
    <w:pitch w:val="default"/>
    <w:sig w:usb0="00000000" w:usb1="00000000" w:usb2="00000000" w:usb3="00000000" w:csb0="00000000" w:csb1="00000000"/>
  </w:font>
  <w:font w:name="MicraDi">
    <w:panose1 w:val="02000000000000000000"/>
    <w:charset w:val="CC"/>
    <w:family w:val="auto"/>
    <w:pitch w:val="default"/>
    <w:sig w:usb0="00000000" w:usb1="00000000" w:usb2="00000000" w:usb3="00000000" w:csb0="4000009F" w:csb1="00000000"/>
  </w:font>
  <w:font w:name="GOST 2.304 type A">
    <w:panose1 w:val="020B0500000000000000"/>
    <w:charset w:val="00"/>
    <w:family w:val="auto"/>
    <w:pitch w:val="default"/>
    <w:sig w:usb0="80000227" w:usb1="00000048" w:usb2="00000000" w:usb3="00000000" w:csb0="00000005" w:csb1="00000000"/>
  </w:font>
  <w:font w:name="AMGDT">
    <w:panose1 w:val="02000400000000000000"/>
    <w:charset w:val="00"/>
    <w:family w:val="auto"/>
    <w:pitch w:val="default"/>
    <w:sig w:usb0="80000003" w:usb1="10000000" w:usb2="00000000" w:usb3="00000000" w:csb0="00000001" w:csb1="00000000"/>
  </w:font>
  <w:font w:name="CG Times">
    <w:panose1 w:val="020206030504050203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ind w:right="360"/>
    </w:pPr>
  </w:p>
  <w:p>
    <w:pPr>
      <w:pStyle w:val="73"/>
      <w:framePr w:wrap="around" w:vAnchor="text" w:hAnchor="page" w:x="10495" w:y="138"/>
      <w:rPr>
        <w:rStyle w:val="23"/>
      </w:rPr>
    </w:pPr>
    <w:r>
      <w:rPr>
        <w:rStyle w:val="23"/>
      </w:rPr>
      <w:fldChar w:fldCharType="begin"/>
    </w:r>
    <w:r>
      <w:rPr>
        <w:rStyle w:val="23"/>
      </w:rPr>
      <w:instrText xml:space="preserve">PAGE  </w:instrText>
    </w:r>
    <w:r>
      <w:rPr>
        <w:rStyle w:val="23"/>
      </w:rPr>
      <w:fldChar w:fldCharType="separate"/>
    </w:r>
    <w:r>
      <w:rPr>
        <w:rStyle w:val="23"/>
      </w:rPr>
      <w:t>4</w:t>
    </w:r>
    <w:r>
      <w:rPr>
        <w:rStyle w:val="23"/>
      </w:rPr>
      <w:fldChar w:fldCharType="end"/>
    </w:r>
  </w:p>
  <w:p>
    <w:pPr>
      <w:pStyle w:val="73"/>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tabs>
        <w:tab w:val="right" w:pos="9498"/>
        <w:tab w:val="clear" w:pos="9355"/>
      </w:tabs>
      <w:ind w:right="-283"/>
      <w:jc w:val="right"/>
    </w:pPr>
    <w:r>
      <w:t xml:space="preserve"> </w:t>
    </w:r>
    <w:r>
      <w:fldChar w:fldCharType="begin"/>
    </w:r>
    <w:r>
      <w:instrText xml:space="preserve">PAGE   \* MERGEFORMAT</w:instrText>
    </w:r>
    <w:r>
      <w:fldChar w:fldCharType="separate"/>
    </w:r>
    <w:r>
      <w:t>24</w:t>
    </w:r>
    <w:r>
      <w:fldChar w:fldCharType="end"/>
    </w:r>
  </w:p>
  <w:p>
    <w:pPr>
      <w:pStyle w:val="7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tabs>
        <w:tab w:val="center" w:pos="4677"/>
        <w:tab w:val="right" w:pos="9355"/>
      </w:tabs>
      <w:spacing w:after="0" w:line="240" w:lineRule="auto"/>
      <w:ind w:firstLine="567"/>
      <w:rPr>
        <w:rFonts w:ascii="Times New Roman" w:hAnsi="Times New Roman"/>
        <w:sz w:val="24"/>
        <w:lang w:val="ru-RU" w:eastAsia="ru-RU"/>
      </w:rPr>
    </w:pPr>
    <w:r>
      <w:rPr>
        <w:lang w:val="ru-RU" w:eastAsia="ru-RU"/>
      </w:rPr>
      <mc:AlternateContent>
        <mc:Choice Requires="wpg">
          <w:drawing>
            <wp:anchor distT="0" distB="0" distL="114300" distR="114300" simplePos="0" relativeHeight="251659264" behindDoc="0" locked="0" layoutInCell="1" allowOverlap="1">
              <wp:simplePos x="0" y="0"/>
              <wp:positionH relativeFrom="column">
                <wp:posOffset>-781050</wp:posOffset>
              </wp:positionH>
              <wp:positionV relativeFrom="paragraph">
                <wp:posOffset>55245</wp:posOffset>
              </wp:positionV>
              <wp:extent cx="7454265" cy="10271760"/>
              <wp:effectExtent l="0" t="0" r="32385" b="1270"/>
              <wp:wrapNone/>
              <wp:docPr id="33" name="Group 1247"/>
              <wp:cNvGraphicFramePr/>
              <a:graphic xmlns:a="http://schemas.openxmlformats.org/drawingml/2006/main">
                <a:graphicData uri="http://schemas.microsoft.com/office/word/2010/wordprocessingGroup">
                  <wpg:wgp>
                    <wpg:cNvGrpSpPr/>
                    <wpg:grpSpPr>
                      <a:xfrm>
                        <a:off x="0" y="0"/>
                        <a:ext cx="7454265" cy="10271760"/>
                        <a:chOff x="-96" y="371"/>
                        <a:chExt cx="11739" cy="16176"/>
                      </a:xfrm>
                    </wpg:grpSpPr>
                    <wps:wsp>
                      <wps:cNvPr id="34" name="Text Box 1248"/>
                      <wps:cNvSpPr txBox="1">
                        <a:spLocks noChangeArrowheads="1"/>
                      </wps:cNvSpPr>
                      <wps:spPr bwMode="auto">
                        <a:xfrm>
                          <a:off x="441" y="15173"/>
                          <a:ext cx="283" cy="1374"/>
                        </a:xfrm>
                        <a:prstGeom prst="rect">
                          <a:avLst/>
                        </a:prstGeom>
                        <a:noFill/>
                        <a:ln>
                          <a:noFill/>
                        </a:ln>
                      </wps:spPr>
                      <wps:txbx>
                        <w:txbxContent>
                          <w:p>
                            <w:pPr>
                              <w:pStyle w:val="208"/>
                              <w:jc w:val="center"/>
                              <w:rPr>
                                <w:sz w:val="18"/>
                                <w:szCs w:val="18"/>
                                <w:lang w:val="ru-RU"/>
                              </w:rPr>
                            </w:pPr>
                            <w:r>
                              <w:rPr>
                                <w:sz w:val="18"/>
                                <w:szCs w:val="18"/>
                              </w:rPr>
                              <w:t>Инв. № под</w:t>
                            </w:r>
                            <w:r>
                              <w:rPr>
                                <w:sz w:val="18"/>
                                <w:szCs w:val="18"/>
                                <w:lang w:val="ru-RU"/>
                              </w:rPr>
                              <w:t>л.</w:t>
                            </w:r>
                          </w:p>
                        </w:txbxContent>
                      </wps:txbx>
                      <wps:bodyPr rot="0" vert="vert270" wrap="square" lIns="0" tIns="0" rIns="0" bIns="0" anchor="t" anchorCtr="0" upright="1">
                        <a:noAutofit/>
                      </wps:bodyPr>
                    </wps:wsp>
                    <wps:wsp>
                      <wps:cNvPr id="35" name="Text Box 1249"/>
                      <wps:cNvSpPr txBox="1">
                        <a:spLocks noChangeArrowheads="1"/>
                      </wps:cNvSpPr>
                      <wps:spPr bwMode="auto">
                        <a:xfrm>
                          <a:off x="441" y="13373"/>
                          <a:ext cx="283" cy="1925"/>
                        </a:xfrm>
                        <a:prstGeom prst="rect">
                          <a:avLst/>
                        </a:prstGeom>
                        <a:noFill/>
                        <a:ln>
                          <a:noFill/>
                        </a:ln>
                      </wps:spPr>
                      <wps:txbx>
                        <w:txbxContent>
                          <w:p>
                            <w:pPr>
                              <w:pStyle w:val="208"/>
                              <w:jc w:val="center"/>
                              <w:rPr>
                                <w:sz w:val="18"/>
                                <w:szCs w:val="18"/>
                              </w:rPr>
                            </w:pPr>
                            <w:r>
                              <w:rPr>
                                <w:sz w:val="18"/>
                                <w:szCs w:val="18"/>
                              </w:rPr>
                              <w:t>Подп. и дата</w:t>
                            </w:r>
                          </w:p>
                        </w:txbxContent>
                      </wps:txbx>
                      <wps:bodyPr rot="0" vert="vert270" wrap="square" lIns="0" tIns="0" rIns="0" bIns="0" anchor="t" anchorCtr="0" upright="1">
                        <a:noAutofit/>
                      </wps:bodyPr>
                    </wps:wsp>
                    <wps:wsp>
                      <wps:cNvPr id="36" name="Text Box 1250"/>
                      <wps:cNvSpPr txBox="1">
                        <a:spLocks noChangeArrowheads="1"/>
                      </wps:cNvSpPr>
                      <wps:spPr bwMode="auto">
                        <a:xfrm>
                          <a:off x="-96" y="388"/>
                          <a:ext cx="220" cy="978"/>
                        </a:xfrm>
                        <a:prstGeom prst="rect">
                          <a:avLst/>
                        </a:prstGeom>
                        <a:noFill/>
                        <a:ln>
                          <a:noFill/>
                        </a:ln>
                      </wps:spPr>
                      <wps:txbx>
                        <w:txbxContent>
                          <w:p>
                            <w:pPr>
                              <w:pStyle w:val="208"/>
                              <w:jc w:val="center"/>
                              <w:rPr>
                                <w:sz w:val="18"/>
                                <w:szCs w:val="18"/>
                              </w:rPr>
                            </w:pPr>
                            <w:r>
                              <w:rPr>
                                <w:sz w:val="18"/>
                                <w:szCs w:val="18"/>
                              </w:rPr>
                              <w:t>Взам. инв. №</w:t>
                            </w:r>
                          </w:p>
                        </w:txbxContent>
                      </wps:txbx>
                      <wps:bodyPr rot="0" vert="vert270" wrap="none" lIns="0" tIns="0" rIns="0" bIns="0" anchor="t" anchorCtr="0" upright="1">
                        <a:spAutoFit/>
                      </wps:bodyPr>
                    </wps:wsp>
                    <wps:wsp>
                      <wps:cNvPr id="37" name="Rectangle 1251"/>
                      <wps:cNvSpPr>
                        <a:spLocks noChangeArrowheads="1"/>
                      </wps:cNvSpPr>
                      <wps:spPr bwMode="auto">
                        <a:xfrm>
                          <a:off x="1155" y="371"/>
                          <a:ext cx="10488" cy="16091"/>
                        </a:xfrm>
                        <a:prstGeom prst="rect">
                          <a:avLst/>
                        </a:prstGeom>
                        <a:solidFill>
                          <a:srgbClr val="FFFFFF"/>
                        </a:solidFill>
                        <a:ln w="28575">
                          <a:solidFill>
                            <a:srgbClr val="000000"/>
                          </a:solidFill>
                          <a:miter lim="800000"/>
                        </a:ln>
                      </wps:spPr>
                      <wps:bodyPr rot="0" vert="horz" wrap="square" lIns="0" tIns="0" rIns="0" bIns="0" anchor="t" anchorCtr="0" upright="1">
                        <a:noAutofit/>
                      </wps:bodyPr>
                    </wps:wsp>
                    <wps:wsp>
                      <wps:cNvPr id="38" name="Rectangle 1252"/>
                      <wps:cNvSpPr>
                        <a:spLocks noChangeArrowheads="1"/>
                      </wps:cNvSpPr>
                      <wps:spPr bwMode="auto">
                        <a:xfrm>
                          <a:off x="1155" y="14272"/>
                          <a:ext cx="10488" cy="2199"/>
                        </a:xfrm>
                        <a:prstGeom prst="rect">
                          <a:avLst/>
                        </a:prstGeom>
                        <a:solidFill>
                          <a:srgbClr val="FFFFFF"/>
                        </a:solidFill>
                        <a:ln w="28575">
                          <a:solidFill>
                            <a:srgbClr val="000000"/>
                          </a:solidFill>
                          <a:miter lim="800000"/>
                        </a:ln>
                      </wps:spPr>
                      <wps:bodyPr rot="0" vert="horz" wrap="square" lIns="0" tIns="0" rIns="0" bIns="0" anchor="t" anchorCtr="0" upright="1">
                        <a:noAutofit/>
                      </wps:bodyPr>
                    </wps:wsp>
                    <wps:wsp>
                      <wps:cNvPr id="39" name="Text Box 1253"/>
                      <wps:cNvSpPr txBox="1">
                        <a:spLocks noChangeArrowheads="1"/>
                      </wps:cNvSpPr>
                      <wps:spPr bwMode="auto">
                        <a:xfrm>
                          <a:off x="8807" y="15087"/>
                          <a:ext cx="848" cy="275"/>
                        </a:xfrm>
                        <a:prstGeom prst="rect">
                          <a:avLst/>
                        </a:prstGeom>
                        <a:noFill/>
                        <a:ln w="28575">
                          <a:solidFill>
                            <a:srgbClr val="000000"/>
                          </a:solidFill>
                          <a:miter lim="800000"/>
                        </a:ln>
                      </wps:spPr>
                      <wps:txbx>
                        <w:txbxContent>
                          <w:p>
                            <w:pPr>
                              <w:pStyle w:val="208"/>
                              <w:jc w:val="center"/>
                              <w:rPr>
                                <w:sz w:val="18"/>
                                <w:szCs w:val="18"/>
                                <w:lang w:val="ru-RU"/>
                              </w:rPr>
                            </w:pPr>
                            <w:r>
                              <w:rPr>
                                <w:sz w:val="18"/>
                                <w:szCs w:val="18"/>
                                <w:lang w:val="ru-RU"/>
                              </w:rPr>
                              <w:t>Стадия</w:t>
                            </w:r>
                          </w:p>
                        </w:txbxContent>
                      </wps:txbx>
                      <wps:bodyPr rot="0" vert="horz" wrap="square" lIns="0" tIns="0" rIns="0" bIns="0" anchor="t" anchorCtr="0" upright="1">
                        <a:noAutofit/>
                      </wps:bodyPr>
                    </wps:wsp>
                    <wps:wsp>
                      <wps:cNvPr id="40" name="Text Box 1254"/>
                      <wps:cNvSpPr txBox="1">
                        <a:spLocks noChangeArrowheads="1"/>
                      </wps:cNvSpPr>
                      <wps:spPr bwMode="auto">
                        <a:xfrm>
                          <a:off x="9660" y="15087"/>
                          <a:ext cx="847" cy="275"/>
                        </a:xfrm>
                        <a:prstGeom prst="rect">
                          <a:avLst/>
                        </a:prstGeom>
                        <a:noFill/>
                        <a:ln w="28575">
                          <a:solidFill>
                            <a:srgbClr val="000000"/>
                          </a:solidFill>
                          <a:miter lim="800000"/>
                        </a:ln>
                      </wps:spPr>
                      <wps:txbx>
                        <w:txbxContent>
                          <w:p>
                            <w:pPr>
                              <w:pStyle w:val="208"/>
                              <w:jc w:val="center"/>
                              <w:rPr>
                                <w:sz w:val="18"/>
                                <w:szCs w:val="18"/>
                              </w:rPr>
                            </w:pPr>
                            <w:r>
                              <w:rPr>
                                <w:sz w:val="18"/>
                                <w:szCs w:val="18"/>
                              </w:rPr>
                              <w:t>Лист</w:t>
                            </w:r>
                          </w:p>
                        </w:txbxContent>
                      </wps:txbx>
                      <wps:bodyPr rot="0" vert="horz" wrap="square" lIns="0" tIns="0" rIns="0" bIns="0" anchor="t" anchorCtr="0" upright="1">
                        <a:noAutofit/>
                      </wps:bodyPr>
                    </wps:wsp>
                    <wps:wsp>
                      <wps:cNvPr id="41" name="Text Box 1255"/>
                      <wps:cNvSpPr txBox="1">
                        <a:spLocks noChangeArrowheads="1"/>
                      </wps:cNvSpPr>
                      <wps:spPr bwMode="auto">
                        <a:xfrm>
                          <a:off x="10512" y="15087"/>
                          <a:ext cx="1131" cy="275"/>
                        </a:xfrm>
                        <a:prstGeom prst="rect">
                          <a:avLst/>
                        </a:prstGeom>
                        <a:noFill/>
                        <a:ln w="28575">
                          <a:solidFill>
                            <a:srgbClr val="000000"/>
                          </a:solidFill>
                          <a:miter lim="800000"/>
                        </a:ln>
                      </wps:spPr>
                      <wps:txbx>
                        <w:txbxContent>
                          <w:p>
                            <w:pPr>
                              <w:pStyle w:val="208"/>
                              <w:jc w:val="center"/>
                              <w:rPr>
                                <w:sz w:val="18"/>
                                <w:szCs w:val="18"/>
                              </w:rPr>
                            </w:pPr>
                            <w:r>
                              <w:rPr>
                                <w:sz w:val="18"/>
                                <w:szCs w:val="18"/>
                              </w:rPr>
                              <w:t>Листов</w:t>
                            </w:r>
                          </w:p>
                        </w:txbxContent>
                      </wps:txbx>
                      <wps:bodyPr rot="0" vert="horz" wrap="square" lIns="0" tIns="0" rIns="0" bIns="0" anchor="t" anchorCtr="0" upright="1">
                        <a:noAutofit/>
                      </wps:bodyPr>
                    </wps:wsp>
                    <wps:wsp>
                      <wps:cNvPr id="42" name="Text Box 1256"/>
                      <wps:cNvSpPr txBox="1">
                        <a:spLocks noChangeArrowheads="1"/>
                      </wps:cNvSpPr>
                      <wps:spPr bwMode="auto">
                        <a:xfrm>
                          <a:off x="9665" y="15365"/>
                          <a:ext cx="847" cy="274"/>
                        </a:xfrm>
                        <a:prstGeom prst="rect">
                          <a:avLst/>
                        </a:prstGeom>
                        <a:noFill/>
                        <a:ln w="28575">
                          <a:solidFill>
                            <a:srgbClr val="000000"/>
                          </a:solidFill>
                          <a:miter lim="800000"/>
                        </a:ln>
                      </wps:spPr>
                      <wps:txbx>
                        <w:txbxContent>
                          <w:p>
                            <w:pPr>
                              <w:pStyle w:val="208"/>
                              <w:jc w:val="center"/>
                              <w:rPr>
                                <w:sz w:val="18"/>
                                <w:szCs w:val="18"/>
                                <w:lang w:val="ru-RU"/>
                              </w:rPr>
                            </w:pPr>
                            <w:r>
                              <w:rPr>
                                <w:sz w:val="18"/>
                                <w:szCs w:val="18"/>
                                <w:lang w:val="ru-RU"/>
                              </w:rPr>
                              <w:t>2</w:t>
                            </w:r>
                          </w:p>
                        </w:txbxContent>
                      </wps:txbx>
                      <wps:bodyPr rot="0" vert="horz" wrap="square" lIns="0" tIns="0" rIns="0" bIns="0" anchor="t" anchorCtr="0" upright="1">
                        <a:noAutofit/>
                      </wps:bodyPr>
                    </wps:wsp>
                    <wps:wsp>
                      <wps:cNvPr id="43" name="Text Box 1257"/>
                      <wps:cNvSpPr txBox="1">
                        <a:spLocks noChangeArrowheads="1"/>
                      </wps:cNvSpPr>
                      <wps:spPr bwMode="auto">
                        <a:xfrm>
                          <a:off x="10512" y="15360"/>
                          <a:ext cx="1131" cy="274"/>
                        </a:xfrm>
                        <a:prstGeom prst="rect">
                          <a:avLst/>
                        </a:prstGeom>
                        <a:noFill/>
                        <a:ln w="28575">
                          <a:solidFill>
                            <a:srgbClr val="000000"/>
                          </a:solidFill>
                          <a:miter lim="800000"/>
                        </a:ln>
                      </wps:spPr>
                      <wps:txbx>
                        <w:txbxContent>
                          <w:p>
                            <w:pPr>
                              <w:pStyle w:val="208"/>
                              <w:rPr>
                                <w:color w:val="FF0000"/>
                                <w:sz w:val="18"/>
                                <w:szCs w:val="18"/>
                                <w:lang w:val="ru-RU"/>
                              </w:rPr>
                            </w:pPr>
                            <w:r>
                              <w:rPr>
                                <w:sz w:val="18"/>
                                <w:szCs w:val="18"/>
                                <w:lang w:val="ru-RU"/>
                              </w:rPr>
                              <w:t xml:space="preserve">    </w:t>
                            </w:r>
                          </w:p>
                        </w:txbxContent>
                      </wps:txbx>
                      <wps:bodyPr rot="0" vert="horz" wrap="square" lIns="0" tIns="0" rIns="0" bIns="0" anchor="t" anchorCtr="0" upright="1">
                        <a:noAutofit/>
                      </wps:bodyPr>
                    </wps:wsp>
                    <wps:wsp>
                      <wps:cNvPr id="44" name="Text Box 1258"/>
                      <wps:cNvSpPr txBox="1">
                        <a:spLocks noChangeArrowheads="1"/>
                      </wps:cNvSpPr>
                      <wps:spPr bwMode="auto">
                        <a:xfrm>
                          <a:off x="8808" y="15643"/>
                          <a:ext cx="2835" cy="824"/>
                        </a:xfrm>
                        <a:prstGeom prst="rect">
                          <a:avLst/>
                        </a:prstGeom>
                        <a:noFill/>
                        <a:ln w="28575">
                          <a:solidFill>
                            <a:srgbClr val="000000"/>
                          </a:solidFill>
                          <a:miter lim="800000"/>
                        </a:ln>
                      </wps:spPr>
                      <wps:txbx>
                        <w:txbxContent>
                          <w:p>
                            <w:pPr>
                              <w:pStyle w:val="215"/>
                              <w:spacing w:before="60"/>
                              <w:jc w:val="left"/>
                              <w:rPr>
                                <w:szCs w:val="18"/>
                              </w:rPr>
                            </w:pPr>
                          </w:p>
                          <w:p>
                            <w:pPr>
                              <w:pStyle w:val="73"/>
                              <w:ind w:firstLine="0"/>
                              <w:jc w:val="center"/>
                              <w:rPr>
                                <w:rFonts w:ascii="MicraDi" w:hAnsi="MicraDi"/>
                                <w:sz w:val="16"/>
                              </w:rPr>
                            </w:pPr>
                            <w:r>
                              <w:rPr>
                                <w:rFonts w:ascii="MicraDi" w:hAnsi="MicraDi"/>
                                <w:sz w:val="16"/>
                              </w:rPr>
                              <w:t>ООО «Проект-Сити»</w:t>
                            </w:r>
                          </w:p>
                          <w:p>
                            <w:pPr>
                              <w:pStyle w:val="208"/>
                              <w:jc w:val="center"/>
                              <w:rPr>
                                <w:sz w:val="20"/>
                                <w:lang w:val="ru-RU"/>
                              </w:rPr>
                            </w:pPr>
                          </w:p>
                        </w:txbxContent>
                      </wps:txbx>
                      <wps:bodyPr rot="0" vert="horz" wrap="square" lIns="0" tIns="0" rIns="0" bIns="0" anchor="t" anchorCtr="0" upright="1">
                        <a:noAutofit/>
                      </wps:bodyPr>
                    </wps:wsp>
                    <wps:wsp>
                      <wps:cNvPr id="45" name="Text Box 1259"/>
                      <wps:cNvSpPr txBox="1">
                        <a:spLocks noChangeArrowheads="1"/>
                      </wps:cNvSpPr>
                      <wps:spPr bwMode="auto">
                        <a:xfrm>
                          <a:off x="6201" y="14453"/>
                          <a:ext cx="4680" cy="360"/>
                        </a:xfrm>
                        <a:prstGeom prst="rect">
                          <a:avLst/>
                        </a:prstGeom>
                        <a:noFill/>
                        <a:ln>
                          <a:noFill/>
                        </a:ln>
                      </wps:spPr>
                      <wps:txbx>
                        <w:txbxContent>
                          <w:p>
                            <w:pPr>
                              <w:tabs>
                                <w:tab w:val="left" w:pos="900"/>
                              </w:tabs>
                              <w:ind w:firstLine="0"/>
                              <w:rPr>
                                <w:b/>
                                <w:szCs w:val="24"/>
                                <w:lang w:val="ru-RU"/>
                              </w:rPr>
                            </w:pPr>
                            <w:r>
                              <w:rPr>
                                <w:color w:val="FF0000"/>
                                <w:szCs w:val="24"/>
                              </w:rPr>
                              <w:t xml:space="preserve">                        </w:t>
                            </w:r>
                            <w:r>
                              <w:rPr>
                                <w:rFonts w:hint="default" w:ascii="GOST 2.304 type A" w:hAnsi="GOST 2.304 type A" w:cs="GOST 2.304 type A"/>
                                <w:b w:val="0"/>
                                <w:bCs w:val="0"/>
                                <w:i/>
                                <w:iCs/>
                                <w:color w:val="FF0000"/>
                                <w:szCs w:val="24"/>
                              </w:rPr>
                              <w:t xml:space="preserve"> </w:t>
                            </w:r>
                            <w:r>
                              <w:rPr>
                                <w:rFonts w:hint="default" w:ascii="GOST 2.304 type A" w:hAnsi="GOST 2.304 type A" w:cs="GOST 2.304 type A"/>
                                <w:b w:val="0"/>
                                <w:bCs w:val="0"/>
                                <w:i/>
                                <w:iCs/>
                                <w:szCs w:val="28"/>
                                <w:lang w:val="ru-RU"/>
                              </w:rPr>
                              <w:t>17.02.2021-ПР</w:t>
                            </w:r>
                          </w:p>
                          <w:p>
                            <w:pPr>
                              <w:rPr>
                                <w:szCs w:val="28"/>
                              </w:rPr>
                            </w:pPr>
                          </w:p>
                        </w:txbxContent>
                      </wps:txbx>
                      <wps:bodyPr rot="0" vert="horz" wrap="square" lIns="0" tIns="0" rIns="0" bIns="0" anchor="t" anchorCtr="0" upright="1">
                        <a:noAutofit/>
                      </wps:bodyPr>
                    </wps:wsp>
                    <wpg:grpSp>
                      <wpg:cNvPr id="46" name="Group 1260"/>
                      <wpg:cNvGrpSpPr/>
                      <wpg:grpSpPr>
                        <a:xfrm>
                          <a:off x="1143" y="14264"/>
                          <a:ext cx="3685" cy="2205"/>
                          <a:chOff x="3028" y="10033"/>
                          <a:chExt cx="3685" cy="2274"/>
                        </a:xfrm>
                      </wpg:grpSpPr>
                      <wpg:grpSp>
                        <wpg:cNvPr id="47" name="Group 1261"/>
                        <wpg:cNvGrpSpPr/>
                        <wpg:grpSpPr>
                          <a:xfrm>
                            <a:off x="3031" y="10614"/>
                            <a:ext cx="3682" cy="1693"/>
                            <a:chOff x="3314" y="10614"/>
                            <a:chExt cx="3682" cy="1693"/>
                          </a:xfrm>
                        </wpg:grpSpPr>
                        <wpg:grpSp>
                          <wpg:cNvPr id="48" name="Group 1262"/>
                          <wpg:cNvGrpSpPr/>
                          <wpg:grpSpPr>
                            <a:xfrm>
                              <a:off x="3314" y="10614"/>
                              <a:ext cx="3682" cy="280"/>
                              <a:chOff x="3332" y="11725"/>
                              <a:chExt cx="3681" cy="283"/>
                            </a:xfrm>
                          </wpg:grpSpPr>
                          <wps:wsp>
                            <wps:cNvPr id="49" name="Text Box 1263"/>
                            <wps:cNvSpPr txBox="1">
                              <a:spLocks noChangeArrowheads="1"/>
                            </wps:cNvSpPr>
                            <wps:spPr bwMode="auto">
                              <a:xfrm>
                                <a:off x="3332" y="11725"/>
                                <a:ext cx="397" cy="283"/>
                              </a:xfrm>
                              <a:prstGeom prst="rect">
                                <a:avLst/>
                              </a:prstGeom>
                              <a:noFill/>
                              <a:ln w="28575">
                                <a:solidFill>
                                  <a:srgbClr val="000000"/>
                                </a:solidFill>
                                <a:miter lim="800000"/>
                              </a:ln>
                            </wps:spPr>
                            <wps:txbx>
                              <w:txbxContent>
                                <w:p>
                                  <w:pPr>
                                    <w:pStyle w:val="208"/>
                                    <w:jc w:val="center"/>
                                    <w:rPr>
                                      <w:sz w:val="18"/>
                                      <w:szCs w:val="18"/>
                                    </w:rPr>
                                  </w:pPr>
                                  <w:r>
                                    <w:rPr>
                                      <w:sz w:val="18"/>
                                      <w:szCs w:val="18"/>
                                    </w:rPr>
                                    <w:t>Изм.</w:t>
                                  </w:r>
                                </w:p>
                              </w:txbxContent>
                            </wps:txbx>
                            <wps:bodyPr rot="0" vert="horz" wrap="square" lIns="0" tIns="0" rIns="0" bIns="0" anchor="t" anchorCtr="0" upright="1">
                              <a:noAutofit/>
                            </wps:bodyPr>
                          </wps:wsp>
                          <wps:wsp>
                            <wps:cNvPr id="50" name="Text Box 1264"/>
                            <wps:cNvSpPr txBox="1">
                              <a:spLocks noChangeArrowheads="1"/>
                            </wps:cNvSpPr>
                            <wps:spPr bwMode="auto">
                              <a:xfrm>
                                <a:off x="4295" y="11725"/>
                                <a:ext cx="1304" cy="283"/>
                              </a:xfrm>
                              <a:prstGeom prst="rect">
                                <a:avLst/>
                              </a:prstGeom>
                              <a:noFill/>
                              <a:ln w="28575">
                                <a:solidFill>
                                  <a:srgbClr val="000000"/>
                                </a:solidFill>
                                <a:miter lim="800000"/>
                              </a:ln>
                            </wps:spPr>
                            <wps:txbx>
                              <w:txbxContent>
                                <w:p>
                                  <w:pPr>
                                    <w:pStyle w:val="208"/>
                                    <w:jc w:val="left"/>
                                    <w:rPr>
                                      <w:sz w:val="18"/>
                                      <w:szCs w:val="18"/>
                                      <w:lang w:val="ru-RU"/>
                                    </w:rPr>
                                  </w:pPr>
                                  <w:r>
                                    <w:rPr>
                                      <w:sz w:val="18"/>
                                      <w:szCs w:val="18"/>
                                      <w:lang w:val="ru-RU"/>
                                    </w:rPr>
                                    <w:t xml:space="preserve"> Лист    </w:t>
                                  </w:r>
                                  <w:r>
                                    <w:rPr>
                                      <w:sz w:val="18"/>
                                      <w:szCs w:val="18"/>
                                    </w:rPr>
                                    <w:t>№ док.</w:t>
                                  </w:r>
                                </w:p>
                              </w:txbxContent>
                            </wps:txbx>
                            <wps:bodyPr rot="0" vert="horz" wrap="square" lIns="0" tIns="0" rIns="0" bIns="0" anchor="t" anchorCtr="0" upright="1">
                              <a:noAutofit/>
                            </wps:bodyPr>
                          </wps:wsp>
                          <wps:wsp>
                            <wps:cNvPr id="51" name="Text Box 1265"/>
                            <wps:cNvSpPr txBox="1">
                              <a:spLocks noChangeArrowheads="1"/>
                            </wps:cNvSpPr>
                            <wps:spPr bwMode="auto">
                              <a:xfrm>
                                <a:off x="3728" y="11725"/>
                                <a:ext cx="567" cy="283"/>
                              </a:xfrm>
                              <a:prstGeom prst="rect">
                                <a:avLst/>
                              </a:prstGeom>
                              <a:noFill/>
                              <a:ln w="28575">
                                <a:solidFill>
                                  <a:srgbClr val="000000"/>
                                </a:solidFill>
                                <a:miter lim="800000"/>
                              </a:ln>
                            </wps:spPr>
                            <wps:txbx>
                              <w:txbxContent>
                                <w:p>
                                  <w:pPr>
                                    <w:pStyle w:val="208"/>
                                    <w:jc w:val="center"/>
                                    <w:rPr>
                                      <w:sz w:val="18"/>
                                      <w:szCs w:val="18"/>
                                    </w:rPr>
                                  </w:pPr>
                                  <w:r>
                                    <w:rPr>
                                      <w:sz w:val="18"/>
                                      <w:szCs w:val="18"/>
                                    </w:rPr>
                                    <w:t>Кол.</w:t>
                                  </w:r>
                                </w:p>
                              </w:txbxContent>
                            </wps:txbx>
                            <wps:bodyPr rot="0" vert="horz" wrap="square" lIns="0" tIns="0" rIns="0" bIns="0" anchor="t" anchorCtr="0" upright="1">
                              <a:noAutofit/>
                            </wps:bodyPr>
                          </wps:wsp>
                          <wps:wsp>
                            <wps:cNvPr id="52" name="Text Box 1266"/>
                            <wps:cNvSpPr txBox="1">
                              <a:spLocks noChangeArrowheads="1"/>
                            </wps:cNvSpPr>
                            <wps:spPr bwMode="auto">
                              <a:xfrm>
                                <a:off x="5597" y="11725"/>
                                <a:ext cx="850" cy="283"/>
                              </a:xfrm>
                              <a:prstGeom prst="rect">
                                <a:avLst/>
                              </a:prstGeom>
                              <a:noFill/>
                              <a:ln w="28575">
                                <a:solidFill>
                                  <a:srgbClr val="000000"/>
                                </a:solidFill>
                                <a:miter lim="800000"/>
                              </a:ln>
                            </wps:spPr>
                            <wps:txbx>
                              <w:txbxContent>
                                <w:p>
                                  <w:pPr>
                                    <w:pStyle w:val="208"/>
                                    <w:jc w:val="center"/>
                                    <w:rPr>
                                      <w:sz w:val="18"/>
                                      <w:szCs w:val="18"/>
                                    </w:rPr>
                                  </w:pPr>
                                  <w:r>
                                    <w:rPr>
                                      <w:sz w:val="18"/>
                                      <w:szCs w:val="18"/>
                                    </w:rPr>
                                    <w:t>Подп.</w:t>
                                  </w:r>
                                </w:p>
                              </w:txbxContent>
                            </wps:txbx>
                            <wps:bodyPr rot="0" vert="horz" wrap="square" lIns="0" tIns="0" rIns="0" bIns="0" anchor="t" anchorCtr="0" upright="1">
                              <a:noAutofit/>
                            </wps:bodyPr>
                          </wps:wsp>
                          <wps:wsp>
                            <wps:cNvPr id="53" name="Text Box 1267"/>
                            <wps:cNvSpPr txBox="1">
                              <a:spLocks noChangeArrowheads="1"/>
                            </wps:cNvSpPr>
                            <wps:spPr bwMode="auto">
                              <a:xfrm>
                                <a:off x="6446" y="11725"/>
                                <a:ext cx="567" cy="283"/>
                              </a:xfrm>
                              <a:prstGeom prst="rect">
                                <a:avLst/>
                              </a:prstGeom>
                              <a:noFill/>
                              <a:ln w="28575">
                                <a:solidFill>
                                  <a:srgbClr val="000000"/>
                                </a:solidFill>
                                <a:miter lim="800000"/>
                              </a:ln>
                            </wps:spPr>
                            <wps:txbx>
                              <w:txbxContent>
                                <w:p>
                                  <w:pPr>
                                    <w:pStyle w:val="208"/>
                                    <w:jc w:val="center"/>
                                    <w:rPr>
                                      <w:sz w:val="18"/>
                                      <w:szCs w:val="18"/>
                                    </w:rPr>
                                  </w:pPr>
                                  <w:r>
                                    <w:rPr>
                                      <w:sz w:val="18"/>
                                      <w:szCs w:val="18"/>
                                    </w:rPr>
                                    <w:t>Дата</w:t>
                                  </w:r>
                                </w:p>
                              </w:txbxContent>
                            </wps:txbx>
                            <wps:bodyPr rot="0" vert="horz" wrap="square" lIns="0" tIns="0" rIns="0" bIns="0" anchor="t" anchorCtr="0" upright="1">
                              <a:noAutofit/>
                            </wps:bodyPr>
                          </wps:wsp>
                        </wpg:grpSp>
                        <wpg:grpSp>
                          <wpg:cNvPr id="54" name="Group 1268"/>
                          <wpg:cNvGrpSpPr/>
                          <wpg:grpSpPr>
                            <a:xfrm>
                              <a:off x="3314" y="10907"/>
                              <a:ext cx="3682" cy="1400"/>
                              <a:chOff x="2358" y="10607"/>
                              <a:chExt cx="3682" cy="1400"/>
                            </a:xfrm>
                          </wpg:grpSpPr>
                          <wpg:grpSp>
                            <wpg:cNvPr id="55" name="Group 1269"/>
                            <wpg:cNvGrpSpPr/>
                            <wpg:grpSpPr>
                              <a:xfrm>
                                <a:off x="2358" y="10609"/>
                                <a:ext cx="3681" cy="1391"/>
                                <a:chOff x="2924" y="10616"/>
                                <a:chExt cx="3681" cy="1391"/>
                              </a:xfrm>
                            </wpg:grpSpPr>
                            <wpg:grpSp>
                              <wpg:cNvPr id="56" name="Group 1270"/>
                              <wpg:cNvGrpSpPr/>
                              <wpg:grpSpPr>
                                <a:xfrm>
                                  <a:off x="2924" y="10616"/>
                                  <a:ext cx="3680" cy="281"/>
                                  <a:chOff x="2196" y="10916"/>
                                  <a:chExt cx="3683" cy="284"/>
                                </a:xfrm>
                              </wpg:grpSpPr>
                              <wps:wsp>
                                <wps:cNvPr id="57" name="Text Box 1271"/>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ind w:firstLine="0"/>
                                        <w:rPr>
                                          <w:rFonts w:ascii="ISOCPEUR" w:hAnsi="ISOCPEUR"/>
                                          <w:i/>
                                          <w:szCs w:val="24"/>
                                        </w:rPr>
                                      </w:pPr>
                                      <w:r>
                                        <w:rPr>
                                          <w:rFonts w:ascii="ISOCPEUR" w:hAnsi="ISOCPEUR"/>
                                          <w:i/>
                                          <w:szCs w:val="24"/>
                                        </w:rPr>
                                        <w:t xml:space="preserve">Чендырев </w:t>
                                      </w:r>
                                    </w:p>
                                  </w:txbxContent>
                                </wps:txbx>
                                <wps:bodyPr rot="0" vert="horz" wrap="square" lIns="0" tIns="0" rIns="0" bIns="0" anchor="t" anchorCtr="0" upright="1">
                                  <a:noAutofit/>
                                </wps:bodyPr>
                              </wps:wsp>
                              <wps:wsp>
                                <wps:cNvPr id="58" name="Text Box 1272"/>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pStyle w:val="208"/>
                                        <w:rPr>
                                          <w:sz w:val="18"/>
                                          <w:szCs w:val="18"/>
                                          <w:lang w:val="ru-RU"/>
                                        </w:rPr>
                                      </w:pPr>
                                      <w:r>
                                        <w:rPr>
                                          <w:sz w:val="18"/>
                                          <w:szCs w:val="18"/>
                                          <w:lang w:val="ru-RU"/>
                                        </w:rPr>
                                        <w:t>Разраб.</w:t>
                                      </w:r>
                                    </w:p>
                                  </w:txbxContent>
                                </wps:txbx>
                                <wps:bodyPr rot="0" vert="horz" wrap="square" lIns="0" tIns="0" rIns="0" bIns="0" anchor="t" anchorCtr="0" upright="1">
                                  <a:noAutofit/>
                                </wps:bodyPr>
                              </wps:wsp>
                              <wps:wsp>
                                <wps:cNvPr id="59" name="Text Box 1273"/>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60" name="Text Box 1274"/>
                                <wps:cNvSpPr txBox="1">
                                  <a:spLocks noChangeArrowheads="1"/>
                                </wps:cNvSpPr>
                                <wps:spPr bwMode="auto">
                                  <a:xfrm>
                                    <a:off x="5311" y="10917"/>
                                    <a:ext cx="568"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g:grpSp>
                            <wpg:grpSp>
                              <wpg:cNvPr id="61" name="Group 1275"/>
                              <wpg:cNvGrpSpPr/>
                              <wpg:grpSpPr>
                                <a:xfrm>
                                  <a:off x="2925" y="10895"/>
                                  <a:ext cx="3680" cy="280"/>
                                  <a:chOff x="2196" y="10916"/>
                                  <a:chExt cx="3683" cy="284"/>
                                </a:xfrm>
                              </wpg:grpSpPr>
                              <wps:wsp>
                                <wps:cNvPr id="62" name="Text Box 1276"/>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ind w:firstLine="0"/>
                                        <w:rPr>
                                          <w:rFonts w:ascii="ISOCPEUR" w:hAnsi="ISOCPEUR"/>
                                          <w:i/>
                                          <w:szCs w:val="24"/>
                                        </w:rPr>
                                      </w:pPr>
                                    </w:p>
                                    <w:p>
                                      <w:pPr>
                                        <w:pStyle w:val="215"/>
                                        <w:jc w:val="left"/>
                                        <w:rPr>
                                          <w:sz w:val="16"/>
                                          <w:szCs w:val="16"/>
                                        </w:rPr>
                                      </w:pPr>
                                    </w:p>
                                  </w:txbxContent>
                                </wps:txbx>
                                <wps:bodyPr rot="0" vert="horz" wrap="square" lIns="0" tIns="0" rIns="0" bIns="0" anchor="t" anchorCtr="0" upright="1">
                                  <a:noAutofit/>
                                </wps:bodyPr>
                              </wps:wsp>
                              <wps:wsp>
                                <wps:cNvPr id="63" name="Text Box 1277"/>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pStyle w:val="208"/>
                                        <w:rPr>
                                          <w:sz w:val="18"/>
                                          <w:szCs w:val="18"/>
                                          <w:lang w:val="ru-RU"/>
                                        </w:rPr>
                                      </w:pPr>
                                    </w:p>
                                  </w:txbxContent>
                                </wps:txbx>
                                <wps:bodyPr rot="0" vert="horz" wrap="square" lIns="0" tIns="0" rIns="0" bIns="0" anchor="t" anchorCtr="0" upright="1">
                                  <a:noAutofit/>
                                </wps:bodyPr>
                              </wps:wsp>
                              <wps:wsp>
                                <wps:cNvPr id="64" name="Text Box 1278"/>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65" name="Text Box 1279"/>
                                <wps:cNvSpPr txBox="1">
                                  <a:spLocks noChangeArrowheads="1"/>
                                </wps:cNvSpPr>
                                <wps:spPr bwMode="auto">
                                  <a:xfrm>
                                    <a:off x="5311" y="10917"/>
                                    <a:ext cx="568"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g:grpSp>
                            <wpg:grpSp>
                              <wpg:cNvPr id="66" name="Group 1280"/>
                              <wpg:cNvGrpSpPr/>
                              <wpg:grpSpPr>
                                <a:xfrm>
                                  <a:off x="2925" y="11174"/>
                                  <a:ext cx="3680" cy="280"/>
                                  <a:chOff x="2196" y="10916"/>
                                  <a:chExt cx="3683" cy="284"/>
                                </a:xfrm>
                              </wpg:grpSpPr>
                              <wps:wsp>
                                <wps:cNvPr id="67" name="Text Box 1281"/>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ind w:firstLine="0"/>
                                        <w:rPr>
                                          <w:rFonts w:ascii="ISOCPEUR" w:hAnsi="ISOCPEUR"/>
                                          <w:i/>
                                          <w:szCs w:val="24"/>
                                        </w:rPr>
                                      </w:pPr>
                                      <w:r>
                                        <w:rPr>
                                          <w:rFonts w:ascii="ISOCPEUR" w:hAnsi="ISOCPEUR"/>
                                          <w:i/>
                                          <w:szCs w:val="24"/>
                                        </w:rPr>
                                        <w:t xml:space="preserve">Каханов </w:t>
                                      </w:r>
                                    </w:p>
                                  </w:txbxContent>
                                </wps:txbx>
                                <wps:bodyPr rot="0" vert="horz" wrap="square" lIns="0" tIns="0" rIns="0" bIns="0" anchor="t" anchorCtr="0" upright="1">
                                  <a:noAutofit/>
                                </wps:bodyPr>
                              </wps:wsp>
                              <wps:wsp>
                                <wps:cNvPr id="68" name="Text Box 1282"/>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pStyle w:val="208"/>
                                        <w:rPr>
                                          <w:sz w:val="16"/>
                                          <w:szCs w:val="16"/>
                                          <w:lang w:val="ru-RU"/>
                                        </w:rPr>
                                      </w:pPr>
                                      <w:r>
                                        <w:rPr>
                                          <w:sz w:val="18"/>
                                          <w:szCs w:val="18"/>
                                          <w:lang w:val="ru-RU"/>
                                        </w:rPr>
                                        <w:t>ГИП</w:t>
                                      </w:r>
                                    </w:p>
                                  </w:txbxContent>
                                </wps:txbx>
                                <wps:bodyPr rot="0" vert="horz" wrap="square" lIns="0" tIns="0" rIns="0" bIns="0" anchor="t" anchorCtr="0" upright="1">
                                  <a:noAutofit/>
                                </wps:bodyPr>
                              </wps:wsp>
                              <wps:wsp>
                                <wps:cNvPr id="69" name="Text Box 1283"/>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70" name="Text Box 1284"/>
                                <wps:cNvSpPr txBox="1">
                                  <a:spLocks noChangeArrowheads="1"/>
                                </wps:cNvSpPr>
                                <wps:spPr bwMode="auto">
                                  <a:xfrm>
                                    <a:off x="5311" y="10917"/>
                                    <a:ext cx="568" cy="283"/>
                                  </a:xfrm>
                                  <a:prstGeom prst="rect">
                                    <a:avLst/>
                                  </a:prstGeom>
                                  <a:noFill/>
                                  <a:ln w="12700">
                                    <a:solidFill>
                                      <a:srgbClr val="000000"/>
                                    </a:solidFill>
                                    <a:miter lim="800000"/>
                                  </a:ln>
                                </wps:spPr>
                                <wps:txbx>
                                  <w:txbxContent>
                                    <w:p/>
                                  </w:txbxContent>
                                </wps:txbx>
                                <wps:bodyPr rot="0" vert="horz" wrap="square" lIns="0" tIns="0" rIns="0" bIns="0" anchor="t" anchorCtr="0" upright="1">
                                  <a:noAutofit/>
                                </wps:bodyPr>
                              </wps:wsp>
                            </wpg:grpSp>
                            <wpg:grpSp>
                              <wpg:cNvPr id="71" name="Group 1285"/>
                              <wpg:cNvGrpSpPr/>
                              <wpg:grpSpPr>
                                <a:xfrm>
                                  <a:off x="2925" y="11449"/>
                                  <a:ext cx="3680" cy="281"/>
                                  <a:chOff x="2196" y="10916"/>
                                  <a:chExt cx="3683" cy="284"/>
                                </a:xfrm>
                              </wpg:grpSpPr>
                              <wps:wsp>
                                <wps:cNvPr id="72" name="Text Box 1286"/>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s:wsp>
                                <wps:cNvPr id="73" name="Text Box 1287"/>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pStyle w:val="208"/>
                                        <w:jc w:val="center"/>
                                        <w:rPr>
                                          <w:sz w:val="16"/>
                                          <w:szCs w:val="16"/>
                                          <w:lang w:val="ru-RU"/>
                                        </w:rPr>
                                      </w:pPr>
                                    </w:p>
                                  </w:txbxContent>
                                </wps:txbx>
                                <wps:bodyPr rot="0" vert="horz" wrap="square" lIns="0" tIns="0" rIns="0" bIns="0" anchor="t" anchorCtr="0" upright="1">
                                  <a:noAutofit/>
                                </wps:bodyPr>
                              </wps:wsp>
                              <wps:wsp>
                                <wps:cNvPr id="74" name="Text Box 1288"/>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75" name="Text Box 1289"/>
                                <wps:cNvSpPr txBox="1">
                                  <a:spLocks noChangeArrowheads="1"/>
                                </wps:cNvSpPr>
                                <wps:spPr bwMode="auto">
                                  <a:xfrm>
                                    <a:off x="5311" y="10917"/>
                                    <a:ext cx="568"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g:grpSp>
                            <wpg:grpSp>
                              <wpg:cNvPr id="76" name="Group 1290"/>
                              <wpg:cNvGrpSpPr/>
                              <wpg:grpSpPr>
                                <a:xfrm>
                                  <a:off x="2925" y="11726"/>
                                  <a:ext cx="3680" cy="281"/>
                                  <a:chOff x="2196" y="10916"/>
                                  <a:chExt cx="3683" cy="284"/>
                                </a:xfrm>
                              </wpg:grpSpPr>
                              <wps:wsp>
                                <wps:cNvPr id="77" name="Text Box 1291"/>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s:wsp>
                                <wps:cNvPr id="78" name="Text Box 1292"/>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s:wsp>
                                <wps:cNvPr id="79" name="Text Box 1293"/>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80" name="Text Box 1294"/>
                                <wps:cNvSpPr txBox="1">
                                  <a:spLocks noChangeArrowheads="1"/>
                                </wps:cNvSpPr>
                                <wps:spPr bwMode="auto">
                                  <a:xfrm>
                                    <a:off x="5311" y="10917"/>
                                    <a:ext cx="568"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g:grpSp>
                          </wpg:grpSp>
                          <wps:wsp>
                            <wps:cNvPr id="81" name="Line 1295"/>
                            <wps:cNvCnPr>
                              <a:cxnSpLocks noChangeShapeType="1"/>
                            </wps:cNvCnPr>
                            <wps:spPr bwMode="auto">
                              <a:xfrm flipH="1">
                                <a:off x="5473" y="10607"/>
                                <a:ext cx="0" cy="1400"/>
                              </a:xfrm>
                              <a:prstGeom prst="line">
                                <a:avLst/>
                              </a:prstGeom>
                              <a:noFill/>
                              <a:ln w="28575">
                                <a:solidFill>
                                  <a:srgbClr val="000000"/>
                                </a:solidFill>
                                <a:round/>
                              </a:ln>
                            </wps:spPr>
                            <wps:bodyPr/>
                          </wps:wsp>
                          <wps:wsp>
                            <wps:cNvPr id="82" name="Line 1296"/>
                            <wps:cNvCnPr>
                              <a:cxnSpLocks noChangeShapeType="1"/>
                            </wps:cNvCnPr>
                            <wps:spPr bwMode="auto">
                              <a:xfrm flipH="1">
                                <a:off x="6040" y="10607"/>
                                <a:ext cx="0" cy="1400"/>
                              </a:xfrm>
                              <a:prstGeom prst="line">
                                <a:avLst/>
                              </a:prstGeom>
                              <a:noFill/>
                              <a:ln w="28575">
                                <a:solidFill>
                                  <a:srgbClr val="000000"/>
                                </a:solidFill>
                                <a:round/>
                              </a:ln>
                            </wps:spPr>
                            <wps:bodyPr/>
                          </wps:wsp>
                          <wps:wsp>
                            <wps:cNvPr id="83" name="Line 1297"/>
                            <wps:cNvCnPr>
                              <a:cxnSpLocks noChangeShapeType="1"/>
                            </wps:cNvCnPr>
                            <wps:spPr bwMode="auto">
                              <a:xfrm flipH="1">
                                <a:off x="3322" y="10607"/>
                                <a:ext cx="0" cy="1400"/>
                              </a:xfrm>
                              <a:prstGeom prst="line">
                                <a:avLst/>
                              </a:prstGeom>
                              <a:noFill/>
                              <a:ln w="28575">
                                <a:solidFill>
                                  <a:srgbClr val="000000"/>
                                </a:solidFill>
                                <a:round/>
                              </a:ln>
                            </wps:spPr>
                            <wps:bodyPr/>
                          </wps:wsp>
                          <wps:wsp>
                            <wps:cNvPr id="84" name="Line 1298"/>
                            <wps:cNvCnPr>
                              <a:cxnSpLocks noChangeShapeType="1"/>
                            </wps:cNvCnPr>
                            <wps:spPr bwMode="auto">
                              <a:xfrm flipH="1">
                                <a:off x="4621" y="10607"/>
                                <a:ext cx="0" cy="1400"/>
                              </a:xfrm>
                              <a:prstGeom prst="line">
                                <a:avLst/>
                              </a:prstGeom>
                              <a:noFill/>
                              <a:ln w="28575">
                                <a:solidFill>
                                  <a:srgbClr val="000000"/>
                                </a:solidFill>
                                <a:round/>
                              </a:ln>
                            </wps:spPr>
                            <wps:bodyPr/>
                          </wps:wsp>
                          <wps:wsp>
                            <wps:cNvPr id="85" name="Line 1299"/>
                            <wps:cNvCnPr>
                              <a:cxnSpLocks noChangeShapeType="1"/>
                            </wps:cNvCnPr>
                            <wps:spPr bwMode="auto">
                              <a:xfrm flipH="1">
                                <a:off x="2361" y="10607"/>
                                <a:ext cx="0" cy="1400"/>
                              </a:xfrm>
                              <a:prstGeom prst="line">
                                <a:avLst/>
                              </a:prstGeom>
                              <a:noFill/>
                              <a:ln w="28575">
                                <a:solidFill>
                                  <a:srgbClr val="000000"/>
                                </a:solidFill>
                                <a:round/>
                              </a:ln>
                            </wps:spPr>
                            <wps:bodyPr/>
                          </wps:wsp>
                        </wpg:grpSp>
                      </wpg:grpSp>
                      <wpg:grpSp>
                        <wpg:cNvPr id="86" name="Group 1300"/>
                        <wpg:cNvGrpSpPr/>
                        <wpg:grpSpPr>
                          <a:xfrm>
                            <a:off x="3028" y="10033"/>
                            <a:ext cx="3683" cy="581"/>
                            <a:chOff x="3033" y="9482"/>
                            <a:chExt cx="3683" cy="581"/>
                          </a:xfrm>
                        </wpg:grpSpPr>
                        <wpg:grpSp>
                          <wpg:cNvPr id="87" name="Group 1301"/>
                          <wpg:cNvGrpSpPr/>
                          <wpg:grpSpPr>
                            <a:xfrm>
                              <a:off x="3034" y="9492"/>
                              <a:ext cx="3682" cy="561"/>
                              <a:chOff x="1240" y="9793"/>
                              <a:chExt cx="3685" cy="568"/>
                            </a:xfrm>
                          </wpg:grpSpPr>
                          <wpg:grpSp>
                            <wpg:cNvPr id="88" name="Group 1302"/>
                            <wpg:cNvGrpSpPr/>
                            <wpg:grpSpPr>
                              <a:xfrm>
                                <a:off x="1240" y="10078"/>
                                <a:ext cx="3685" cy="283"/>
                                <a:chOff x="3332" y="11725"/>
                                <a:chExt cx="3681" cy="283"/>
                              </a:xfrm>
                            </wpg:grpSpPr>
                            <wps:wsp>
                              <wps:cNvPr id="89" name="Text Box 1303"/>
                              <wps:cNvSpPr txBox="1">
                                <a:spLocks noChangeArrowheads="1"/>
                              </wps:cNvSpPr>
                              <wps:spPr bwMode="auto">
                                <a:xfrm>
                                  <a:off x="3332" y="11725"/>
                                  <a:ext cx="39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0" name="Text Box 1304"/>
                              <wps:cNvSpPr txBox="1">
                                <a:spLocks noChangeArrowheads="1"/>
                              </wps:cNvSpPr>
                              <wps:spPr bwMode="auto">
                                <a:xfrm>
                                  <a:off x="4295" y="11725"/>
                                  <a:ext cx="1304"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1" name="Text Box 1305"/>
                              <wps:cNvSpPr txBox="1">
                                <a:spLocks noChangeArrowheads="1"/>
                              </wps:cNvSpPr>
                              <wps:spPr bwMode="auto">
                                <a:xfrm>
                                  <a:off x="3728" y="11725"/>
                                  <a:ext cx="56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2" name="Text Box 1306"/>
                              <wps:cNvSpPr txBox="1">
                                <a:spLocks noChangeArrowheads="1"/>
                              </wps:cNvSpPr>
                              <wps:spPr bwMode="auto">
                                <a:xfrm>
                                  <a:off x="5597" y="11725"/>
                                  <a:ext cx="850"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3" name="Text Box 1307"/>
                              <wps:cNvSpPr txBox="1">
                                <a:spLocks noChangeArrowheads="1"/>
                              </wps:cNvSpPr>
                              <wps:spPr bwMode="auto">
                                <a:xfrm>
                                  <a:off x="6446" y="11725"/>
                                  <a:ext cx="56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g:grpSp>
                          <wpg:grpSp>
                            <wpg:cNvPr id="94" name="Group 1308"/>
                            <wpg:cNvGrpSpPr/>
                            <wpg:grpSpPr>
                              <a:xfrm>
                                <a:off x="1240" y="9793"/>
                                <a:ext cx="3685" cy="283"/>
                                <a:chOff x="3332" y="11725"/>
                                <a:chExt cx="3681" cy="283"/>
                              </a:xfrm>
                            </wpg:grpSpPr>
                            <wps:wsp>
                              <wps:cNvPr id="95" name="Text Box 1309"/>
                              <wps:cNvSpPr txBox="1">
                                <a:spLocks noChangeArrowheads="1"/>
                              </wps:cNvSpPr>
                              <wps:spPr bwMode="auto">
                                <a:xfrm>
                                  <a:off x="3332" y="11725"/>
                                  <a:ext cx="39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6" name="Text Box 1310"/>
                              <wps:cNvSpPr txBox="1">
                                <a:spLocks noChangeArrowheads="1"/>
                              </wps:cNvSpPr>
                              <wps:spPr bwMode="auto">
                                <a:xfrm>
                                  <a:off x="4295" y="11725"/>
                                  <a:ext cx="1304"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7" name="Text Box 1311"/>
                              <wps:cNvSpPr txBox="1">
                                <a:spLocks noChangeArrowheads="1"/>
                              </wps:cNvSpPr>
                              <wps:spPr bwMode="auto">
                                <a:xfrm>
                                  <a:off x="3728" y="11725"/>
                                  <a:ext cx="56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8" name="Text Box 1312"/>
                              <wps:cNvSpPr txBox="1">
                                <a:spLocks noChangeArrowheads="1"/>
                              </wps:cNvSpPr>
                              <wps:spPr bwMode="auto">
                                <a:xfrm>
                                  <a:off x="5597" y="11725"/>
                                  <a:ext cx="850"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9" name="Text Box 1313"/>
                              <wps:cNvSpPr txBox="1">
                                <a:spLocks noChangeArrowheads="1"/>
                              </wps:cNvSpPr>
                              <wps:spPr bwMode="auto">
                                <a:xfrm>
                                  <a:off x="6446" y="11725"/>
                                  <a:ext cx="56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g:grpSp>
                        </wpg:grpSp>
                        <wps:wsp>
                          <wps:cNvPr id="100" name="Line 1314"/>
                          <wps:cNvCnPr>
                            <a:cxnSpLocks noChangeShapeType="1"/>
                          </wps:cNvCnPr>
                          <wps:spPr bwMode="auto">
                            <a:xfrm>
                              <a:off x="5299" y="9482"/>
                              <a:ext cx="0" cy="571"/>
                            </a:xfrm>
                            <a:prstGeom prst="line">
                              <a:avLst/>
                            </a:prstGeom>
                            <a:noFill/>
                            <a:ln w="28575">
                              <a:solidFill>
                                <a:srgbClr val="000000"/>
                              </a:solidFill>
                              <a:round/>
                            </a:ln>
                          </wps:spPr>
                          <wps:bodyPr/>
                        </wps:wsp>
                        <wps:wsp>
                          <wps:cNvPr id="101" name="Line 1315"/>
                          <wps:cNvCnPr>
                            <a:cxnSpLocks noChangeShapeType="1"/>
                          </wps:cNvCnPr>
                          <wps:spPr bwMode="auto">
                            <a:xfrm>
                              <a:off x="3033" y="9492"/>
                              <a:ext cx="0" cy="571"/>
                            </a:xfrm>
                            <a:prstGeom prst="line">
                              <a:avLst/>
                            </a:prstGeom>
                            <a:noFill/>
                            <a:ln w="28575">
                              <a:solidFill>
                                <a:srgbClr val="000000"/>
                              </a:solidFill>
                              <a:round/>
                            </a:ln>
                          </wps:spPr>
                          <wps:bodyPr/>
                        </wps:wsp>
                        <wps:wsp>
                          <wps:cNvPr id="102" name="Line 1316"/>
                          <wps:cNvCnPr>
                            <a:cxnSpLocks noChangeShapeType="1"/>
                          </wps:cNvCnPr>
                          <wps:spPr bwMode="auto">
                            <a:xfrm>
                              <a:off x="6715" y="9482"/>
                              <a:ext cx="0" cy="571"/>
                            </a:xfrm>
                            <a:prstGeom prst="line">
                              <a:avLst/>
                            </a:prstGeom>
                            <a:noFill/>
                            <a:ln w="28575">
                              <a:solidFill>
                                <a:srgbClr val="000000"/>
                              </a:solidFill>
                              <a:round/>
                            </a:ln>
                          </wps:spPr>
                          <wps:bodyPr/>
                        </wps:wsp>
                        <wps:wsp>
                          <wps:cNvPr id="103" name="Line 1317"/>
                          <wps:cNvCnPr>
                            <a:cxnSpLocks noChangeShapeType="1"/>
                          </wps:cNvCnPr>
                          <wps:spPr bwMode="auto">
                            <a:xfrm>
                              <a:off x="6148" y="9482"/>
                              <a:ext cx="0" cy="571"/>
                            </a:xfrm>
                            <a:prstGeom prst="line">
                              <a:avLst/>
                            </a:prstGeom>
                            <a:noFill/>
                            <a:ln w="28575">
                              <a:solidFill>
                                <a:srgbClr val="000000"/>
                              </a:solidFill>
                              <a:round/>
                            </a:ln>
                          </wps:spPr>
                          <wps:bodyPr/>
                        </wps:wsp>
                        <wps:wsp>
                          <wps:cNvPr id="104" name="Line 1318"/>
                          <wps:cNvCnPr>
                            <a:cxnSpLocks noChangeShapeType="1"/>
                          </wps:cNvCnPr>
                          <wps:spPr bwMode="auto">
                            <a:xfrm>
                              <a:off x="3430" y="9492"/>
                              <a:ext cx="0" cy="571"/>
                            </a:xfrm>
                            <a:prstGeom prst="line">
                              <a:avLst/>
                            </a:prstGeom>
                            <a:noFill/>
                            <a:ln w="28575">
                              <a:solidFill>
                                <a:srgbClr val="000000"/>
                              </a:solidFill>
                              <a:round/>
                            </a:ln>
                          </wps:spPr>
                          <wps:bodyPr/>
                        </wps:wsp>
                        <wps:wsp>
                          <wps:cNvPr id="105" name="Line 1319"/>
                          <wps:cNvCnPr>
                            <a:cxnSpLocks noChangeShapeType="1"/>
                          </wps:cNvCnPr>
                          <wps:spPr bwMode="auto">
                            <a:xfrm>
                              <a:off x="3996" y="9482"/>
                              <a:ext cx="0" cy="571"/>
                            </a:xfrm>
                            <a:prstGeom prst="line">
                              <a:avLst/>
                            </a:prstGeom>
                            <a:noFill/>
                            <a:ln w="28575">
                              <a:solidFill>
                                <a:srgbClr val="000000"/>
                              </a:solidFill>
                              <a:round/>
                            </a:ln>
                          </wps:spPr>
                          <wps:bodyPr/>
                        </wps:wsp>
                      </wpg:grpSp>
                    </wpg:grpSp>
                    <wps:wsp>
                      <wps:cNvPr id="106" name="Text Box 1320"/>
                      <wps:cNvSpPr txBox="1">
                        <a:spLocks noChangeArrowheads="1"/>
                      </wps:cNvSpPr>
                      <wps:spPr bwMode="auto">
                        <a:xfrm>
                          <a:off x="4840" y="15093"/>
                          <a:ext cx="3969" cy="1374"/>
                        </a:xfrm>
                        <a:prstGeom prst="rect">
                          <a:avLst/>
                        </a:prstGeom>
                        <a:solidFill>
                          <a:srgbClr val="FFFFFF"/>
                        </a:solidFill>
                        <a:ln w="28575">
                          <a:solidFill>
                            <a:srgbClr val="000000"/>
                          </a:solidFill>
                          <a:miter lim="800000"/>
                        </a:ln>
                      </wps:spPr>
                      <wps:txbx>
                        <w:txbxContent>
                          <w:p>
                            <w:pPr>
                              <w:rPr>
                                <w:szCs w:val="22"/>
                              </w:rPr>
                            </w:pPr>
                          </w:p>
                        </w:txbxContent>
                      </wps:txbx>
                      <wps:bodyPr rot="0" vert="horz" wrap="square" lIns="0" tIns="0" rIns="0" bIns="0" anchor="t" anchorCtr="0" upright="1">
                        <a:noAutofit/>
                      </wps:bodyPr>
                    </wps:wsp>
                    <wps:wsp>
                      <wps:cNvPr id="107" name="Text Box 1321"/>
                      <wps:cNvSpPr txBox="1">
                        <a:spLocks noChangeArrowheads="1"/>
                      </wps:cNvSpPr>
                      <wps:spPr bwMode="auto">
                        <a:xfrm>
                          <a:off x="4941" y="15353"/>
                          <a:ext cx="3780" cy="900"/>
                        </a:xfrm>
                        <a:prstGeom prst="rect">
                          <a:avLst/>
                        </a:prstGeom>
                        <a:noFill/>
                        <a:ln>
                          <a:noFill/>
                        </a:ln>
                      </wps:spPr>
                      <wps:txbx>
                        <w:txbxContent>
                          <w:p>
                            <w:pPr>
                              <w:pStyle w:val="208"/>
                              <w:jc w:val="center"/>
                              <w:rPr>
                                <w:sz w:val="24"/>
                                <w:szCs w:val="24"/>
                                <w:lang w:val="ru-RU"/>
                              </w:rPr>
                            </w:pPr>
                          </w:p>
                          <w:p>
                            <w:pPr>
                              <w:pStyle w:val="208"/>
                              <w:jc w:val="center"/>
                              <w:rPr>
                                <w:sz w:val="18"/>
                                <w:szCs w:val="18"/>
                                <w:lang w:val="ru-RU"/>
                              </w:rPr>
                            </w:pPr>
                            <w:r>
                              <w:rPr>
                                <w:sz w:val="24"/>
                                <w:szCs w:val="24"/>
                                <w:lang w:val="ru-RU"/>
                              </w:rPr>
                              <w:t>Пояснительная записка</w:t>
                            </w:r>
                          </w:p>
                        </w:txbxContent>
                      </wps:txbx>
                      <wps:bodyPr rot="0" vert="horz" wrap="square" lIns="0" tIns="0" rIns="0" bIns="0" anchor="t" anchorCtr="0" upright="1">
                        <a:noAutofit/>
                      </wps:bodyPr>
                    </wps:wsp>
                    <wps:wsp>
                      <wps:cNvPr id="108" name="Text Box 1322"/>
                      <wps:cNvSpPr txBox="1">
                        <a:spLocks noChangeArrowheads="1"/>
                      </wps:cNvSpPr>
                      <wps:spPr bwMode="auto">
                        <a:xfrm>
                          <a:off x="8901" y="15353"/>
                          <a:ext cx="720" cy="302"/>
                        </a:xfrm>
                        <a:prstGeom prst="rect">
                          <a:avLst/>
                        </a:prstGeom>
                        <a:noFill/>
                        <a:ln>
                          <a:noFill/>
                        </a:ln>
                      </wps:spPr>
                      <wps:txbx>
                        <w:txbxContent>
                          <w:p>
                            <w:pPr>
                              <w:pStyle w:val="208"/>
                              <w:jc w:val="left"/>
                              <w:rPr>
                                <w:sz w:val="18"/>
                                <w:szCs w:val="18"/>
                                <w:lang w:val="ru-RU"/>
                              </w:rPr>
                            </w:pPr>
                            <w:r>
                              <w:rPr>
                                <w:rStyle w:val="216"/>
                                <w:i/>
                                <w:sz w:val="18"/>
                                <w:szCs w:val="18"/>
                                <w:lang w:val="ru-RU"/>
                              </w:rPr>
                              <w:t xml:space="preserve"> П</w:t>
                            </w:r>
                          </w:p>
                        </w:txbxContent>
                      </wps:txbx>
                      <wps:bodyPr rot="0" vert="horz" wrap="square" lIns="91440" tIns="45720" rIns="91440" bIns="45720" anchor="t" anchorCtr="0" upright="1">
                        <a:noAutofit/>
                      </wps:bodyPr>
                    </wps:wsp>
                    <wps:wsp>
                      <wps:cNvPr id="109" name="Freeform 1323"/>
                      <wps:cNvSpPr/>
                      <wps:spPr bwMode="auto">
                        <a:xfrm>
                          <a:off x="2775" y="14273"/>
                          <a:ext cx="6" cy="843"/>
                        </a:xfrm>
                        <a:custGeom>
                          <a:avLst/>
                          <a:gdLst>
                            <a:gd name="T0" fmla="*/ 6 w 6"/>
                            <a:gd name="T1" fmla="*/ 0 h 843"/>
                            <a:gd name="T2" fmla="*/ 0 w 6"/>
                            <a:gd name="T3" fmla="*/ 843 h 843"/>
                            <a:gd name="T4" fmla="*/ 0 60000 65536"/>
                            <a:gd name="T5" fmla="*/ 0 60000 65536"/>
                          </a:gdLst>
                          <a:ahLst/>
                          <a:cxnLst>
                            <a:cxn ang="T4">
                              <a:pos x="T0" y="T1"/>
                            </a:cxn>
                            <a:cxn ang="T5">
                              <a:pos x="T2" y="T3"/>
                            </a:cxn>
                          </a:cxnLst>
                          <a:rect l="0" t="0" r="r" b="b"/>
                          <a:pathLst>
                            <a:path w="6" h="843">
                              <a:moveTo>
                                <a:pt x="6" y="0"/>
                              </a:moveTo>
                              <a:lnTo>
                                <a:pt x="0" y="843"/>
                              </a:lnTo>
                            </a:path>
                          </a:pathLst>
                        </a:custGeom>
                        <a:noFill/>
                        <a:ln w="28575">
                          <a:solidFill>
                            <a:srgbClr val="000000"/>
                          </a:solidFill>
                          <a:round/>
                        </a:ln>
                      </wps:spPr>
                      <wps:bodyPr rot="0" vert="horz" wrap="square" lIns="91440" tIns="45720" rIns="91440" bIns="45720" anchor="t" anchorCtr="0" upright="1">
                        <a:noAutofit/>
                      </wps:bodyPr>
                    </wps:wsp>
                    <wps:wsp>
                      <wps:cNvPr id="110" name="Freeform 1324"/>
                      <wps:cNvSpPr/>
                      <wps:spPr bwMode="auto">
                        <a:xfrm>
                          <a:off x="0" y="11876"/>
                          <a:ext cx="1149" cy="1"/>
                        </a:xfrm>
                        <a:custGeom>
                          <a:avLst/>
                          <a:gdLst>
                            <a:gd name="T0" fmla="*/ 0 w 1149"/>
                            <a:gd name="T1" fmla="*/ 0 h 1"/>
                            <a:gd name="T2" fmla="*/ 1149 w 1149"/>
                            <a:gd name="T3" fmla="*/ 0 h 1"/>
                            <a:gd name="T4" fmla="*/ 0 60000 65536"/>
                            <a:gd name="T5" fmla="*/ 0 60000 65536"/>
                          </a:gdLst>
                          <a:ahLst/>
                          <a:cxnLst>
                            <a:cxn ang="T4">
                              <a:pos x="T0" y="T1"/>
                            </a:cxn>
                            <a:cxn ang="T5">
                              <a:pos x="T2" y="T3"/>
                            </a:cxn>
                          </a:cxnLst>
                          <a:rect l="0" t="0" r="r" b="b"/>
                          <a:pathLst>
                            <a:path w="1149" h="1">
                              <a:moveTo>
                                <a:pt x="0" y="0"/>
                              </a:moveTo>
                              <a:lnTo>
                                <a:pt x="1149"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1" name="Freeform 1325"/>
                      <wps:cNvSpPr/>
                      <wps:spPr bwMode="auto">
                        <a:xfrm>
                          <a:off x="561" y="8522"/>
                          <a:ext cx="2" cy="3357"/>
                        </a:xfrm>
                        <a:custGeom>
                          <a:avLst/>
                          <a:gdLst>
                            <a:gd name="T0" fmla="*/ 2 w 2"/>
                            <a:gd name="T1" fmla="*/ 0 h 3357"/>
                            <a:gd name="T2" fmla="*/ 0 w 2"/>
                            <a:gd name="T3" fmla="*/ 3357 h 3357"/>
                            <a:gd name="T4" fmla="*/ 0 60000 65536"/>
                            <a:gd name="T5" fmla="*/ 0 60000 65536"/>
                          </a:gdLst>
                          <a:ahLst/>
                          <a:cxnLst>
                            <a:cxn ang="T4">
                              <a:pos x="T0" y="T1"/>
                            </a:cxn>
                            <a:cxn ang="T5">
                              <a:pos x="T2" y="T3"/>
                            </a:cxn>
                          </a:cxnLst>
                          <a:rect l="0" t="0" r="r" b="b"/>
                          <a:pathLst>
                            <a:path w="2" h="3357">
                              <a:moveTo>
                                <a:pt x="2" y="0"/>
                              </a:moveTo>
                              <a:lnTo>
                                <a:pt x="0" y="3357"/>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2" name="Freeform 1326"/>
                      <wps:cNvSpPr/>
                      <wps:spPr bwMode="auto">
                        <a:xfrm>
                          <a:off x="1152" y="9935"/>
                          <a:ext cx="1" cy="2145"/>
                        </a:xfrm>
                        <a:custGeom>
                          <a:avLst/>
                          <a:gdLst>
                            <a:gd name="T0" fmla="*/ 0 w 1"/>
                            <a:gd name="T1" fmla="*/ 0 h 2145"/>
                            <a:gd name="T2" fmla="*/ 0 w 1"/>
                            <a:gd name="T3" fmla="*/ 2145 h 2145"/>
                            <a:gd name="T4" fmla="*/ 0 60000 65536"/>
                            <a:gd name="T5" fmla="*/ 0 60000 65536"/>
                          </a:gdLst>
                          <a:ahLst/>
                          <a:cxnLst>
                            <a:cxn ang="T4">
                              <a:pos x="T0" y="T1"/>
                            </a:cxn>
                            <a:cxn ang="T5">
                              <a:pos x="T2" y="T3"/>
                            </a:cxn>
                          </a:cxnLst>
                          <a:rect l="0" t="0" r="r" b="b"/>
                          <a:pathLst>
                            <a:path w="1" h="2145">
                              <a:moveTo>
                                <a:pt x="0" y="0"/>
                              </a:moveTo>
                              <a:lnTo>
                                <a:pt x="0" y="2145"/>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3" name="Freeform 1327"/>
                      <wps:cNvSpPr/>
                      <wps:spPr bwMode="auto">
                        <a:xfrm>
                          <a:off x="844" y="8528"/>
                          <a:ext cx="5" cy="3351"/>
                        </a:xfrm>
                        <a:custGeom>
                          <a:avLst/>
                          <a:gdLst>
                            <a:gd name="T0" fmla="*/ 0 w 5"/>
                            <a:gd name="T1" fmla="*/ 0 h 3351"/>
                            <a:gd name="T2" fmla="*/ 5 w 5"/>
                            <a:gd name="T3" fmla="*/ 3351 h 3351"/>
                            <a:gd name="T4" fmla="*/ 0 60000 65536"/>
                            <a:gd name="T5" fmla="*/ 0 60000 65536"/>
                          </a:gdLst>
                          <a:ahLst/>
                          <a:cxnLst>
                            <a:cxn ang="T4">
                              <a:pos x="T0" y="T1"/>
                            </a:cxn>
                            <a:cxn ang="T5">
                              <a:pos x="T2" y="T3"/>
                            </a:cxn>
                          </a:cxnLst>
                          <a:rect l="0" t="0" r="r" b="b"/>
                          <a:pathLst>
                            <a:path w="5" h="3351">
                              <a:moveTo>
                                <a:pt x="0" y="0"/>
                              </a:moveTo>
                              <a:lnTo>
                                <a:pt x="5" y="3351"/>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4" name="Freeform 1328"/>
                      <wps:cNvSpPr/>
                      <wps:spPr bwMode="auto">
                        <a:xfrm>
                          <a:off x="1152" y="9935"/>
                          <a:ext cx="1" cy="2145"/>
                        </a:xfrm>
                        <a:custGeom>
                          <a:avLst/>
                          <a:gdLst>
                            <a:gd name="T0" fmla="*/ 0 w 1"/>
                            <a:gd name="T1" fmla="*/ 0 h 2145"/>
                            <a:gd name="T2" fmla="*/ 0 w 1"/>
                            <a:gd name="T3" fmla="*/ 2145 h 2145"/>
                            <a:gd name="T4" fmla="*/ 0 60000 65536"/>
                            <a:gd name="T5" fmla="*/ 0 60000 65536"/>
                          </a:gdLst>
                          <a:ahLst/>
                          <a:cxnLst>
                            <a:cxn ang="T4">
                              <a:pos x="T0" y="T1"/>
                            </a:cxn>
                            <a:cxn ang="T5">
                              <a:pos x="T2" y="T3"/>
                            </a:cxn>
                          </a:cxnLst>
                          <a:rect l="0" t="0" r="r" b="b"/>
                          <a:pathLst>
                            <a:path w="1" h="2145">
                              <a:moveTo>
                                <a:pt x="0" y="0"/>
                              </a:moveTo>
                              <a:lnTo>
                                <a:pt x="0" y="2145"/>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5" name="Freeform 1329"/>
                      <wps:cNvSpPr/>
                      <wps:spPr bwMode="auto">
                        <a:xfrm>
                          <a:off x="282" y="8522"/>
                          <a:ext cx="1" cy="3351"/>
                        </a:xfrm>
                        <a:custGeom>
                          <a:avLst/>
                          <a:gdLst>
                            <a:gd name="T0" fmla="*/ 0 w 1"/>
                            <a:gd name="T1" fmla="*/ 0 h 3351"/>
                            <a:gd name="T2" fmla="*/ 0 w 1"/>
                            <a:gd name="T3" fmla="*/ 3351 h 3351"/>
                            <a:gd name="T4" fmla="*/ 0 60000 65536"/>
                            <a:gd name="T5" fmla="*/ 0 60000 65536"/>
                          </a:gdLst>
                          <a:ahLst/>
                          <a:cxnLst>
                            <a:cxn ang="T4">
                              <a:pos x="T0" y="T1"/>
                            </a:cxn>
                            <a:cxn ang="T5">
                              <a:pos x="T2" y="T3"/>
                            </a:cxn>
                          </a:cxnLst>
                          <a:rect l="0" t="0" r="r" b="b"/>
                          <a:pathLst>
                            <a:path w="1" h="3351">
                              <a:moveTo>
                                <a:pt x="0" y="0"/>
                              </a:moveTo>
                              <a:lnTo>
                                <a:pt x="0" y="3351"/>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6" name="Freeform 1330"/>
                      <wps:cNvSpPr/>
                      <wps:spPr bwMode="auto">
                        <a:xfrm>
                          <a:off x="3" y="8525"/>
                          <a:ext cx="1" cy="3354"/>
                        </a:xfrm>
                        <a:custGeom>
                          <a:avLst/>
                          <a:gdLst>
                            <a:gd name="T0" fmla="*/ 0 w 1"/>
                            <a:gd name="T1" fmla="*/ 0 h 3354"/>
                            <a:gd name="T2" fmla="*/ 0 w 1"/>
                            <a:gd name="T3" fmla="*/ 3354 h 3354"/>
                            <a:gd name="T4" fmla="*/ 0 60000 65536"/>
                            <a:gd name="T5" fmla="*/ 0 60000 65536"/>
                          </a:gdLst>
                          <a:ahLst/>
                          <a:cxnLst>
                            <a:cxn ang="T4">
                              <a:pos x="T0" y="T1"/>
                            </a:cxn>
                            <a:cxn ang="T5">
                              <a:pos x="T2" y="T3"/>
                            </a:cxn>
                          </a:cxnLst>
                          <a:rect l="0" t="0" r="r" b="b"/>
                          <a:pathLst>
                            <a:path w="1" h="3354">
                              <a:moveTo>
                                <a:pt x="0" y="0"/>
                              </a:moveTo>
                              <a:lnTo>
                                <a:pt x="0" y="3354"/>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7" name="Freeform 1331"/>
                      <wps:cNvSpPr/>
                      <wps:spPr bwMode="auto">
                        <a:xfrm>
                          <a:off x="435" y="11888"/>
                          <a:ext cx="3" cy="4581"/>
                        </a:xfrm>
                        <a:custGeom>
                          <a:avLst/>
                          <a:gdLst>
                            <a:gd name="T0" fmla="*/ 0 w 3"/>
                            <a:gd name="T1" fmla="*/ 0 h 4581"/>
                            <a:gd name="T2" fmla="*/ 3 w 3"/>
                            <a:gd name="T3" fmla="*/ 4581 h 4581"/>
                            <a:gd name="T4" fmla="*/ 0 60000 65536"/>
                            <a:gd name="T5" fmla="*/ 0 60000 65536"/>
                          </a:gdLst>
                          <a:ahLst/>
                          <a:cxnLst>
                            <a:cxn ang="T4">
                              <a:pos x="T0" y="T1"/>
                            </a:cxn>
                            <a:cxn ang="T5">
                              <a:pos x="T2" y="T3"/>
                            </a:cxn>
                          </a:cxnLst>
                          <a:rect l="0" t="0" r="r" b="b"/>
                          <a:pathLst>
                            <a:path w="3" h="4581">
                              <a:moveTo>
                                <a:pt x="0" y="0"/>
                              </a:moveTo>
                              <a:lnTo>
                                <a:pt x="3" y="4581"/>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18" name="Freeform 1332"/>
                      <wps:cNvSpPr/>
                      <wps:spPr bwMode="auto">
                        <a:xfrm>
                          <a:off x="417" y="16478"/>
                          <a:ext cx="750" cy="1"/>
                        </a:xfrm>
                        <a:custGeom>
                          <a:avLst/>
                          <a:gdLst>
                            <a:gd name="T0" fmla="*/ 750 w 750"/>
                            <a:gd name="T1" fmla="*/ 0 h 1"/>
                            <a:gd name="T2" fmla="*/ 0 w 750"/>
                            <a:gd name="T3" fmla="*/ 0 h 1"/>
                            <a:gd name="T4" fmla="*/ 0 60000 65536"/>
                            <a:gd name="T5" fmla="*/ 0 60000 65536"/>
                          </a:gdLst>
                          <a:ahLst/>
                          <a:cxnLst>
                            <a:cxn ang="T4">
                              <a:pos x="T0" y="T1"/>
                            </a:cxn>
                            <a:cxn ang="T5">
                              <a:pos x="T2" y="T3"/>
                            </a:cxn>
                          </a:cxnLst>
                          <a:rect l="0" t="0" r="r" b="b"/>
                          <a:pathLst>
                            <a:path w="750" h="1">
                              <a:moveTo>
                                <a:pt x="750" y="0"/>
                              </a:moveTo>
                              <a:lnTo>
                                <a:pt x="0"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19" name="Freeform 1333"/>
                      <wps:cNvSpPr/>
                      <wps:spPr bwMode="auto">
                        <a:xfrm>
                          <a:off x="741" y="11902"/>
                          <a:ext cx="2" cy="4564"/>
                        </a:xfrm>
                        <a:custGeom>
                          <a:avLst/>
                          <a:gdLst>
                            <a:gd name="T0" fmla="*/ 2 w 2"/>
                            <a:gd name="T1" fmla="*/ 0 h 4564"/>
                            <a:gd name="T2" fmla="*/ 0 w 2"/>
                            <a:gd name="T3" fmla="*/ 4564 h 4564"/>
                            <a:gd name="T4" fmla="*/ 0 60000 65536"/>
                            <a:gd name="T5" fmla="*/ 0 60000 65536"/>
                          </a:gdLst>
                          <a:ahLst/>
                          <a:cxnLst>
                            <a:cxn ang="T4">
                              <a:pos x="T0" y="T1"/>
                            </a:cxn>
                            <a:cxn ang="T5">
                              <a:pos x="T2" y="T3"/>
                            </a:cxn>
                          </a:cxnLst>
                          <a:rect l="0" t="0" r="r" b="b"/>
                          <a:pathLst>
                            <a:path w="2" h="4564">
                              <a:moveTo>
                                <a:pt x="2" y="0"/>
                              </a:moveTo>
                              <a:lnTo>
                                <a:pt x="0" y="4564"/>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0" name="Freeform 1334"/>
                      <wps:cNvSpPr/>
                      <wps:spPr bwMode="auto">
                        <a:xfrm>
                          <a:off x="441" y="15107"/>
                          <a:ext cx="717" cy="1"/>
                        </a:xfrm>
                        <a:custGeom>
                          <a:avLst/>
                          <a:gdLst>
                            <a:gd name="T0" fmla="*/ 0 w 717"/>
                            <a:gd name="T1" fmla="*/ 0 h 1"/>
                            <a:gd name="T2" fmla="*/ 717 w 717"/>
                            <a:gd name="T3" fmla="*/ 0 h 1"/>
                            <a:gd name="T4" fmla="*/ 0 60000 65536"/>
                            <a:gd name="T5" fmla="*/ 0 60000 65536"/>
                          </a:gdLst>
                          <a:ahLst/>
                          <a:cxnLst>
                            <a:cxn ang="T4">
                              <a:pos x="T0" y="T1"/>
                            </a:cxn>
                            <a:cxn ang="T5">
                              <a:pos x="T2" y="T3"/>
                            </a:cxn>
                          </a:cxnLst>
                          <a:rect l="0" t="0" r="r" b="b"/>
                          <a:pathLst>
                            <a:path w="717" h="1">
                              <a:moveTo>
                                <a:pt x="0" y="0"/>
                              </a:moveTo>
                              <a:lnTo>
                                <a:pt x="717"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1" name="Freeform 1335"/>
                      <wps:cNvSpPr/>
                      <wps:spPr bwMode="auto">
                        <a:xfrm>
                          <a:off x="435" y="13322"/>
                          <a:ext cx="711" cy="1"/>
                        </a:xfrm>
                        <a:custGeom>
                          <a:avLst/>
                          <a:gdLst>
                            <a:gd name="T0" fmla="*/ 0 w 711"/>
                            <a:gd name="T1" fmla="*/ 0 h 1"/>
                            <a:gd name="T2" fmla="*/ 711 w 711"/>
                            <a:gd name="T3" fmla="*/ 0 h 1"/>
                            <a:gd name="T4" fmla="*/ 0 60000 65536"/>
                            <a:gd name="T5" fmla="*/ 0 60000 65536"/>
                          </a:gdLst>
                          <a:ahLst/>
                          <a:cxnLst>
                            <a:cxn ang="T4">
                              <a:pos x="T0" y="T1"/>
                            </a:cxn>
                            <a:cxn ang="T5">
                              <a:pos x="T2" y="T3"/>
                            </a:cxn>
                          </a:cxnLst>
                          <a:rect l="0" t="0" r="r" b="b"/>
                          <a:pathLst>
                            <a:path w="711" h="1">
                              <a:moveTo>
                                <a:pt x="0" y="0"/>
                              </a:moveTo>
                              <a:lnTo>
                                <a:pt x="711"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2" name="Freeform 1336"/>
                      <wps:cNvSpPr/>
                      <wps:spPr bwMode="auto">
                        <a:xfrm>
                          <a:off x="414" y="11900"/>
                          <a:ext cx="735" cy="1"/>
                        </a:xfrm>
                        <a:custGeom>
                          <a:avLst/>
                          <a:gdLst>
                            <a:gd name="T0" fmla="*/ 0 w 735"/>
                            <a:gd name="T1" fmla="*/ 0 h 1"/>
                            <a:gd name="T2" fmla="*/ 735 w 735"/>
                            <a:gd name="T3" fmla="*/ 0 h 1"/>
                            <a:gd name="T4" fmla="*/ 0 60000 65536"/>
                            <a:gd name="T5" fmla="*/ 0 60000 65536"/>
                          </a:gdLst>
                          <a:ahLst/>
                          <a:cxnLst>
                            <a:cxn ang="T4">
                              <a:pos x="T0" y="T1"/>
                            </a:cxn>
                            <a:cxn ang="T5">
                              <a:pos x="T2" y="T3"/>
                            </a:cxn>
                          </a:cxnLst>
                          <a:rect l="0" t="0" r="r" b="b"/>
                          <a:pathLst>
                            <a:path w="735" h="1">
                              <a:moveTo>
                                <a:pt x="0" y="0"/>
                              </a:moveTo>
                              <a:lnTo>
                                <a:pt x="735"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3" name="Freeform 1337"/>
                      <wps:cNvSpPr/>
                      <wps:spPr bwMode="auto">
                        <a:xfrm>
                          <a:off x="285" y="10862"/>
                          <a:ext cx="867" cy="1"/>
                        </a:xfrm>
                        <a:custGeom>
                          <a:avLst/>
                          <a:gdLst>
                            <a:gd name="T0" fmla="*/ 0 w 867"/>
                            <a:gd name="T1" fmla="*/ 0 h 1"/>
                            <a:gd name="T2" fmla="*/ 867 w 867"/>
                            <a:gd name="T3" fmla="*/ 0 h 1"/>
                            <a:gd name="T4" fmla="*/ 0 60000 65536"/>
                            <a:gd name="T5" fmla="*/ 0 60000 65536"/>
                          </a:gdLst>
                          <a:ahLst/>
                          <a:cxnLst>
                            <a:cxn ang="T4">
                              <a:pos x="T0" y="T1"/>
                            </a:cxn>
                            <a:cxn ang="T5">
                              <a:pos x="T2" y="T3"/>
                            </a:cxn>
                          </a:cxnLst>
                          <a:rect l="0" t="0" r="r" b="b"/>
                          <a:pathLst>
                            <a:path w="867" h="1">
                              <a:moveTo>
                                <a:pt x="0" y="0"/>
                              </a:moveTo>
                              <a:lnTo>
                                <a:pt x="867"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4" name="Freeform 1338"/>
                      <wps:cNvSpPr/>
                      <wps:spPr bwMode="auto">
                        <a:xfrm>
                          <a:off x="279" y="9836"/>
                          <a:ext cx="864" cy="1"/>
                        </a:xfrm>
                        <a:custGeom>
                          <a:avLst/>
                          <a:gdLst>
                            <a:gd name="T0" fmla="*/ 0 w 864"/>
                            <a:gd name="T1" fmla="*/ 0 h 1"/>
                            <a:gd name="T2" fmla="*/ 864 w 864"/>
                            <a:gd name="T3" fmla="*/ 0 h 1"/>
                            <a:gd name="T4" fmla="*/ 0 60000 65536"/>
                            <a:gd name="T5" fmla="*/ 0 60000 65536"/>
                          </a:gdLst>
                          <a:ahLst/>
                          <a:cxnLst>
                            <a:cxn ang="T4">
                              <a:pos x="T0" y="T1"/>
                            </a:cxn>
                            <a:cxn ang="T5">
                              <a:pos x="T2" y="T3"/>
                            </a:cxn>
                          </a:cxnLst>
                          <a:rect l="0" t="0" r="r" b="b"/>
                          <a:pathLst>
                            <a:path w="864" h="1">
                              <a:moveTo>
                                <a:pt x="0" y="0"/>
                              </a:moveTo>
                              <a:lnTo>
                                <a:pt x="864"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5" name="Freeform 1339"/>
                      <wps:cNvSpPr/>
                      <wps:spPr bwMode="auto">
                        <a:xfrm>
                          <a:off x="282" y="9020"/>
                          <a:ext cx="870" cy="1"/>
                        </a:xfrm>
                        <a:custGeom>
                          <a:avLst/>
                          <a:gdLst>
                            <a:gd name="T0" fmla="*/ 0 w 870"/>
                            <a:gd name="T1" fmla="*/ 0 h 1"/>
                            <a:gd name="T2" fmla="*/ 870 w 870"/>
                            <a:gd name="T3" fmla="*/ 0 h 1"/>
                            <a:gd name="T4" fmla="*/ 0 60000 65536"/>
                            <a:gd name="T5" fmla="*/ 0 60000 65536"/>
                          </a:gdLst>
                          <a:ahLst/>
                          <a:cxnLst>
                            <a:cxn ang="T4">
                              <a:pos x="T0" y="T1"/>
                            </a:cxn>
                            <a:cxn ang="T5">
                              <a:pos x="T2" y="T3"/>
                            </a:cxn>
                          </a:cxnLst>
                          <a:rect l="0" t="0" r="r" b="b"/>
                          <a:pathLst>
                            <a:path w="870" h="1">
                              <a:moveTo>
                                <a:pt x="0" y="0"/>
                              </a:moveTo>
                              <a:lnTo>
                                <a:pt x="870"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6" name="Freeform 1340"/>
                      <wps:cNvSpPr/>
                      <wps:spPr bwMode="auto">
                        <a:xfrm>
                          <a:off x="3" y="8528"/>
                          <a:ext cx="1149" cy="1"/>
                        </a:xfrm>
                        <a:custGeom>
                          <a:avLst/>
                          <a:gdLst>
                            <a:gd name="T0" fmla="*/ 0 w 1149"/>
                            <a:gd name="T1" fmla="*/ 0 h 1"/>
                            <a:gd name="T2" fmla="*/ 1149 w 1149"/>
                            <a:gd name="T3" fmla="*/ 0 h 1"/>
                            <a:gd name="T4" fmla="*/ 0 60000 65536"/>
                            <a:gd name="T5" fmla="*/ 0 60000 65536"/>
                          </a:gdLst>
                          <a:ahLst/>
                          <a:cxnLst>
                            <a:cxn ang="T4">
                              <a:pos x="T0" y="T1"/>
                            </a:cxn>
                            <a:cxn ang="T5">
                              <a:pos x="T2" y="T3"/>
                            </a:cxn>
                          </a:cxnLst>
                          <a:rect l="0" t="0" r="r" b="b"/>
                          <a:pathLst>
                            <a:path w="1149" h="1">
                              <a:moveTo>
                                <a:pt x="0" y="0"/>
                              </a:moveTo>
                              <a:lnTo>
                                <a:pt x="1149"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7" name="Text Box 1341"/>
                      <wps:cNvSpPr txBox="1">
                        <a:spLocks noChangeArrowheads="1"/>
                      </wps:cNvSpPr>
                      <wps:spPr bwMode="auto">
                        <a:xfrm>
                          <a:off x="-96" y="10313"/>
                          <a:ext cx="540" cy="1443"/>
                        </a:xfrm>
                        <a:prstGeom prst="rect">
                          <a:avLst/>
                        </a:prstGeom>
                        <a:noFill/>
                        <a:ln>
                          <a:noFill/>
                        </a:ln>
                      </wps:spPr>
                      <wps:txbx>
                        <w:txbxContent>
                          <w:p>
                            <w:pPr>
                              <w:pStyle w:val="208"/>
                            </w:pPr>
                            <w:r>
                              <w:rPr>
                                <w:sz w:val="18"/>
                                <w:szCs w:val="18"/>
                              </w:rPr>
                              <w:t>Согласовано</w:t>
                            </w:r>
                          </w:p>
                        </w:txbxContent>
                      </wps:txbx>
                      <wps:bodyPr rot="0" vert="vert270" wrap="square" lIns="91440" tIns="45720" rIns="91440" bIns="45720" anchor="t" anchorCtr="0" upright="1">
                        <a:noAutofit/>
                      </wps:bodyPr>
                    </wps:wsp>
                  </wpg:wgp>
                </a:graphicData>
              </a:graphic>
            </wp:anchor>
          </w:drawing>
        </mc:Choice>
        <mc:Fallback>
          <w:pict>
            <v:group id="Group 1247" o:spid="_x0000_s1026" o:spt="203" style="position:absolute;left:0pt;margin-left:-61.5pt;margin-top:4.35pt;height:808.8pt;width:586.95pt;z-index:251659264;mso-width-relative:page;mso-height-relative:page;" coordorigin="-96,371" coordsize="11739,16176" o:gfxdata="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">
              <o:lock v:ext="edit" aspectratio="f"/>
              <v:shape id="Text Box 1248" o:spid="_x0000_s1026" o:spt="202" type="#_x0000_t202" style="position:absolute;left:441;top:15173;height:1374;width:283;" filled="f" stroked="f" coordsize="21600,21600" o:gfxdata="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y8/xb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style="layout-flow:vertical;mso-layout-flow-alt:bottom-to-top;">
                  <w:txbxContent>
                    <w:p>
                      <w:pPr>
                        <w:pStyle w:val="208"/>
                        <w:jc w:val="center"/>
                        <w:rPr>
                          <w:sz w:val="18"/>
                          <w:szCs w:val="18"/>
                          <w:lang w:val="ru-RU"/>
                        </w:rPr>
                      </w:pPr>
                      <w:r>
                        <w:rPr>
                          <w:sz w:val="18"/>
                          <w:szCs w:val="18"/>
                        </w:rPr>
                        <w:t>Инв. № под</w:t>
                      </w:r>
                      <w:r>
                        <w:rPr>
                          <w:sz w:val="18"/>
                          <w:szCs w:val="18"/>
                          <w:lang w:val="ru-RU"/>
                        </w:rPr>
                        <w:t>л.</w:t>
                      </w:r>
                    </w:p>
                  </w:txbxContent>
                </v:textbox>
              </v:shape>
              <v:shape id="Text Box 1249" o:spid="_x0000_s1026" o:spt="202" type="#_x0000_t202" style="position:absolute;left:441;top:13373;height:1925;width:283;" filled="f" stroked="f" coordsize="21600,21600" o:gfxdata="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Bjml6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style="layout-flow:vertical;mso-layout-flow-alt:bottom-to-top;">
                  <w:txbxContent>
                    <w:p>
                      <w:pPr>
                        <w:pStyle w:val="208"/>
                        <w:jc w:val="center"/>
                        <w:rPr>
                          <w:sz w:val="18"/>
                          <w:szCs w:val="18"/>
                        </w:rPr>
                      </w:pPr>
                      <w:r>
                        <w:rPr>
                          <w:sz w:val="18"/>
                          <w:szCs w:val="18"/>
                        </w:rPr>
                        <w:t>Подп. и дата</w:t>
                      </w:r>
                    </w:p>
                  </w:txbxContent>
                </v:textbox>
              </v:shape>
              <v:shape id="Text Box 1250" o:spid="_x0000_s1026" o:spt="202" type="#_x0000_t202" style="position:absolute;left:-96;top:388;height:978;width:220;mso-wrap-style:none;" filled="f" stroked="f" coordsize="21600,21600" o:gfxdata="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AmpfP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style="layout-flow:vertical;mso-fit-shape-to-text:t;mso-layout-flow-alt:bottom-to-top;">
                  <w:txbxContent>
                    <w:p>
                      <w:pPr>
                        <w:pStyle w:val="208"/>
                        <w:jc w:val="center"/>
                        <w:rPr>
                          <w:sz w:val="18"/>
                          <w:szCs w:val="18"/>
                        </w:rPr>
                      </w:pPr>
                      <w:r>
                        <w:rPr>
                          <w:sz w:val="18"/>
                          <w:szCs w:val="18"/>
                        </w:rPr>
                        <w:t>Взам. инв. №</w:t>
                      </w:r>
                    </w:p>
                  </w:txbxContent>
                </v:textbox>
              </v:shape>
              <v:rect id="Rectangle 1251" o:spid="_x0000_s1026" o:spt="1" style="position:absolute;left:1155;top:371;height:16091;width:10488;" fillcolor="#FFFFFF" filled="t" stroked="t" coordsize="21600,21600" o:gfxdata="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2m1+svQAA&#10;ANsAAAAPAAAAAAAAAAEAIAAAACIAAABkcnMvZG93bnJldi54bWxQSwECFAAUAAAACACHTuJAMy8F&#10;njsAAAA5AAAAEAAAAAAAAAABACAAAAAMAQAAZHJzL3NoYXBleG1sLnhtbFBLBQYAAAAABgAGAFsB&#10;AAC2AwAAAAA=&#10;">
                <v:fill on="t" focussize="0,0"/>
                <v:stroke weight="2.25pt" color="#000000" miterlimit="8" joinstyle="miter"/>
                <v:imagedata o:title=""/>
                <o:lock v:ext="edit" aspectratio="f"/>
                <v:textbox inset="0mm,0mm,0mm,0mm"/>
              </v:rect>
              <v:rect id="Rectangle 1252" o:spid="_x0000_s1026" o:spt="1" style="position:absolute;left:1155;top:14272;height:2199;width:10488;" fillcolor="#FFFFFF" filled="t" stroked="t" coordsize="21600,21600" o:gfxdata="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HBMveugAAANsA&#10;AAAPAAAAAAAAAAEAIAAAACIAAABkcnMvZG93bnJldi54bWxQSwECFAAUAAAACACHTuJAMy8FnjsA&#10;AAA5AAAAEAAAAAAAAAABACAAAAAJAQAAZHJzL3NoYXBleG1sLnhtbFBLBQYAAAAABgAGAFsBAACz&#10;AwAAAAA=&#10;">
                <v:fill on="t" focussize="0,0"/>
                <v:stroke weight="2.25pt" color="#000000" miterlimit="8" joinstyle="miter"/>
                <v:imagedata o:title=""/>
                <o:lock v:ext="edit" aspectratio="f"/>
                <v:textbox inset="0mm,0mm,0mm,0mm"/>
              </v:rect>
              <v:shape id="Text Box 1253" o:spid="_x0000_s1026" o:spt="202" type="#_x0000_t202" style="position:absolute;left:8807;top:15087;height:275;width:848;" filled="f" stroked="t" coordsize="21600,21600" o:gfxdata="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jwYoe/&#10;AAAA2wAAAA8AAAAAAAAAAQAgAAAAIgAAAGRycy9kb3ducmV2LnhtbFBLAQIUABQAAAAIAIdO4kAz&#10;LwWeOwAAADkAAAAQAAAAAAAAAAEAIAAAAA4BAABkcnMvc2hhcGV4bWwueG1sUEsFBgAAAAAGAAYA&#10;WwEAALgDAAAAAA==&#10;">
                <v:fill on="f" focussize="0,0"/>
                <v:stroke weight="2.25pt" color="#000000" miterlimit="8" joinstyle="miter"/>
                <v:imagedata o:title=""/>
                <o:lock v:ext="edit" aspectratio="f"/>
                <v:textbox inset="0mm,0mm,0mm,0mm">
                  <w:txbxContent>
                    <w:p>
                      <w:pPr>
                        <w:pStyle w:val="208"/>
                        <w:jc w:val="center"/>
                        <w:rPr>
                          <w:sz w:val="18"/>
                          <w:szCs w:val="18"/>
                          <w:lang w:val="ru-RU"/>
                        </w:rPr>
                      </w:pPr>
                      <w:r>
                        <w:rPr>
                          <w:sz w:val="18"/>
                          <w:szCs w:val="18"/>
                          <w:lang w:val="ru-RU"/>
                        </w:rPr>
                        <w:t>Стадия</w:t>
                      </w:r>
                    </w:p>
                  </w:txbxContent>
                </v:textbox>
              </v:shape>
              <v:shape id="Text Box 1254" o:spid="_x0000_s1026" o:spt="202" type="#_x0000_t202" style="position:absolute;left:9660;top:15087;height:275;width:847;" filled="f" stroked="t" coordsize="21600,21600" o:gfxdata="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cy4Z7sAAADb&#10;AAAADwAAAAAAAAABACAAAAAiAAAAZHJzL2Rvd25yZXYueG1sUEsBAhQAFAAAAAgAh07iQDMvBZ47&#10;AAAAOQAAABAAAAAAAAAAAQAgAAAACgEAAGRycy9zaGFwZXhtbC54bWxQSwUGAAAAAAYABgBbAQAA&#10;tA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Лист</w:t>
                      </w:r>
                    </w:p>
                  </w:txbxContent>
                </v:textbox>
              </v:shape>
              <v:shape id="Text Box 1255" o:spid="_x0000_s1026" o:spt="202" type="#_x0000_t202" style="position:absolute;left:10512;top:15087;height:275;width:1131;" filled="f" stroked="t" coordsize="21600,21600" o:gfxdata="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gB38vQAA&#10;ANsAAAAPAAAAAAAAAAEAIAAAACIAAABkcnMvZG93bnJldi54bWxQSwECFAAUAAAACACHTuJAMy8F&#10;njsAAAA5AAAAEAAAAAAAAAABACAAAAAMAQAAZHJzL3NoYXBleG1sLnhtbFBLBQYAAAAABgAGAFsB&#10;AAC2Aw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Листов</w:t>
                      </w:r>
                    </w:p>
                  </w:txbxContent>
                </v:textbox>
              </v:shape>
              <v:shape id="Text Box 1256" o:spid="_x0000_s1026" o:spt="202" type="#_x0000_t202" style="position:absolute;left:9665;top:15365;height:274;width:847;" filled="f" stroked="t" coordsize="21600,21600" o:gfxdata="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lKDi7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lang w:val="ru-RU"/>
                        </w:rPr>
                      </w:pPr>
                      <w:r>
                        <w:rPr>
                          <w:sz w:val="18"/>
                          <w:szCs w:val="18"/>
                          <w:lang w:val="ru-RU"/>
                        </w:rPr>
                        <w:t>2</w:t>
                      </w:r>
                    </w:p>
                  </w:txbxContent>
                </v:textbox>
              </v:shape>
              <v:shape id="Text Box 1257" o:spid="_x0000_s1026" o:spt="202" type="#_x0000_t202" style="position:absolute;left:10512;top:15360;height:274;width:1131;" filled="f" stroked="t" coordsize="21600,21600" o:gfxdata="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HiYQvQAA&#10;ANsAAAAPAAAAAAAAAAEAIAAAACIAAABkcnMvZG93bnJldi54bWxQSwECFAAUAAAACACHTuJAMy8F&#10;njsAAAA5AAAAEAAAAAAAAAABACAAAAAMAQAAZHJzL3NoYXBleG1sLnhtbFBLBQYAAAAABgAGAFsB&#10;AAC2AwAAAAA=&#10;">
                <v:fill on="f" focussize="0,0"/>
                <v:stroke weight="2.25pt" color="#000000" miterlimit="8" joinstyle="miter"/>
                <v:imagedata o:title=""/>
                <o:lock v:ext="edit" aspectratio="f"/>
                <v:textbox inset="0mm,0mm,0mm,0mm">
                  <w:txbxContent>
                    <w:p>
                      <w:pPr>
                        <w:pStyle w:val="208"/>
                        <w:rPr>
                          <w:color w:val="FF0000"/>
                          <w:sz w:val="18"/>
                          <w:szCs w:val="18"/>
                          <w:lang w:val="ru-RU"/>
                        </w:rPr>
                      </w:pPr>
                      <w:r>
                        <w:rPr>
                          <w:sz w:val="18"/>
                          <w:szCs w:val="18"/>
                          <w:lang w:val="ru-RU"/>
                        </w:rPr>
                        <w:t xml:space="preserve">    </w:t>
                      </w:r>
                    </w:p>
                  </w:txbxContent>
                </v:textbox>
              </v:shape>
              <v:shape id="Text Box 1258" o:spid="_x0000_s1026" o:spt="202" type="#_x0000_t202" style="position:absolute;left:8808;top:15643;height:824;width:2835;" filled="f" stroked="t" coordsize="21600,21600" o:gfxdata="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ve+ZL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15"/>
                        <w:spacing w:before="60"/>
                        <w:jc w:val="left"/>
                        <w:rPr>
                          <w:szCs w:val="18"/>
                        </w:rPr>
                      </w:pPr>
                    </w:p>
                    <w:p>
                      <w:pPr>
                        <w:pStyle w:val="73"/>
                        <w:ind w:firstLine="0"/>
                        <w:jc w:val="center"/>
                        <w:rPr>
                          <w:rFonts w:ascii="MicraDi" w:hAnsi="MicraDi"/>
                          <w:sz w:val="16"/>
                        </w:rPr>
                      </w:pPr>
                      <w:r>
                        <w:rPr>
                          <w:rFonts w:ascii="MicraDi" w:hAnsi="MicraDi"/>
                          <w:sz w:val="16"/>
                        </w:rPr>
                        <w:t>ООО «Проект-Сити»</w:t>
                      </w:r>
                    </w:p>
                    <w:p>
                      <w:pPr>
                        <w:pStyle w:val="208"/>
                        <w:jc w:val="center"/>
                        <w:rPr>
                          <w:sz w:val="20"/>
                          <w:lang w:val="ru-RU"/>
                        </w:rPr>
                      </w:pPr>
                    </w:p>
                  </w:txbxContent>
                </v:textbox>
              </v:shape>
              <v:shape id="Text Box 1259" o:spid="_x0000_s1026" o:spt="202" type="#_x0000_t202" style="position:absolute;left:6201;top:14453;height:360;width:4680;" filled="f" stroked="f" coordsize="21600,21600" o:gfxdata="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c59P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tabs>
                          <w:tab w:val="left" w:pos="900"/>
                        </w:tabs>
                        <w:ind w:firstLine="0"/>
                        <w:rPr>
                          <w:b/>
                          <w:szCs w:val="24"/>
                          <w:lang w:val="ru-RU"/>
                        </w:rPr>
                      </w:pPr>
                      <w:r>
                        <w:rPr>
                          <w:color w:val="FF0000"/>
                          <w:szCs w:val="24"/>
                        </w:rPr>
                        <w:t xml:space="preserve">                        </w:t>
                      </w:r>
                      <w:r>
                        <w:rPr>
                          <w:rFonts w:hint="default" w:ascii="GOST 2.304 type A" w:hAnsi="GOST 2.304 type A" w:cs="GOST 2.304 type A"/>
                          <w:b w:val="0"/>
                          <w:bCs w:val="0"/>
                          <w:i/>
                          <w:iCs/>
                          <w:color w:val="FF0000"/>
                          <w:szCs w:val="24"/>
                        </w:rPr>
                        <w:t xml:space="preserve"> </w:t>
                      </w:r>
                      <w:r>
                        <w:rPr>
                          <w:rFonts w:hint="default" w:ascii="GOST 2.304 type A" w:hAnsi="GOST 2.304 type A" w:cs="GOST 2.304 type A"/>
                          <w:b w:val="0"/>
                          <w:bCs w:val="0"/>
                          <w:i/>
                          <w:iCs/>
                          <w:szCs w:val="28"/>
                          <w:lang w:val="ru-RU"/>
                        </w:rPr>
                        <w:t>17.02.2021-ПР</w:t>
                      </w:r>
                    </w:p>
                    <w:p>
                      <w:pPr>
                        <w:rPr>
                          <w:szCs w:val="28"/>
                        </w:rPr>
                      </w:pPr>
                    </w:p>
                  </w:txbxContent>
                </v:textbox>
              </v:shape>
              <v:group id="Group 1260" o:spid="_x0000_s1026" o:spt="203" style="position:absolute;left:1143;top:14264;height:2205;width:3685;" coordorigin="3028,10033" coordsize="3685,2274" o:gfxdata="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ARiD570AAADbAAAADwAAAAAAAAABACAAAAAiAAAAZHJzL2Rvd25yZXYueG1s&#10;UEsBAhQAFAAAAAgAh07iQDMvBZ47AAAAOQAAABUAAAAAAAAAAQAgAAAADAEAAGRycy9ncm91cHNo&#10;YXBleG1sLnhtbFBLBQYAAAAABgAGAGABAADJAwAAAAA=&#10;">
                <o:lock v:ext="edit" aspectratio="f"/>
                <v:group id="Group 1261" o:spid="_x0000_s1026" o:spt="203" style="position:absolute;left:3031;top:10614;height:1693;width:3682;" coordorigin="3314,10614" coordsize="3682,1693" o:gfxdata="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uVCZ8vwAAANsAAAAPAAAAAAAAAAEAIAAAACIAAABkcnMvZG93bnJldi54&#10;bWxQSwECFAAUAAAACACHTuJAMy8FnjsAAAA5AAAAFQAAAAAAAAABACAAAAAOAQAAZHJzL2dyb3Vw&#10;c2hhcGV4bWwueG1sUEsFBgAAAAAGAAYAYAEAAMsDAAAAAA==&#10;">
                  <o:lock v:ext="edit" aspectratio="f"/>
                  <v:group id="Group 1262" o:spid="_x0000_s1026" o:spt="203" style="position:absolute;left:3314;top:10614;height:280;width:3682;" coordorigin="3332,11725" coordsize="3681,283" o:gfxdata="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Lsg67AAAA2wAAAA8AAAAAAAAAAQAgAAAAIgAAAGRycy9kb3ducmV2LnhtbFBL&#10;AQIUABQAAAAIAIdO4kAzLwWeOwAAADkAAAAVAAAAAAAAAAEAIAAAAAoBAABkcnMvZ3JvdXBzaGFw&#10;ZXhtbC54bWxQSwUGAAAAAAYABgBgAQAAxwMAAAAA&#10;">
                    <o:lock v:ext="edit" aspectratio="f"/>
                    <v:shape id="Text Box 1263" o:spid="_x0000_s1026" o:spt="202" type="#_x0000_t202" style="position:absolute;left:3332;top:11725;height:283;width:397;" filled="f" stroked="t" coordsize="21600,21600" o:gfxdata="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PYR+r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Изм.</w:t>
                            </w:r>
                          </w:p>
                        </w:txbxContent>
                      </v:textbox>
                    </v:shape>
                    <v:shape id="Text Box 1264" o:spid="_x0000_s1026" o:spt="202" type="#_x0000_t202" style="position:absolute;left:4295;top:11725;height:283;width:1304;" filled="f" stroked="t" coordsize="21600,21600" o:gfxdata="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EFS66ugAAANsA&#10;AAAPAAAAAAAAAAEAIAAAACIAAABkcnMvZG93bnJldi54bWxQSwECFAAUAAAACACHTuJAMy8FnjsA&#10;AAA5AAAAEAAAAAAAAAABACAAAAAJAQAAZHJzL3NoYXBleG1sLnhtbFBLBQYAAAAABgAGAFsBAACz&#10;AwAAAAA=&#10;">
                      <v:fill on="f" focussize="0,0"/>
                      <v:stroke weight="2.25pt" color="#000000" miterlimit="8" joinstyle="miter"/>
                      <v:imagedata o:title=""/>
                      <o:lock v:ext="edit" aspectratio="f"/>
                      <v:textbox inset="0mm,0mm,0mm,0mm">
                        <w:txbxContent>
                          <w:p>
                            <w:pPr>
                              <w:pStyle w:val="208"/>
                              <w:jc w:val="left"/>
                              <w:rPr>
                                <w:sz w:val="18"/>
                                <w:szCs w:val="18"/>
                                <w:lang w:val="ru-RU"/>
                              </w:rPr>
                            </w:pPr>
                            <w:r>
                              <w:rPr>
                                <w:sz w:val="18"/>
                                <w:szCs w:val="18"/>
                                <w:lang w:val="ru-RU"/>
                              </w:rPr>
                              <w:t xml:space="preserve"> Лист    </w:t>
                            </w:r>
                            <w:r>
                              <w:rPr>
                                <w:sz w:val="18"/>
                                <w:szCs w:val="18"/>
                              </w:rPr>
                              <w:t>№ док.</w:t>
                            </w:r>
                          </w:p>
                        </w:txbxContent>
                      </v:textbox>
                    </v:shape>
                    <v:shape id="Text Box 1265" o:spid="_x0000_s1026" o:spt="202" type="#_x0000_t202" style="position:absolute;left:3728;top:11725;height:283;width:567;" filled="f" stroked="t" coordsize="21600,21600" o:gfxdata="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1mLIb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Кол.</w:t>
                            </w:r>
                          </w:p>
                        </w:txbxContent>
                      </v:textbox>
                    </v:shape>
                    <v:shape id="Text Box 1266" o:spid="_x0000_s1026" o:spt="202" type="#_x0000_t202" style="position:absolute;left:5597;top:11725;height:283;width:850;" filled="f" stroked="t" coordsize="21600,21600" o:gfxdata="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4sVVr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Подп.</w:t>
                            </w:r>
                          </w:p>
                        </w:txbxContent>
                      </v:textbox>
                    </v:shape>
                    <v:shape id="Text Box 1267" o:spid="_x0000_s1026" o:spt="202" type="#_x0000_t202" style="position:absolute;left:6446;top:11725;height:283;width:567;" filled="f" stroked="t" coordsize="21600,21600" o:gfxdata="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Mewzb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Дата</w:t>
                            </w:r>
                          </w:p>
                        </w:txbxContent>
                      </v:textbox>
                    </v:shape>
                  </v:group>
                  <v:group id="Group 1268" o:spid="_x0000_s1026" o:spt="203" style="position:absolute;left:3314;top:10907;height:1400;width:3682;" coordorigin="2358,10607" coordsize="3682,1400" o:gfxdata="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bXy7WvwAAANsAAAAPAAAAAAAAAAEAIAAAACIAAABkcnMvZG93bnJldi54&#10;bWxQSwECFAAUAAAACACHTuJAMy8FnjsAAAA5AAAAFQAAAAAAAAABACAAAAAOAQAAZHJzL2dyb3Vw&#10;c2hhcGV4bWwueG1sUEsFBgAAAAAGAAYAYAEAAMsDAAAAAA==&#10;">
                    <o:lock v:ext="edit" aspectratio="f"/>
                    <v:group id="Group 1269" o:spid="_x0000_s1026" o:spt="203" style="position:absolute;left:2358;top:10609;height:1391;width:3681;" coordorigin="2924,10616" coordsize="3681,1391" o:gfxdata="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dBOLTb0AAADbAAAADwAAAAAAAAABACAAAAAiAAAAZHJzL2Rvd25yZXYueG1s&#10;UEsBAhQAFAAAAAgAh07iQDMvBZ47AAAAOQAAABUAAAAAAAAAAQAgAAAADAEAAGRycy9ncm91cHNo&#10;YXBleG1sLnhtbFBLBQYAAAAABgAGAGABAADJAwAAAAA=&#10;">
                      <o:lock v:ext="edit" aspectratio="f"/>
                      <v:group id="Group 1270" o:spid="_x0000_s1026" o:spt="203" style="position:absolute;left:2924;top:10616;height:281;width:3680;" coordorigin="2196,10916" coordsize="3683,284" o:gfxdata="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MEVOr0AAADbAAAADwAAAAAAAAABACAAAAAiAAAAZHJzL2Rvd25yZXYueG1s&#10;UEsBAhQAFAAAAAgAh07iQDMvBZ47AAAAOQAAABUAAAAAAAAAAQAgAAAADAEAAGRycy9ncm91cHNo&#10;YXBleG1sLnhtbFBLBQYAAAAABgAGAGABAADJAwAAAAA=&#10;">
                        <o:lock v:ext="edit" aspectratio="f"/>
                        <v:shape id="Text Box 1271" o:spid="_x0000_s1026" o:spt="202" type="#_x0000_t202" style="position:absolute;left:3158;top:10917;height:283;width:1305;" filled="f" stroked="t" coordsize="21600,21600" o:gfxdata="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0F02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ind w:firstLine="0"/>
                                  <w:rPr>
                                    <w:rFonts w:ascii="ISOCPEUR" w:hAnsi="ISOCPEUR"/>
                                    <w:i/>
                                    <w:szCs w:val="24"/>
                                  </w:rPr>
                                </w:pPr>
                                <w:r>
                                  <w:rPr>
                                    <w:rFonts w:ascii="ISOCPEUR" w:hAnsi="ISOCPEUR"/>
                                    <w:i/>
                                    <w:szCs w:val="24"/>
                                  </w:rPr>
                                  <w:t xml:space="preserve">Чендырев </w:t>
                                </w:r>
                              </w:p>
                            </w:txbxContent>
                          </v:textbox>
                        </v:shape>
                        <v:shape id="Text Box 1272" o:spid="_x0000_s1026" o:spt="202" type="#_x0000_t202" style="position:absolute;left:2196;top:10916;height:283;width:964;" filled="f" stroked="t" coordsize="21600,21600" o:gfxdata="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brgz+5AAAA2wAA&#10;AA8AAAAAAAAAAQAgAAAAIgAAAGRycy9kb3ducmV2LnhtbFBLAQIUABQAAAAIAIdO4kAzLwWeOwAA&#10;ADkAAAAQAAAAAAAAAAEAIAAAAAgBAABkcnMvc2hhcGV4bWwueG1sUEsFBgAAAAAGAAYAWwEAALID&#10;AAAAAA==&#10;">
                          <v:fill on="f" focussize="0,0"/>
                          <v:stroke weight="1pt" color="#000000" miterlimit="8" joinstyle="miter"/>
                          <v:imagedata o:title=""/>
                          <o:lock v:ext="edit" aspectratio="f"/>
                          <v:textbox inset="0mm,0mm,0mm,0mm">
                            <w:txbxContent>
                              <w:p>
                                <w:pPr>
                                  <w:pStyle w:val="208"/>
                                  <w:rPr>
                                    <w:sz w:val="18"/>
                                    <w:szCs w:val="18"/>
                                    <w:lang w:val="ru-RU"/>
                                  </w:rPr>
                                </w:pPr>
                                <w:r>
                                  <w:rPr>
                                    <w:sz w:val="18"/>
                                    <w:szCs w:val="18"/>
                                    <w:lang w:val="ru-RU"/>
                                  </w:rPr>
                                  <w:t>Разраб.</w:t>
                                </w:r>
                              </w:p>
                            </w:txbxContent>
                          </v:textbox>
                        </v:shape>
                        <v:shape id="Text Box 1273" o:spid="_x0000_s1026" o:spt="202" type="#_x0000_t202" style="position:absolute;left:4461;top:10917;height:283;width:851;" filled="f" stroked="t" coordsize="21600,21600" o:gfxdata="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mnJqS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274" o:spid="_x0000_s1026" o:spt="202" type="#_x0000_t202" style="position:absolute;left:5311;top:10917;height:283;width:568;" filled="f" stroked="t" coordsize="21600,21600" o:gfxdata="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28UWE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rPr>
                                    <w:szCs w:val="18"/>
                                  </w:rPr>
                                </w:pPr>
                              </w:p>
                            </w:txbxContent>
                          </v:textbox>
                        </v:shape>
                      </v:group>
                      <v:group id="Group 1275" o:spid="_x0000_s1026" o:spt="203" style="position:absolute;left:2925;top:10895;height:280;width:3680;" coordorigin="2196,10916" coordsize="3683,284" o:gfxdata="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VER/O+AAAA2wAAAA8AAAAAAAAAAQAgAAAAIgAAAGRycy9kb3ducmV2Lnht&#10;bFBLAQIUABQAAAAIAIdO4kAzLwWeOwAAADkAAAAVAAAAAAAAAAEAIAAAAA0BAABkcnMvZ3JvdXBz&#10;aGFwZXhtbC54bWxQSwUGAAAAAAYABgBgAQAAygMAAAAA&#10;">
                        <o:lock v:ext="edit" aspectratio="f"/>
                        <v:shape id="Text Box 1276" o:spid="_x0000_s1026" o:spt="202" type="#_x0000_t202" style="position:absolute;left:3158;top:10917;height:283;width:1305;" filled="f" stroked="t" coordsize="21600,21600" o:gfxdata="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lvfmi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ind w:firstLine="0"/>
                                  <w:rPr>
                                    <w:rFonts w:ascii="ISOCPEUR" w:hAnsi="ISOCPEUR"/>
                                    <w:i/>
                                    <w:szCs w:val="24"/>
                                  </w:rPr>
                                </w:pPr>
                              </w:p>
                              <w:p>
                                <w:pPr>
                                  <w:pStyle w:val="215"/>
                                  <w:jc w:val="left"/>
                                  <w:rPr>
                                    <w:sz w:val="16"/>
                                    <w:szCs w:val="16"/>
                                  </w:rPr>
                                </w:pPr>
                              </w:p>
                            </w:txbxContent>
                          </v:textbox>
                        </v:shape>
                        <v:shape id="Text Box 1277" o:spid="_x0000_s1026" o:spt="202" type="#_x0000_t202" style="position:absolute;left:2196;top:10916;height:283;width:964;" filled="f" stroked="t" coordsize="21600,21600" o:gfxdata="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Yj2/O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08"/>
                                  <w:rPr>
                                    <w:sz w:val="18"/>
                                    <w:szCs w:val="18"/>
                                    <w:lang w:val="ru-RU"/>
                                  </w:rPr>
                                </w:pPr>
                              </w:p>
                            </w:txbxContent>
                          </v:textbox>
                        </v:shape>
                        <v:shape id="Text Box 1278" o:spid="_x0000_s1026" o:spt="202" type="#_x0000_t202" style="position:absolute;left:4461;top:10917;height:283;width:851;" filled="f" stroked="t" coordsize="21600,21600" o:gfxdata="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nKQ4e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279" o:spid="_x0000_s1026" o:spt="202" type="#_x0000_t202" style="position:absolute;left:5311;top:10917;height:283;width:568;" filled="f" stroked="t" coordsize="21600,21600" o:gfxdata="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aG5hy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rPr>
                                    <w:szCs w:val="18"/>
                                  </w:rPr>
                                </w:pPr>
                              </w:p>
                            </w:txbxContent>
                          </v:textbox>
                        </v:shape>
                      </v:group>
                      <v:group id="Group 1280" o:spid="_x0000_s1026" o:spt="203" style="position:absolute;left:2925;top:11174;height:280;width:3680;" coordorigin="2196,10916" coordsize="3683,284" o:gfxdata="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Krd+HvAAAANsAAAAPAAAAAAAAAAEAIAAAACIAAABkcnMvZG93bnJldi54bWxQ&#10;SwECFAAUAAAACACHTuJAMy8FnjsAAAA5AAAAFQAAAAAAAAABACAAAAALAQAAZHJzL2dyb3Vwc2hh&#10;cGV4bWwueG1sUEsFBgAAAAAGAAYAYAEAAMgDAAAAAA==&#10;">
                        <o:lock v:ext="edit" aspectratio="f"/>
                        <v:shape id="Text Box 1281" o:spid="_x0000_s1026" o:spt="202" type="#_x0000_t202" style="position:absolute;left:3158;top:10917;height:283;width:1305;" filled="f" stroked="t" coordsize="21600,21600" o:gfxdata="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kY3fC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ind w:firstLine="0"/>
                                  <w:rPr>
                                    <w:rFonts w:ascii="ISOCPEUR" w:hAnsi="ISOCPEUR"/>
                                    <w:i/>
                                    <w:szCs w:val="24"/>
                                  </w:rPr>
                                </w:pPr>
                                <w:r>
                                  <w:rPr>
                                    <w:rFonts w:ascii="ISOCPEUR" w:hAnsi="ISOCPEUR"/>
                                    <w:i/>
                                    <w:szCs w:val="24"/>
                                  </w:rPr>
                                  <w:t xml:space="preserve">Каханов </w:t>
                                </w:r>
                              </w:p>
                            </w:txbxContent>
                          </v:textbox>
                        </v:shape>
                        <v:shape id="Text Box 1282" o:spid="_x0000_s1026" o:spt="202" type="#_x0000_t202" style="position:absolute;left:2196;top:10916;height:283;width:964;" filled="f" stroked="t" coordsize="21600,21600" o:gfxdata="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h0mC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pStyle w:val="208"/>
                                  <w:rPr>
                                    <w:sz w:val="16"/>
                                    <w:szCs w:val="16"/>
                                    <w:lang w:val="ru-RU"/>
                                  </w:rPr>
                                </w:pPr>
                                <w:r>
                                  <w:rPr>
                                    <w:sz w:val="18"/>
                                    <w:szCs w:val="18"/>
                                    <w:lang w:val="ru-RU"/>
                                  </w:rPr>
                                  <w:t>ГИП</w:t>
                                </w:r>
                              </w:p>
                            </w:txbxContent>
                          </v:textbox>
                        </v:shape>
                        <v:shape id="Text Box 1283" o:spid="_x0000_s1026" o:spt="202" type="#_x0000_t202" style="position:absolute;left:4461;top:10917;height:283;width:851;" filled="f" stroked="t" coordsize="21600,21600" o:gfxdata="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fL7Bm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284" o:spid="_x0000_s1026" o:spt="202" type="#_x0000_t202" style="position:absolute;left:5311;top:10917;height:283;width:568;" filled="f" stroked="t" coordsize="21600,21600" o:gfxdata="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zKNNZ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txbxContent>
                          </v:textbox>
                        </v:shape>
                      </v:group>
                      <v:group id="Group 1285" o:spid="_x0000_s1026" o:spt="203" style="position:absolute;left:2925;top:11449;height:281;width:3680;" coordorigin="2196,10916" coordsize="3683,284" o:gfxdata="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Cd0S6+AAAA2wAAAA8AAAAAAAAAAQAgAAAAIgAAAGRycy9kb3ducmV2Lnht&#10;bFBLAQIUABQAAAAIAIdO4kAzLwWeOwAAADkAAAAVAAAAAAAAAAEAIAAAAA0BAABkcnMvZ3JvdXBz&#10;aGFwZXhtbC54bWxQSwUGAAAAAAYABgBgAQAAygMAAAAA&#10;">
                        <o:lock v:ext="edit" aspectratio="f"/>
                        <v:shape id="Text Box 1286" o:spid="_x0000_s1026" o:spt="202" type="#_x0000_t202" style="position:absolute;left:3158;top:10917;height:283;width:1305;" filled="f" stroked="t" coordsize="21600,21600" o:gfxdata="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tui1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rPr>
                                    <w:szCs w:val="18"/>
                                  </w:rPr>
                                </w:pPr>
                              </w:p>
                            </w:txbxContent>
                          </v:textbox>
                        </v:shape>
                        <v:shape id="Text Box 1287" o:spid="_x0000_s1026" o:spt="202" type="#_x0000_t202" style="position:absolute;left:2196;top:10916;height:283;width:964;" filled="f" stroked="t" coordsize="21600,21600" o:gfxdata="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k0u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08"/>
                                  <w:jc w:val="center"/>
                                  <w:rPr>
                                    <w:sz w:val="16"/>
                                    <w:szCs w:val="16"/>
                                    <w:lang w:val="ru-RU"/>
                                  </w:rPr>
                                </w:pPr>
                              </w:p>
                            </w:txbxContent>
                          </v:textbox>
                        </v:shape>
                        <v:shape id="Text Box 1288" o:spid="_x0000_s1026" o:spt="202" type="#_x0000_t202" style="position:absolute;left:4461;top:10917;height:283;width:851;" filled="f" stroked="t" coordsize="21600,21600" o:gfxdata="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E9Va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15"/>
                                </w:pPr>
                              </w:p>
                            </w:txbxContent>
                          </v:textbox>
                        </v:shape>
                        <v:shape id="Text Box 1289" o:spid="_x0000_s1026" o:spt="202" type="#_x0000_t202" style="position:absolute;left:5311;top:10917;height:283;width:568;" filled="f" stroked="t" coordsize="21600,21600" o:gfxdata="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NfcMG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group>
                      <v:group id="Group 1290" o:spid="_x0000_s1026" o:spt="203" style="position:absolute;left:2925;top:11726;height:281;width:3680;" coordorigin="2196,10916" coordsize="3683,284" o:gfxdata="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PdElavwAAANsAAAAPAAAAAAAAAAEAIAAAACIAAABkcnMvZG93bnJldi54&#10;bWxQSwECFAAUAAAACACHTuJAMy8FnjsAAAA5AAAAFQAAAAAAAAABACAAAAAOAQAAZHJzL2dyb3Vw&#10;c2hhcGV4bWwueG1sUEsFBgAAAAAGAAYAYAEAAMsDAAAAAA==&#10;">
                        <o:lock v:ext="edit" aspectratio="f"/>
                        <v:shape id="Text Box 1291" o:spid="_x0000_s1026" o:spt="202" type="#_x0000_t202" style="position:absolute;left:3158;top:10917;height:283;width:1305;" filled="f" stroked="t" coordsize="21600,21600" o:gfxdata="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MFLLb4A&#10;AADb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inset="0mm,0mm,0mm,0mm">
                            <w:txbxContent>
                              <w:p>
                                <w:pPr>
                                  <w:rPr>
                                    <w:szCs w:val="18"/>
                                  </w:rPr>
                                </w:pPr>
                              </w:p>
                            </w:txbxContent>
                          </v:textbox>
                        </v:shape>
                        <v:shape id="Text Box 1292" o:spid="_x0000_s1026" o:spt="202" type="#_x0000_t202" style="position:absolute;left:2196;top:10916;height:283;width:964;" filled="f" stroked="t" coordsize="21600,21600" o:gfxdata="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Xt9f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rPr>
                                    <w:szCs w:val="18"/>
                                  </w:rPr>
                                </w:pPr>
                              </w:p>
                            </w:txbxContent>
                          </v:textbox>
                        </v:shape>
                        <v:shape id="Text Box 1293" o:spid="_x0000_s1026" o:spt="202" type="#_x0000_t202" style="position:absolute;left:4461;top:10917;height:283;width:851;" filled="f" stroked="t" coordsize="21600,21600" o:gfxdata="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hJ6xL4A&#10;AADb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inset="0mm,0mm,0mm,0mm">
                            <w:txbxContent>
                              <w:p>
                                <w:pPr>
                                  <w:pStyle w:val="215"/>
                                </w:pPr>
                              </w:p>
                            </w:txbxContent>
                          </v:textbox>
                        </v:shape>
                        <v:shape id="Text Box 1294" o:spid="_x0000_s1026" o:spt="202" type="#_x0000_t202" style="position:absolute;left:5311;top:10917;height:283;width:568;" filled="f" stroked="t" coordsize="21600,21600" o:gfxdata="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G/aN+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pStyle w:val="215"/>
                                </w:pPr>
                              </w:p>
                            </w:txbxContent>
                          </v:textbox>
                        </v:shape>
                      </v:group>
                    </v:group>
                    <v:line id="Line 1295" o:spid="_x0000_s1026" o:spt="20" style="position:absolute;left:5473;top:10607;flip:x;height:1400;width:0;" filled="f" stroked="t" coordsize="21600,21600" o:gfxdata="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1YzvQAA&#10;ANs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line id="Line 1296" o:spid="_x0000_s1026" o:spt="20" style="position:absolute;left:6040;top:10607;flip:x;height:1400;width:0;" filled="f" stroked="t" coordsize="21600,21600" o:gfxdata="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kpyES8AAAA&#10;2w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line id="Line 1297" o:spid="_x0000_s1026" o:spt="20" style="position:absolute;left:3322;top:10607;flip:x;height:1400;width:0;" filled="f" stroked="t" coordsize="21600,21600" o:gfxdata="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ZW3fvQAA&#10;ANs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line id="Line 1298" o:spid="_x0000_s1026" o:spt="20" style="position:absolute;left:4621;top:10607;flip:x;height:1400;width:0;" filled="f" stroked="t" coordsize="21600,21600" o:gfxdata="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jPWrvQAA&#10;ANs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line id="Line 1299" o:spid="_x0000_s1026" o:spt="20" style="position:absolute;left:2361;top:10607;flip:x;height:1400;width:0;" filled="f" stroked="t" coordsize="21600,21600" o:gfxdata="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wFAwvQAA&#10;ANs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group>
                </v:group>
                <v:group id="Group 1300" o:spid="_x0000_s1026" o:spt="203" style="position:absolute;left:3028;top:10033;height:581;width:3683;" coordorigin="3033,9482" coordsize="3683,581" o:gfxdata="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E5fb0AAADbAAAADwAAAAAAAAABACAAAAAiAAAAZHJzL2Rvd25yZXYueG1s&#10;UEsBAhQAFAAAAAgAh07iQDMvBZ47AAAAOQAAABUAAAAAAAAAAQAgAAAADAEAAGRycy9ncm91cHNo&#10;YXBleG1sLnhtbFBLBQYAAAAABgAGAGABAADJAwAAAAA=&#10;">
                  <o:lock v:ext="edit" aspectratio="f"/>
                  <v:group id="Group 1301" o:spid="_x0000_s1026" o:spt="203" style="position:absolute;left:3034;top:9492;height:561;width:3682;" coordorigin="1240,9793" coordsize="3685,568" o:gfxdata="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e2c5r0AAADbAAAADwAAAAAAAAABACAAAAAiAAAAZHJzL2Rvd25yZXYueG1s&#10;UEsBAhQAFAAAAAgAh07iQDMvBZ47AAAAOQAAABUAAAAAAAAAAQAgAAAADAEAAGRycy9ncm91cHNo&#10;YXBleG1sLnhtbFBLBQYAAAAABgAGAGABAADJAwAAAAA=&#10;">
                    <o:lock v:ext="edit" aspectratio="f"/>
                    <v:group id="Group 1302" o:spid="_x0000_s1026" o:spt="203" style="position:absolute;left:1240;top:10078;height:283;width:3685;" coordorigin="3332,11725" coordsize="3681,283" o:gfxdata="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RyCJS7AAAA2wAAAA8AAAAAAAAAAQAgAAAAIgAAAGRycy9kb3ducmV2LnhtbFBL&#10;AQIUABQAAAAIAIdO4kAzLwWeOwAAADkAAAAVAAAAAAAAAAEAIAAAAAoBAABkcnMvZ3JvdXBzaGFw&#10;ZXhtbC54bWxQSwUGAAAAAAYABgBgAQAAxwMAAAAA&#10;">
                      <o:lock v:ext="edit" aspectratio="f"/>
                      <v:shape id="Text Box 1303" o:spid="_x0000_s1026" o:spt="202" type="#_x0000_t202" style="position:absolute;left:3332;top:11725;height:283;width:397;" filled="f" stroked="t" coordsize="21600,21600" o:gfxdata="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8cK474A&#10;AADb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inset="0mm,0mm,0mm,0mm">
                          <w:txbxContent>
                            <w:p>
                              <w:pPr>
                                <w:pStyle w:val="215"/>
                              </w:pPr>
                            </w:p>
                          </w:txbxContent>
                        </v:textbox>
                      </v:shape>
                      <v:shape id="Text Box 1304" o:spid="_x0000_s1026" o:spt="202" type="#_x0000_t202" style="position:absolute;left:4295;top:11725;height:283;width:1304;" filled="f" stroked="t" coordsize="21600,21600" o:gfxdata="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JDWj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pStyle w:val="215"/>
                              </w:pPr>
                            </w:p>
                          </w:txbxContent>
                        </v:textbox>
                      </v:shape>
                      <v:shape id="Text Box 1305" o:spid="_x0000_s1026" o:spt="202" type="#_x0000_t202" style="position:absolute;left:3728;top:11725;height:283;width:567;" filled="f" stroked="t" coordsize="21600,21600" o:gfxdata="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aJA4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15"/>
                              </w:pPr>
                            </w:p>
                          </w:txbxContent>
                        </v:textbox>
                      </v:shape>
                      <v:shape id="Text Box 1306" o:spid="_x0000_s1026" o:spt="202" type="#_x0000_t202" style="position:absolute;left:5597;top:11725;height:283;width:850;" filled="f" stroked="t" coordsize="21600,21600" o:gfxdata="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ug5P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15"/>
                              </w:pPr>
                            </w:p>
                          </w:txbxContent>
                        </v:textbox>
                      </v:shape>
                      <v:shape id="Text Box 1307" o:spid="_x0000_s1026" o:spt="202" type="#_x0000_t202" style="position:absolute;left:6446;top:11725;height:283;width:567;" filled="f" stroked="t" coordsize="21600,21600" o:gfxdata="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9qvU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15"/>
                              </w:pPr>
                            </w:p>
                          </w:txbxContent>
                        </v:textbox>
                      </v:shape>
                    </v:group>
                    <v:group id="Group 1308" o:spid="_x0000_s1026" o:spt="203" style="position:absolute;left:1240;top:9793;height:283;width:3685;" coordorigin="3332,11725" coordsize="3681,283" o:gfxdata="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g5pRMvwAAANsAAAAPAAAAAAAAAAEAIAAAACIAAABkcnMvZG93bnJldi54&#10;bWxQSwECFAAUAAAACACHTuJAMy8FnjsAAAA5AAAAFQAAAAAAAAABACAAAAAOAQAAZHJzL2dyb3Vw&#10;c2hhcGV4bWwueG1sUEsFBgAAAAAGAAYAYAEAAMsDAAAAAA==&#10;">
                      <o:lock v:ext="edit" aspectratio="f"/>
                      <v:shape id="Text Box 1309" o:spid="_x0000_s1026" o:spt="202" type="#_x0000_t202" style="position:absolute;left:3332;top:11725;height:283;width:397;" filled="f" stroked="t" coordsize="21600,21600" o:gfxdata="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NTlju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310" o:spid="_x0000_s1026" o:spt="202" type="#_x0000_t202" style="position:absolute;left:4295;top:11725;height:283;width:1304;" filled="f" stroked="t" coordsize="21600,21600" o:gfxdata="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OBCEy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311" o:spid="_x0000_s1026" o:spt="202" type="#_x0000_t202" style="position:absolute;left:3728;top:11725;height:283;width:567;" filled="f" stroked="t" coordsize="21600,21600" o:gfxdata="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M2t174A&#10;AADb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inset="0mm,0mm,0mm,0mm">
                          <w:txbxContent>
                            <w:p>
                              <w:pPr>
                                <w:pStyle w:val="215"/>
                              </w:pPr>
                            </w:p>
                          </w:txbxContent>
                        </v:textbox>
                      </v:shape>
                      <v:shape id="Text Box 1312" o:spid="_x0000_s1026" o:spt="202" type="#_x0000_t202" style="position:absolute;left:5597;top:11725;height:283;width:850;" filled="f" stroked="t" coordsize="21600,21600" o:gfxdata="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9Ujml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pStyle w:val="215"/>
                              </w:pPr>
                            </w:p>
                          </w:txbxContent>
                        </v:textbox>
                      </v:shape>
                      <v:shape id="Text Box 1313" o:spid="_x0000_s1026" o:spt="202" type="#_x0000_t202" style="position:absolute;left:6446;top:11725;height:283;width:567;" filled="f" stroked="t" coordsize="21600,21600" o:gfxdata="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IenD6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group>
                  </v:group>
                  <v:line id="Line 1314" o:spid="_x0000_s1026" o:spt="20" style="position:absolute;left:5299;top:9482;height:571;width:0;" filled="f" stroked="t" coordsize="21600,21600" o:gfxdata="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Ag+YvQAA&#10;ANw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line id="Line 1315" o:spid="_x0000_s1026" o:spt="20" style="position:absolute;left:3033;top:9492;height:571;width:0;" filled="f" stroked="t" coordsize="21600,21600" o:gfxdata="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OqgO8AAAA&#10;3A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line id="Line 1316" o:spid="_x0000_s1026" o:spt="20" style="position:absolute;left:6715;top:9482;height:571;width:0;" filled="f" stroked="t" coordsize="21600,21600" o:gfxdata="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pw0dLsAAADc&#10;AAAADwAAAAAAAAABACAAAAAiAAAAZHJzL2Rvd25yZXYueG1sUEsBAhQAFAAAAAgAh07iQDMvBZ47&#10;AAAAOQAAABAAAAAAAAAAAQAgAAAACgEAAGRycy9zaGFwZXhtbC54bWxQSwUGAAAAAAYABgBbAQAA&#10;tAMAAAAA&#10;">
                    <v:fill on="f" focussize="0,0"/>
                    <v:stroke weight="2.25pt" color="#000000" joinstyle="round"/>
                    <v:imagedata o:title=""/>
                    <o:lock v:ext="edit" aspectratio="f"/>
                  </v:line>
                  <v:line id="Line 1317" o:spid="_x0000_s1026" o:spt="20" style="position:absolute;left:6148;top:9482;height:571;width:0;" filled="f" stroked="t" coordsize="21600,21600" o:gfxdata="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XQke+8AAAA&#10;3A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line id="Line 1318" o:spid="_x0000_s1026" o:spt="20" style="position:absolute;left:3430;top:9492;height:571;width:0;" filled="f" stroked="t" coordsize="21600,21600" o:gfxdata="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o5CZu8AAAA&#10;3A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line id="Line 1319" o:spid="_x0000_s1026" o:spt="20" style="position:absolute;left:3996;top:9482;height:571;width:0;" filled="f" stroked="t" coordsize="21600,21600" o:gfxdata="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V1rAC8AAAA&#10;3A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group>
              </v:group>
              <v:shape id="Text Box 1320" o:spid="_x0000_s1026" o:spt="202" type="#_x0000_t202" style="position:absolute;left:4840;top:15093;height:1374;width:3969;" fillcolor="#FFFFFF" filled="t" stroked="t" coordsize="21600,21600" o:gfxdata="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aizwLsAAADc&#10;AAAADwAAAAAAAAABACAAAAAiAAAAZHJzL2Rvd25yZXYueG1sUEsBAhQAFAAAAAgAh07iQDMvBZ47&#10;AAAAOQAAABAAAAAAAAAAAQAgAAAACgEAAGRycy9zaGFwZXhtbC54bWxQSwUGAAAAAAYABgBbAQAA&#10;tAMAAAAA&#10;">
                <v:fill on="t" focussize="0,0"/>
                <v:stroke weight="2.25pt" color="#000000" miterlimit="8" joinstyle="miter"/>
                <v:imagedata o:title=""/>
                <o:lock v:ext="edit" aspectratio="f"/>
                <v:textbox inset="0mm,0mm,0mm,0mm">
                  <w:txbxContent>
                    <w:p>
                      <w:pPr>
                        <w:rPr>
                          <w:szCs w:val="22"/>
                        </w:rPr>
                      </w:pPr>
                    </w:p>
                  </w:txbxContent>
                </v:textbox>
              </v:shape>
              <v:shape id="Text Box 1321" o:spid="_x0000_s1026" o:spt="202" type="#_x0000_t202" style="position:absolute;left:4941;top:15353;height:900;width:3780;" filled="f" stroked="f" coordsize="21600,21600" o:gfxdata="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ac4W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pStyle w:val="208"/>
                        <w:jc w:val="center"/>
                        <w:rPr>
                          <w:sz w:val="24"/>
                          <w:szCs w:val="24"/>
                          <w:lang w:val="ru-RU"/>
                        </w:rPr>
                      </w:pPr>
                    </w:p>
                    <w:p>
                      <w:pPr>
                        <w:pStyle w:val="208"/>
                        <w:jc w:val="center"/>
                        <w:rPr>
                          <w:sz w:val="18"/>
                          <w:szCs w:val="18"/>
                          <w:lang w:val="ru-RU"/>
                        </w:rPr>
                      </w:pPr>
                      <w:r>
                        <w:rPr>
                          <w:sz w:val="24"/>
                          <w:szCs w:val="24"/>
                          <w:lang w:val="ru-RU"/>
                        </w:rPr>
                        <w:t>Пояснительная записка</w:t>
                      </w:r>
                    </w:p>
                  </w:txbxContent>
                </v:textbox>
              </v:shape>
              <v:shape id="Text Box 1322" o:spid="_x0000_s1026" o:spt="202" type="#_x0000_t202" style="position:absolute;left:8901;top:15353;height:302;width:720;" filled="f" stroked="f" coordsize="21600,21600" o:gfxdata="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eBRr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208"/>
                        <w:jc w:val="left"/>
                        <w:rPr>
                          <w:sz w:val="18"/>
                          <w:szCs w:val="18"/>
                          <w:lang w:val="ru-RU"/>
                        </w:rPr>
                      </w:pPr>
                      <w:r>
                        <w:rPr>
                          <w:rStyle w:val="216"/>
                          <w:i/>
                          <w:sz w:val="18"/>
                          <w:szCs w:val="18"/>
                          <w:lang w:val="ru-RU"/>
                        </w:rPr>
                        <w:t xml:space="preserve"> П</w:t>
                      </w:r>
                    </w:p>
                  </w:txbxContent>
                </v:textbox>
              </v:shape>
              <v:shape id="Freeform 1323" o:spid="_x0000_s1026" o:spt="100" style="position:absolute;left:2775;top:14273;height:843;width:6;" filled="f" stroked="t" coordsize="6,843" o:gfxdata="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e/ZugAAANwA&#10;AAAPAAAAAAAAAAEAIAAAACIAAABkcnMvZG93bnJldi54bWxQSwECFAAUAAAACACHTuJAMy8FnjsA&#10;AAA5AAAAEAAAAAAAAAABACAAAAAJAQAAZHJzL3NoYXBleG1sLnhtbFBLBQYAAAAABgAGAFsBAACz&#10;AwAAAAA=&#10;" path="m6,0l0,843e">
                <v:path o:connectlocs="6,0;0,843" o:connectangles="0,0"/>
                <v:fill on="f" focussize="0,0"/>
                <v:stroke weight="2.25pt" color="#000000" joinstyle="round"/>
                <v:imagedata o:title=""/>
                <o:lock v:ext="edit" aspectratio="f"/>
              </v:shape>
              <v:shape id="Freeform 1324" o:spid="_x0000_s1026" o:spt="100" style="position:absolute;left:0;top:11876;height:1;width:1149;" fillcolor="#FFFFFF" filled="t" stroked="t" coordsize="1149,1" o:gfxdata="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8ALn74A&#10;AADcAAAADwAAAAAAAAABACAAAAAiAAAAZHJzL2Rvd25yZXYueG1sUEsBAhQAFAAAAAgAh07iQDMv&#10;BZ47AAAAOQAAABAAAAAAAAAAAQAgAAAADQEAAGRycy9zaGFwZXhtbC54bWxQSwUGAAAAAAYABgBb&#10;AQAAtwMAAAAA&#10;" path="m0,0l1149,0e">
                <v:path o:connectlocs="0,0;1149,0" o:connectangles="0,0"/>
                <v:fill on="t" focussize="0,0"/>
                <v:stroke weight="1pt" color="#000000" joinstyle="round"/>
                <v:imagedata o:title=""/>
                <o:lock v:ext="edit" aspectratio="f"/>
              </v:shape>
              <v:shape id="Freeform 1325" o:spid="_x0000_s1026" o:spt="100" style="position:absolute;left:561;top:8522;height:3357;width:2;" fillcolor="#FFFFFF" filled="t" stroked="t" coordsize="2,3357" o:gfxdata="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wy3tL4A&#10;AADcAAAADwAAAAAAAAABACAAAAAiAAAAZHJzL2Rvd25yZXYueG1sUEsBAhQAFAAAAAgAh07iQDMv&#10;BZ47AAAAOQAAABAAAAAAAAAAAQAgAAAADQEAAGRycy9zaGFwZXhtbC54bWxQSwUGAAAAAAYABgBb&#10;AQAAtwMAAAAA&#10;" path="m2,0l0,3357e">
                <v:path o:connectlocs="2,0;0,3357" o:connectangles="0,0"/>
                <v:fill on="t" focussize="0,0"/>
                <v:stroke weight="1pt" color="#000000" joinstyle="round"/>
                <v:imagedata o:title=""/>
                <o:lock v:ext="edit" aspectratio="f"/>
              </v:shape>
              <v:shape id="Freeform 1326" o:spid="_x0000_s1026" o:spt="100" style="position:absolute;left:1152;top:9935;height:2145;width:1;" fillcolor="#FFFFFF" filled="t" stroked="t" coordsize="1,2145" o:gfxdata="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3aj3bsAAADc&#10;AAAADwAAAAAAAAABACAAAAAiAAAAZHJzL2Rvd25yZXYueG1sUEsBAhQAFAAAAAgAh07iQDMvBZ47&#10;AAAAOQAAABAAAAAAAAAAAQAgAAAACgEAAGRycy9zaGFwZXhtbC54bWxQSwUGAAAAAAYABgBbAQAA&#10;tAMAAAAA&#10;" path="m0,0l0,2145e">
                <v:path o:connectlocs="0,0;0,2145" o:connectangles="0,0"/>
                <v:fill on="t" focussize="0,0"/>
                <v:stroke weight="1pt" color="#000000" joinstyle="round"/>
                <v:imagedata o:title=""/>
                <o:lock v:ext="edit" aspectratio="f"/>
              </v:shape>
              <v:shape id="Freeform 1327" o:spid="_x0000_s1026" o:spt="100" style="position:absolute;left:844;top:8528;height:3351;width:5;" fillcolor="#FFFFFF" filled="t" stroked="t" coordsize="5,3351" o:gfxdata="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Uk8ZvQAA&#10;ANwAAAAPAAAAAAAAAAEAIAAAACIAAABkcnMvZG93bnJldi54bWxQSwECFAAUAAAACACHTuJAMy8F&#10;njsAAAA5AAAAEAAAAAAAAAABACAAAAAMAQAAZHJzL3NoYXBleG1sLnhtbFBLBQYAAAAABgAGAFsB&#10;AAC2AwAAAAA=&#10;" path="m0,0l5,3351e">
                <v:path o:connectlocs="0,0;5,3351" o:connectangles="0,0"/>
                <v:fill on="t" focussize="0,0"/>
                <v:stroke weight="1pt" color="#000000" joinstyle="round"/>
                <v:imagedata o:title=""/>
                <o:lock v:ext="edit" aspectratio="f"/>
              </v:shape>
              <v:shape id="Freeform 1328" o:spid="_x0000_s1026" o:spt="100" style="position:absolute;left:1152;top:9935;height:2145;width:1;" fillcolor="#FFFFFF" filled="t" stroked="t" coordsize="1,2145" o:gfxdata="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9OeMrsAAADc&#10;AAAADwAAAAAAAAABACAAAAAiAAAAZHJzL2Rvd25yZXYueG1sUEsBAhQAFAAAAAgAh07iQDMvBZ47&#10;AAAAOQAAABAAAAAAAAAAAQAgAAAACgEAAGRycy9zaGFwZXhtbC54bWxQSwUGAAAAAAYABgBbAQAA&#10;tAMAAAAA&#10;" path="m0,0l0,2145e">
                <v:path o:connectlocs="0,0;0,2145" o:connectangles="0,0"/>
                <v:fill on="t" focussize="0,0"/>
                <v:stroke weight="1pt" color="#000000" joinstyle="round"/>
                <v:imagedata o:title=""/>
                <o:lock v:ext="edit" aspectratio="f"/>
              </v:shape>
              <v:shape id="Freeform 1329" o:spid="_x0000_s1026" o:spt="100" style="position:absolute;left:282;top:8522;height:3351;width:1;" fillcolor="#FFFFFF" filled="t" stroked="t" coordsize="1,3351" o:gfxdata="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b+obvQAA&#10;ANwAAAAPAAAAAAAAAAEAIAAAACIAAABkcnMvZG93bnJldi54bWxQSwECFAAUAAAACACHTuJAMy8F&#10;njsAAAA5AAAAEAAAAAAAAAABACAAAAAMAQAAZHJzL3NoYXBleG1sLnhtbFBLBQYAAAAABgAGAFsB&#10;AAC2AwAAAAA=&#10;" path="m0,0l0,3351e">
                <v:path o:connectlocs="0,0;0,3351" o:connectangles="0,0"/>
                <v:fill on="t" focussize="0,0"/>
                <v:stroke weight="1pt" color="#000000" joinstyle="round"/>
                <v:imagedata o:title=""/>
                <o:lock v:ext="edit" aspectratio="f"/>
              </v:shape>
              <v:shape id="Freeform 1330" o:spid="_x0000_s1026" o:spt="100" style="position:absolute;left:3;top:8525;height:3354;width:1;" fillcolor="#FFFFFF" filled="t" stroked="t" coordsize="1,3354" o:gfxdata="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VSgZr4A&#10;AADcAAAADwAAAAAAAAABACAAAAAiAAAAZHJzL2Rvd25yZXYueG1sUEsBAhQAFAAAAAgAh07iQDMv&#10;BZ47AAAAOQAAABAAAAAAAAAAAQAgAAAADQEAAGRycy9zaGFwZXhtbC54bWxQSwUGAAAAAAYABgBb&#10;AQAAtwMAAAAA&#10;" path="m0,0l0,3354e">
                <v:path o:connectlocs="0,0;0,3354" o:connectangles="0,0"/>
                <v:fill on="t" focussize="0,0"/>
                <v:stroke weight="1pt" color="#000000" joinstyle="round"/>
                <v:imagedata o:title=""/>
                <o:lock v:ext="edit" aspectratio="f"/>
              </v:shape>
              <v:shape id="Freeform 1331" o:spid="_x0000_s1026" o:spt="100" style="position:absolute;left:435;top:11888;height:4581;width:3;" fillcolor="#FFFFFF" filled="t" stroked="t" coordsize="3,4581" o:gfxdata="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8/HMVLgAAADcAAAA&#10;DwAAAAAAAAABACAAAAAiAAAAZHJzL2Rvd25yZXYueG1sUEsBAhQAFAAAAAgAh07iQDMvBZ47AAAA&#10;OQAAABAAAAAAAAAAAQAgAAAABwEAAGRycy9zaGFwZXhtbC54bWxQSwUGAAAAAAYABgBbAQAAsQMA&#10;AAAA&#10;" path="m0,0l3,4581e">
                <v:path o:connectlocs="0,0;3,4581" o:connectangles="0,0"/>
                <v:fill on="t" focussize="0,0"/>
                <v:stroke weight="2.25pt" color="#000000" joinstyle="round"/>
                <v:imagedata o:title=""/>
                <o:lock v:ext="edit" aspectratio="f"/>
              </v:shape>
              <v:shape id="Freeform 1332" o:spid="_x0000_s1026" o:spt="100" style="position:absolute;left:417;top:16478;height:1;width:750;" fillcolor="#FFFFFF" filled="t" stroked="t" coordsize="750,1" o:gfxdata="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RMe9/&#10;wAAAANwAAAAPAAAAAAAAAAEAIAAAACIAAABkcnMvZG93bnJldi54bWxQSwECFAAUAAAACACHTuJA&#10;My8FnjsAAAA5AAAAEAAAAAAAAAABACAAAAAPAQAAZHJzL3NoYXBleG1sLnhtbFBLBQYAAAAABgAG&#10;AFsBAAC5AwAAAAA=&#10;" path="m750,0l0,0e">
                <v:path o:connectlocs="750,0;0,0" o:connectangles="0,0"/>
                <v:fill on="t" focussize="0,0"/>
                <v:stroke weight="2.25pt" color="#000000" joinstyle="round"/>
                <v:imagedata o:title=""/>
                <o:lock v:ext="edit" aspectratio="f"/>
              </v:shape>
              <v:shape id="Freeform 1333" o:spid="_x0000_s1026" o:spt="100" style="position:absolute;left:741;top:11902;height:4564;width:2;" fillcolor="#FFFFFF" filled="t" stroked="t" coordsize="2,4564" o:gfxdata="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vlZirsAAADc&#10;AAAADwAAAAAAAAABACAAAAAiAAAAZHJzL2Rvd25yZXYueG1sUEsBAhQAFAAAAAgAh07iQDMvBZ47&#10;AAAAOQAAABAAAAAAAAAAAQAgAAAACgEAAGRycy9zaGFwZXhtbC54bWxQSwUGAAAAAAYABgBbAQAA&#10;tAMAAAAA&#10;" path="m2,0l0,4564e">
                <v:path o:connectlocs="2,0;0,4564" o:connectangles="0,0"/>
                <v:fill on="t" focussize="0,0"/>
                <v:stroke weight="2.25pt" color="#000000" joinstyle="round"/>
                <v:imagedata o:title=""/>
                <o:lock v:ext="edit" aspectratio="f"/>
              </v:shape>
              <v:shape id="Freeform 1334" o:spid="_x0000_s1026" o:spt="100" style="position:absolute;left:441;top:15107;height:1;width:717;" fillcolor="#FFFFFF" filled="t" stroked="t" coordsize="717,1" o:gfxdata="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61RYN&#10;wAAAANwAAAAPAAAAAAAAAAEAIAAAACIAAABkcnMvZG93bnJldi54bWxQSwECFAAUAAAACACHTuJA&#10;My8FnjsAAAA5AAAAEAAAAAAAAAABACAAAAAPAQAAZHJzL3NoYXBleG1sLnhtbFBLBQYAAAAABgAG&#10;AFsBAAC5AwAAAAA=&#10;" path="m0,0l717,0e">
                <v:path o:connectlocs="0,0;717,0" o:connectangles="0,0"/>
                <v:fill on="t" focussize="0,0"/>
                <v:stroke weight="2.25pt" color="#000000" joinstyle="round"/>
                <v:imagedata o:title=""/>
                <o:lock v:ext="edit" aspectratio="f"/>
              </v:shape>
              <v:shape id="Freeform 1335" o:spid="_x0000_s1026" o:spt="100" style="position:absolute;left:435;top:13322;height:1;width:711;" fillcolor="#FFFFFF" filled="t" stroked="t" coordsize="711,1" o:gfxdata="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8JKYvQAA&#10;ANwAAAAPAAAAAAAAAAEAIAAAACIAAABkcnMvZG93bnJldi54bWxQSwECFAAUAAAACACHTuJAMy8F&#10;njsAAAA5AAAAEAAAAAAAAAABACAAAAAMAQAAZHJzL3NoYXBleG1sLnhtbFBLBQYAAAAABgAGAFsB&#10;AAC2AwAAAAA=&#10;" path="m0,0l711,0e">
                <v:path o:connectlocs="0,0;711,0" o:connectangles="0,0"/>
                <v:fill on="t" focussize="0,0"/>
                <v:stroke weight="2.25pt" color="#000000" joinstyle="round"/>
                <v:imagedata o:title=""/>
                <o:lock v:ext="edit" aspectratio="f"/>
              </v:shape>
              <v:shape id="Freeform 1336" o:spid="_x0000_s1026" o:spt="100" style="position:absolute;left:414;top:11900;height:1;width:735;" fillcolor="#FFFFFF" filled="t" stroked="t" coordsize="735,1" o:gfxdata="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63El68AAAA&#10;3AAAAA8AAAAAAAAAAQAgAAAAIgAAAGRycy9kb3ducmV2LnhtbFBLAQIUABQAAAAIAIdO4kAzLwWe&#10;OwAAADkAAAAQAAAAAAAAAAEAIAAAAAsBAABkcnMvc2hhcGV4bWwueG1sUEsFBgAAAAAGAAYAWwEA&#10;ALUDAAAAAA==&#10;" path="m0,0l735,0e">
                <v:path o:connectlocs="0,0;735,0" o:connectangles="0,0"/>
                <v:fill on="t" focussize="0,0"/>
                <v:stroke weight="2.25pt" color="#000000" joinstyle="round"/>
                <v:imagedata o:title=""/>
                <o:lock v:ext="edit" aspectratio="f"/>
              </v:shape>
              <v:shape id="Freeform 1337" o:spid="_x0000_s1026" o:spt="100" style="position:absolute;left:285;top:10862;height:1;width:867;" fillcolor="#FFFFFF" filled="t" stroked="t" coordsize="867,1" o:gfxdata="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0Q9kLsAAADc&#10;AAAADwAAAAAAAAABACAAAAAiAAAAZHJzL2Rvd25yZXYueG1sUEsBAhQAFAAAAAgAh07iQDMvBZ47&#10;AAAAOQAAABAAAAAAAAAAAQAgAAAACgEAAGRycy9zaGFwZXhtbC54bWxQSwUGAAAAAAYABgBbAQAA&#10;tAMAAAAA&#10;" path="m0,0l867,0e">
                <v:path o:connectlocs="0,0;867,0" o:connectangles="0,0"/>
                <v:fill on="t" focussize="0,0"/>
                <v:stroke weight="1pt" color="#000000" joinstyle="round"/>
                <v:imagedata o:title=""/>
                <o:lock v:ext="edit" aspectratio="f"/>
              </v:shape>
              <v:shape id="Freeform 1338" o:spid="_x0000_s1026" o:spt="100" style="position:absolute;left:279;top:9836;height:1;width:864;" fillcolor="#FFFFFF" filled="t" stroked="t" coordsize="864,1" o:gfxdata="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3RSKLsAAADc&#10;AAAADwAAAAAAAAABACAAAAAiAAAAZHJzL2Rvd25yZXYueG1sUEsBAhQAFAAAAAgAh07iQDMvBZ47&#10;AAAAOQAAABAAAAAAAAAAAQAgAAAACgEAAGRycy9zaGFwZXhtbC54bWxQSwUGAAAAAAYABgBbAQAA&#10;tAMAAAAA&#10;" path="m0,0l864,0e">
                <v:path o:connectlocs="0,0;864,0" o:connectangles="0,0"/>
                <v:fill on="t" focussize="0,0"/>
                <v:stroke weight="1pt" color="#000000" joinstyle="round"/>
                <v:imagedata o:title=""/>
                <o:lock v:ext="edit" aspectratio="f"/>
              </v:shape>
              <v:shape id="Freeform 1339" o:spid="_x0000_s1026" o:spt="100" style="position:absolute;left:282;top:9020;height:1;width:870;" fillcolor="#FFFFFF" filled="t" stroked="t" coordsize="870,1" o:gfxdata="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JgwT68AAAA&#10;3AAAAA8AAAAAAAAAAQAgAAAAIgAAAGRycy9kb3ducmV2LnhtbFBLAQIUABQAAAAIAIdO4kAzLwWe&#10;OwAAADkAAAAQAAAAAAAAAAEAIAAAAAsBAABkcnMvc2hhcGV4bWwueG1sUEsFBgAAAAAGAAYAWwEA&#10;ALUDAAAAAA==&#10;" path="m0,0l870,0e">
                <v:path o:connectlocs="0,0;870,0" o:connectangles="0,0"/>
                <v:fill on="t" focussize="0,0"/>
                <v:stroke weight="1pt" color="#000000" joinstyle="round"/>
                <v:imagedata o:title=""/>
                <o:lock v:ext="edit" aspectratio="f"/>
              </v:shape>
              <v:shape id="Freeform 1340" o:spid="_x0000_s1026" o:spt="100" style="position:absolute;left:3;top:8528;height:1;width:1149;" fillcolor="#FFFFFF" filled="t" stroked="t" coordsize="1149,1" o:gfxdata="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0J/M25AAAA3AAA&#10;AA8AAAAAAAAAAQAgAAAAIgAAAGRycy9kb3ducmV2LnhtbFBLAQIUABQAAAAIAIdO4kAzLwWeOwAA&#10;ADkAAAAQAAAAAAAAAAEAIAAAAAgBAABkcnMvc2hhcGV4bWwueG1sUEsFBgAAAAAGAAYAWwEAALID&#10;AAAAAA==&#10;" path="m0,0l1149,0e">
                <v:path o:connectlocs="0,0;1149,0" o:connectangles="0,0"/>
                <v:fill on="t" focussize="0,0"/>
                <v:stroke weight="1pt" color="#000000" joinstyle="round"/>
                <v:imagedata o:title=""/>
                <o:lock v:ext="edit" aspectratio="f"/>
              </v:shape>
              <v:shape id="Text Box 1341" o:spid="_x0000_s1026" o:spt="202" type="#_x0000_t202" style="position:absolute;left:-96;top:10313;height:1443;width:540;" filled="f" stroked="f" coordsize="21600,21600" o:gfxdata="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SUEGvQAA&#10;ANwAAAAPAAAAAAAAAAEAIAAAACIAAABkcnMvZG93bnJldi54bWxQSwECFAAUAAAACACHTuJAMy8F&#10;njsAAAA5AAAAEAAAAAAAAAABACAAAAAMAQAAZHJzL3NoYXBleG1sLnhtbFBLBQYAAAAABgAGAFsB&#10;AAC2AwAAAAA=&#10;">
                <v:fill on="f" focussize="0,0"/>
                <v:stroke on="f"/>
                <v:imagedata o:title=""/>
                <o:lock v:ext="edit" aspectratio="f"/>
                <v:textbox style="layout-flow:vertical;mso-layout-flow-alt:bottom-to-top;">
                  <w:txbxContent>
                    <w:p>
                      <w:pPr>
                        <w:pStyle w:val="208"/>
                      </w:pPr>
                      <w:r>
                        <w:rPr>
                          <w:sz w:val="18"/>
                          <w:szCs w:val="18"/>
                        </w:rPr>
                        <w:t>Согласовано</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tabs>
        <w:tab w:val="center" w:pos="4677"/>
        <w:tab w:val="right" w:pos="9355"/>
      </w:tabs>
      <w:spacing w:after="0" w:line="240" w:lineRule="auto"/>
      <w:ind w:firstLine="567"/>
      <w:rPr>
        <w:rFonts w:ascii="Times New Roman" w:hAnsi="Times New Roman"/>
        <w:sz w:val="24"/>
        <w:lang w:val="ru-RU" w:eastAsia="ru-RU"/>
      </w:rPr>
    </w:pPr>
    <w:r>
      <w:rPr>
        <w:lang w:val="ru-RU" w:eastAsia="ru-RU"/>
      </w:rPr>
      <mc:AlternateContent>
        <mc:Choice Requires="wpg">
          <w:drawing>
            <wp:anchor distT="0" distB="0" distL="114300" distR="114300" simplePos="0" relativeHeight="251660288" behindDoc="1" locked="0" layoutInCell="1" allowOverlap="1">
              <wp:simplePos x="0" y="0"/>
              <wp:positionH relativeFrom="column">
                <wp:posOffset>-571500</wp:posOffset>
              </wp:positionH>
              <wp:positionV relativeFrom="paragraph">
                <wp:posOffset>245745</wp:posOffset>
              </wp:positionV>
              <wp:extent cx="7216140" cy="10058400"/>
              <wp:effectExtent l="0" t="16510" r="17145" b="21590"/>
              <wp:wrapNone/>
              <wp:docPr id="1" name="Group 96"/>
              <wp:cNvGraphicFramePr/>
              <a:graphic xmlns:a="http://schemas.openxmlformats.org/drawingml/2006/main">
                <a:graphicData uri="http://schemas.microsoft.com/office/word/2010/wordprocessingGroup">
                  <wpg:wgp>
                    <wpg:cNvGrpSpPr/>
                    <wpg:grpSpPr>
                      <a:xfrm>
                        <a:off x="0" y="0"/>
                        <a:ext cx="7216140" cy="10058400"/>
                        <a:chOff x="345" y="389"/>
                        <a:chExt cx="11184" cy="16086"/>
                      </a:xfrm>
                    </wpg:grpSpPr>
                    <wps:wsp>
                      <wps:cNvPr id="2" name="Rectangle 1216"/>
                      <wps:cNvSpPr>
                        <a:spLocks noChangeArrowheads="1"/>
                      </wps:cNvSpPr>
                      <wps:spPr bwMode="auto">
                        <a:xfrm>
                          <a:off x="1128" y="389"/>
                          <a:ext cx="10401" cy="16086"/>
                        </a:xfrm>
                        <a:prstGeom prst="rect">
                          <a:avLst/>
                        </a:prstGeom>
                        <a:noFill/>
                        <a:ln w="25400">
                          <a:solidFill>
                            <a:srgbClr val="000000"/>
                          </a:solidFill>
                          <a:miter lim="800000"/>
                        </a:ln>
                      </wps:spPr>
                      <wps:bodyPr rot="0" vert="horz" wrap="square" lIns="91440" tIns="45720" rIns="91440" bIns="45720" anchor="t" anchorCtr="0" upright="1">
                        <a:noAutofit/>
                      </wps:bodyPr>
                    </wps:wsp>
                    <wpg:grpSp>
                      <wpg:cNvPr id="3" name="Group 1217"/>
                      <wpg:cNvGrpSpPr/>
                      <wpg:grpSpPr>
                        <a:xfrm>
                          <a:off x="345" y="11657"/>
                          <a:ext cx="806" cy="4818"/>
                          <a:chOff x="345" y="11657"/>
                          <a:chExt cx="806" cy="4818"/>
                        </a:xfrm>
                      </wpg:grpSpPr>
                      <wps:wsp>
                        <wps:cNvPr id="4" name="Rectangle 1218"/>
                        <wps:cNvSpPr>
                          <a:spLocks noChangeArrowheads="1"/>
                        </wps:cNvSpPr>
                        <wps:spPr bwMode="auto">
                          <a:xfrm>
                            <a:off x="458" y="11699"/>
                            <a:ext cx="669" cy="4776"/>
                          </a:xfrm>
                          <a:prstGeom prst="rect">
                            <a:avLst/>
                          </a:prstGeom>
                          <a:solidFill>
                            <a:srgbClr val="FFFFFF"/>
                          </a:solidFill>
                          <a:ln w="25400">
                            <a:solidFill>
                              <a:srgbClr val="000000"/>
                            </a:solidFill>
                            <a:miter lim="800000"/>
                          </a:ln>
                        </wps:spPr>
                        <wps:bodyPr rot="0" vert="horz" wrap="square" lIns="91440" tIns="45720" rIns="91440" bIns="45720" anchor="t" anchorCtr="0" upright="1">
                          <a:noAutofit/>
                        </wps:bodyPr>
                      </wps:wsp>
                      <wps:wsp>
                        <wps:cNvPr id="5" name="Line 1219"/>
                        <wps:cNvCnPr>
                          <a:cxnSpLocks noChangeShapeType="1"/>
                        </wps:cNvCnPr>
                        <wps:spPr bwMode="auto">
                          <a:xfrm>
                            <a:off x="475" y="15081"/>
                            <a:ext cx="676" cy="0"/>
                          </a:xfrm>
                          <a:prstGeom prst="line">
                            <a:avLst/>
                          </a:prstGeom>
                          <a:noFill/>
                          <a:ln w="25400">
                            <a:solidFill>
                              <a:srgbClr val="000000"/>
                            </a:solidFill>
                            <a:round/>
                          </a:ln>
                        </wps:spPr>
                        <wps:bodyPr/>
                      </wps:wsp>
                      <wps:wsp>
                        <wps:cNvPr id="6" name="Line 1220"/>
                        <wps:cNvCnPr>
                          <a:cxnSpLocks noChangeShapeType="1"/>
                        </wps:cNvCnPr>
                        <wps:spPr bwMode="auto">
                          <a:xfrm>
                            <a:off x="464" y="13105"/>
                            <a:ext cx="651" cy="0"/>
                          </a:xfrm>
                          <a:prstGeom prst="line">
                            <a:avLst/>
                          </a:prstGeom>
                          <a:noFill/>
                          <a:ln w="25400">
                            <a:solidFill>
                              <a:srgbClr val="000000"/>
                            </a:solidFill>
                            <a:round/>
                          </a:ln>
                        </wps:spPr>
                        <wps:bodyPr/>
                      </wps:wsp>
                      <wps:wsp>
                        <wps:cNvPr id="7" name="Line 1221"/>
                        <wps:cNvCnPr>
                          <a:cxnSpLocks noChangeShapeType="1"/>
                        </wps:cNvCnPr>
                        <wps:spPr bwMode="auto">
                          <a:xfrm>
                            <a:off x="748" y="11693"/>
                            <a:ext cx="3" cy="4776"/>
                          </a:xfrm>
                          <a:prstGeom prst="line">
                            <a:avLst/>
                          </a:prstGeom>
                          <a:noFill/>
                          <a:ln w="25400">
                            <a:solidFill>
                              <a:srgbClr val="000000"/>
                            </a:solidFill>
                            <a:round/>
                          </a:ln>
                        </wps:spPr>
                        <wps:bodyPr/>
                      </wps:wsp>
                      <wps:wsp>
                        <wps:cNvPr id="8" name="Text Box 1222"/>
                        <wps:cNvSpPr txBox="1">
                          <a:spLocks noChangeArrowheads="1"/>
                        </wps:cNvSpPr>
                        <wps:spPr bwMode="auto">
                          <a:xfrm>
                            <a:off x="345" y="15134"/>
                            <a:ext cx="465" cy="1080"/>
                          </a:xfrm>
                          <a:prstGeom prst="rect">
                            <a:avLst/>
                          </a:prstGeom>
                          <a:noFill/>
                          <a:ln>
                            <a:noFill/>
                          </a:ln>
                        </wps:spPr>
                        <wps:txbx>
                          <w:txbxContent>
                            <w:p>
                              <w:pPr>
                                <w:pStyle w:val="208"/>
                                <w:jc w:val="left"/>
                              </w:pPr>
                              <w:r>
                                <w:rPr>
                                  <w:rStyle w:val="216"/>
                                  <w:i/>
                                  <w:sz w:val="18"/>
                                  <w:szCs w:val="18"/>
                                </w:rPr>
                                <w:t>Инв. №</w:t>
                              </w:r>
                              <w:r>
                                <w:rPr>
                                  <w:rStyle w:val="216"/>
                                  <w:i/>
                                  <w:sz w:val="18"/>
                                  <w:szCs w:val="18"/>
                                  <w:lang w:val="ru-RU"/>
                                </w:rPr>
                                <w:t xml:space="preserve"> </w:t>
                              </w:r>
                              <w:r>
                                <w:rPr>
                                  <w:rStyle w:val="216"/>
                                  <w:i/>
                                  <w:sz w:val="18"/>
                                  <w:szCs w:val="18"/>
                                </w:rPr>
                                <w:t>п</w:t>
                              </w:r>
                              <w:r>
                                <w:rPr>
                                  <w:sz w:val="16"/>
                                  <w:szCs w:val="16"/>
                                </w:rPr>
                                <w:t>одл.</w:t>
                              </w:r>
                              <w:r>
                                <w:t xml:space="preserve"> </w:t>
                              </w:r>
                            </w:p>
                          </w:txbxContent>
                        </wps:txbx>
                        <wps:bodyPr rot="0" vert="vert270" wrap="square" lIns="91440" tIns="45720" rIns="91440" bIns="45720" anchor="t" anchorCtr="0" upright="1">
                          <a:noAutofit/>
                        </wps:bodyPr>
                      </wps:wsp>
                      <wps:wsp>
                        <wps:cNvPr id="9" name="Text Box 1223"/>
                        <wps:cNvSpPr txBox="1">
                          <a:spLocks noChangeArrowheads="1"/>
                        </wps:cNvSpPr>
                        <wps:spPr bwMode="auto">
                          <a:xfrm>
                            <a:off x="345" y="13001"/>
                            <a:ext cx="480" cy="1728"/>
                          </a:xfrm>
                          <a:prstGeom prst="rect">
                            <a:avLst/>
                          </a:prstGeom>
                          <a:noFill/>
                          <a:ln>
                            <a:noFill/>
                          </a:ln>
                        </wps:spPr>
                        <wps:txbx>
                          <w:txbxContent>
                            <w:p>
                              <w:pPr>
                                <w:pStyle w:val="208"/>
                                <w:rPr>
                                  <w:sz w:val="18"/>
                                  <w:szCs w:val="18"/>
                                </w:rPr>
                              </w:pPr>
                              <w:r>
                                <w:rPr>
                                  <w:sz w:val="18"/>
                                  <w:szCs w:val="18"/>
                                </w:rPr>
                                <w:t>Подп. и дата</w:t>
                              </w:r>
                            </w:p>
                          </w:txbxContent>
                        </wps:txbx>
                        <wps:bodyPr rot="0" vert="vert270" wrap="square" lIns="91440" tIns="45720" rIns="91440" bIns="45720" anchor="t" anchorCtr="0" upright="1">
                          <a:noAutofit/>
                        </wps:bodyPr>
                      </wps:wsp>
                      <wps:wsp>
                        <wps:cNvPr id="10" name="Text Box 1224"/>
                        <wps:cNvSpPr txBox="1">
                          <a:spLocks noChangeArrowheads="1"/>
                        </wps:cNvSpPr>
                        <wps:spPr bwMode="auto">
                          <a:xfrm>
                            <a:off x="357" y="11657"/>
                            <a:ext cx="533" cy="1383"/>
                          </a:xfrm>
                          <a:prstGeom prst="rect">
                            <a:avLst/>
                          </a:prstGeom>
                          <a:noFill/>
                          <a:ln>
                            <a:noFill/>
                          </a:ln>
                        </wps:spPr>
                        <wps:txbx>
                          <w:txbxContent>
                            <w:p>
                              <w:pPr>
                                <w:pStyle w:val="208"/>
                                <w:rPr>
                                  <w:sz w:val="18"/>
                                  <w:szCs w:val="18"/>
                                </w:rPr>
                              </w:pPr>
                              <w:r>
                                <w:rPr>
                                  <w:rStyle w:val="216"/>
                                  <w:i/>
                                  <w:sz w:val="18"/>
                                  <w:szCs w:val="18"/>
                                </w:rPr>
                                <w:t>Взам</w:t>
                              </w:r>
                              <w:r>
                                <w:rPr>
                                  <w:sz w:val="18"/>
                                  <w:szCs w:val="18"/>
                                </w:rPr>
                                <w:t>. инв. №</w:t>
                              </w:r>
                            </w:p>
                          </w:txbxContent>
                        </wps:txbx>
                        <wps:bodyPr rot="0" vert="vert270" wrap="square" lIns="91440" tIns="45720" rIns="91440" bIns="45720" anchor="t" anchorCtr="0" upright="1">
                          <a:noAutofit/>
                        </wps:bodyPr>
                      </wps:wsp>
                    </wpg:grpSp>
                    <wpg:grpSp>
                      <wpg:cNvPr id="11" name="Group 1225"/>
                      <wpg:cNvGrpSpPr/>
                      <wpg:grpSpPr>
                        <a:xfrm>
                          <a:off x="1107" y="15611"/>
                          <a:ext cx="10422" cy="864"/>
                          <a:chOff x="1107" y="15611"/>
                          <a:chExt cx="10422" cy="864"/>
                        </a:xfrm>
                      </wpg:grpSpPr>
                      <wpg:grpSp>
                        <wpg:cNvPr id="12" name="Group 1226"/>
                        <wpg:cNvGrpSpPr/>
                        <wpg:grpSpPr>
                          <a:xfrm>
                            <a:off x="1107" y="15611"/>
                            <a:ext cx="10422" cy="864"/>
                            <a:chOff x="1107" y="15611"/>
                            <a:chExt cx="10422" cy="864"/>
                          </a:xfrm>
                        </wpg:grpSpPr>
                        <wps:wsp>
                          <wps:cNvPr id="13" name="Line 1227"/>
                          <wps:cNvCnPr>
                            <a:cxnSpLocks noChangeShapeType="1"/>
                          </wps:cNvCnPr>
                          <wps:spPr bwMode="auto">
                            <a:xfrm>
                              <a:off x="1119" y="16181"/>
                              <a:ext cx="3654" cy="0"/>
                            </a:xfrm>
                            <a:prstGeom prst="line">
                              <a:avLst/>
                            </a:prstGeom>
                            <a:noFill/>
                            <a:ln w="25400">
                              <a:solidFill>
                                <a:srgbClr val="000000"/>
                              </a:solidFill>
                              <a:round/>
                            </a:ln>
                          </wps:spPr>
                          <wps:bodyPr/>
                        </wps:wsp>
                        <wps:wsp>
                          <wps:cNvPr id="14" name="Line 1228"/>
                          <wps:cNvCnPr>
                            <a:cxnSpLocks noChangeShapeType="1"/>
                          </wps:cNvCnPr>
                          <wps:spPr bwMode="auto">
                            <a:xfrm>
                              <a:off x="10901" y="15989"/>
                              <a:ext cx="628" cy="0"/>
                            </a:xfrm>
                            <a:prstGeom prst="line">
                              <a:avLst/>
                            </a:prstGeom>
                            <a:noFill/>
                            <a:ln w="12700">
                              <a:solidFill>
                                <a:srgbClr val="000000"/>
                              </a:solidFill>
                              <a:round/>
                            </a:ln>
                          </wps:spPr>
                          <wps:bodyPr/>
                        </wps:wsp>
                        <wps:wsp>
                          <wps:cNvPr id="15" name="Line 1229"/>
                          <wps:cNvCnPr>
                            <a:cxnSpLocks noChangeShapeType="1"/>
                          </wps:cNvCnPr>
                          <wps:spPr bwMode="auto">
                            <a:xfrm flipH="1">
                              <a:off x="1641" y="15611"/>
                              <a:ext cx="0" cy="858"/>
                            </a:xfrm>
                            <a:prstGeom prst="line">
                              <a:avLst/>
                            </a:prstGeom>
                            <a:noFill/>
                            <a:ln w="25400">
                              <a:solidFill>
                                <a:srgbClr val="000000"/>
                              </a:solidFill>
                              <a:round/>
                            </a:ln>
                          </wps:spPr>
                          <wps:bodyPr/>
                        </wps:wsp>
                        <wps:wsp>
                          <wps:cNvPr id="16" name="Line 1230"/>
                          <wps:cNvCnPr>
                            <a:cxnSpLocks noChangeShapeType="1"/>
                          </wps:cNvCnPr>
                          <wps:spPr bwMode="auto">
                            <a:xfrm flipH="1">
                              <a:off x="2811" y="15623"/>
                              <a:ext cx="0" cy="840"/>
                            </a:xfrm>
                            <a:prstGeom prst="line">
                              <a:avLst/>
                            </a:prstGeom>
                            <a:noFill/>
                            <a:ln w="25400">
                              <a:solidFill>
                                <a:srgbClr val="000000"/>
                              </a:solidFill>
                              <a:round/>
                            </a:ln>
                          </wps:spPr>
                          <wps:bodyPr/>
                        </wps:wsp>
                        <wps:wsp>
                          <wps:cNvPr id="17" name="Line 1231"/>
                          <wps:cNvCnPr>
                            <a:cxnSpLocks noChangeShapeType="1"/>
                          </wps:cNvCnPr>
                          <wps:spPr bwMode="auto">
                            <a:xfrm>
                              <a:off x="3375" y="15623"/>
                              <a:ext cx="0" cy="852"/>
                            </a:xfrm>
                            <a:prstGeom prst="line">
                              <a:avLst/>
                            </a:prstGeom>
                            <a:noFill/>
                            <a:ln w="25400">
                              <a:solidFill>
                                <a:srgbClr val="000000"/>
                              </a:solidFill>
                              <a:round/>
                            </a:ln>
                          </wps:spPr>
                          <wps:bodyPr/>
                        </wps:wsp>
                        <wps:wsp>
                          <wps:cNvPr id="18" name="Line 1232"/>
                          <wps:cNvCnPr>
                            <a:cxnSpLocks noChangeShapeType="1"/>
                          </wps:cNvCnPr>
                          <wps:spPr bwMode="auto">
                            <a:xfrm flipH="1">
                              <a:off x="4221" y="15623"/>
                              <a:ext cx="0" cy="846"/>
                            </a:xfrm>
                            <a:prstGeom prst="line">
                              <a:avLst/>
                            </a:prstGeom>
                            <a:noFill/>
                            <a:ln w="25400">
                              <a:solidFill>
                                <a:srgbClr val="000000"/>
                              </a:solidFill>
                              <a:round/>
                            </a:ln>
                          </wps:spPr>
                          <wps:bodyPr/>
                        </wps:wsp>
                        <wps:wsp>
                          <wps:cNvPr id="19" name="Line 1233"/>
                          <wps:cNvCnPr>
                            <a:cxnSpLocks noChangeShapeType="1"/>
                          </wps:cNvCnPr>
                          <wps:spPr bwMode="auto">
                            <a:xfrm>
                              <a:off x="4779" y="15629"/>
                              <a:ext cx="0" cy="840"/>
                            </a:xfrm>
                            <a:prstGeom prst="line">
                              <a:avLst/>
                            </a:prstGeom>
                            <a:noFill/>
                            <a:ln w="25400">
                              <a:solidFill>
                                <a:srgbClr val="000000"/>
                              </a:solidFill>
                              <a:round/>
                            </a:ln>
                          </wps:spPr>
                          <wps:bodyPr/>
                        </wps:wsp>
                        <wps:wsp>
                          <wps:cNvPr id="20" name="Line 1234"/>
                          <wps:cNvCnPr>
                            <a:cxnSpLocks noChangeShapeType="1"/>
                          </wps:cNvCnPr>
                          <wps:spPr bwMode="auto">
                            <a:xfrm>
                              <a:off x="1125" y="15893"/>
                              <a:ext cx="3642" cy="0"/>
                            </a:xfrm>
                            <a:prstGeom prst="line">
                              <a:avLst/>
                            </a:prstGeom>
                            <a:noFill/>
                            <a:ln w="12700">
                              <a:solidFill>
                                <a:srgbClr val="000000"/>
                              </a:solidFill>
                              <a:round/>
                            </a:ln>
                          </wps:spPr>
                          <wps:bodyPr/>
                        </wps:wsp>
                        <wps:wsp>
                          <wps:cNvPr id="21" name="Rectangle 1235"/>
                          <wps:cNvSpPr>
                            <a:spLocks noChangeArrowheads="1"/>
                          </wps:cNvSpPr>
                          <wps:spPr bwMode="auto">
                            <a:xfrm>
                              <a:off x="1107" y="16211"/>
                              <a:ext cx="519" cy="248"/>
                            </a:xfrm>
                            <a:prstGeom prst="rect">
                              <a:avLst/>
                            </a:prstGeom>
                            <a:noFill/>
                            <a:ln>
                              <a:noFill/>
                            </a:ln>
                          </wps:spPr>
                          <wps:txbx>
                            <w:txbxContent>
                              <w:p>
                                <w:pPr>
                                  <w:pStyle w:val="208"/>
                                  <w:jc w:val="center"/>
                                  <w:rPr>
                                    <w:rFonts w:ascii="Times New Roman" w:hAnsi="Times New Roman"/>
                                    <w:i w:val="0"/>
                                    <w:sz w:val="16"/>
                                    <w:szCs w:val="16"/>
                                  </w:rPr>
                                </w:pPr>
                                <w:r>
                                  <w:rPr>
                                    <w:rFonts w:ascii="Times New Roman" w:hAnsi="Times New Roman"/>
                                    <w:i w:val="0"/>
                                    <w:sz w:val="18"/>
                                    <w:lang w:val="ru-RU"/>
                                  </w:rPr>
                                  <w:t xml:space="preserve"> </w:t>
                                </w:r>
                                <w:r>
                                  <w:rPr>
                                    <w:sz w:val="18"/>
                                    <w:szCs w:val="18"/>
                                  </w:rPr>
                                  <w:t>Изм</w:t>
                                </w:r>
                                <w:r>
                                  <w:rPr>
                                    <w:rFonts w:ascii="Times New Roman" w:hAnsi="Times New Roman"/>
                                    <w:i w:val="0"/>
                                    <w:sz w:val="16"/>
                                    <w:szCs w:val="16"/>
                                  </w:rPr>
                                  <w:t>.</w:t>
                                </w:r>
                              </w:p>
                            </w:txbxContent>
                          </wps:txbx>
                          <wps:bodyPr rot="0" vert="horz" wrap="square" lIns="12700" tIns="12700" rIns="12700" bIns="12700" anchor="t" anchorCtr="0" upright="1">
                            <a:noAutofit/>
                          </wps:bodyPr>
                        </wps:wsp>
                        <wps:wsp>
                          <wps:cNvPr id="22" name="Rectangle 1236"/>
                          <wps:cNvSpPr>
                            <a:spLocks noChangeArrowheads="1"/>
                          </wps:cNvSpPr>
                          <wps:spPr bwMode="auto">
                            <a:xfrm>
                              <a:off x="1689" y="16205"/>
                              <a:ext cx="519" cy="248"/>
                            </a:xfrm>
                            <a:prstGeom prst="rect">
                              <a:avLst/>
                            </a:prstGeom>
                            <a:noFill/>
                            <a:ln>
                              <a:noFill/>
                            </a:ln>
                          </wps:spPr>
                          <wps:txbx>
                            <w:txbxContent>
                              <w:p>
                                <w:pPr>
                                  <w:pStyle w:val="208"/>
                                  <w:rPr>
                                    <w:sz w:val="18"/>
                                    <w:szCs w:val="18"/>
                                  </w:rPr>
                                </w:pPr>
                                <w:r>
                                  <w:rPr>
                                    <w:sz w:val="18"/>
                                    <w:szCs w:val="18"/>
                                  </w:rPr>
                                  <w:t>Кол.уч</w:t>
                                </w:r>
                                <w:r>
                                  <w:rPr>
                                    <w:sz w:val="18"/>
                                    <w:szCs w:val="18"/>
                                    <w:lang w:val="ru-RU"/>
                                  </w:rPr>
                                  <w:t>.</w:t>
                                </w:r>
                                <w:r>
                                  <w:rPr>
                                    <w:sz w:val="18"/>
                                    <w:szCs w:val="18"/>
                                  </w:rPr>
                                  <w:t>.ччччч. Уч..</w:t>
                                </w:r>
                              </w:p>
                            </w:txbxContent>
                          </wps:txbx>
                          <wps:bodyPr rot="0" vert="horz" wrap="square" lIns="12700" tIns="12700" rIns="12700" bIns="12700" anchor="t" anchorCtr="0" upright="1">
                            <a:noAutofit/>
                          </wps:bodyPr>
                        </wps:wsp>
                        <wps:wsp>
                          <wps:cNvPr id="23" name="Rectangle 1237"/>
                          <wps:cNvSpPr>
                            <a:spLocks noChangeArrowheads="1"/>
                          </wps:cNvSpPr>
                          <wps:spPr bwMode="auto">
                            <a:xfrm>
                              <a:off x="2259" y="16205"/>
                              <a:ext cx="545" cy="248"/>
                            </a:xfrm>
                            <a:prstGeom prst="rect">
                              <a:avLst/>
                            </a:prstGeom>
                            <a:noFill/>
                            <a:ln>
                              <a:noFill/>
                            </a:ln>
                          </wps:spPr>
                          <wps:txbx>
                            <w:txbxContent>
                              <w:p>
                                <w:pPr>
                                  <w:pStyle w:val="208"/>
                                  <w:rPr>
                                    <w:sz w:val="18"/>
                                    <w:szCs w:val="18"/>
                                    <w:lang w:val="ru-RU"/>
                                  </w:rPr>
                                </w:pPr>
                                <w:r>
                                  <w:rPr>
                                    <w:sz w:val="18"/>
                                    <w:szCs w:val="18"/>
                                    <w:lang w:val="ru-RU"/>
                                  </w:rPr>
                                  <w:t>Лист</w:t>
                                </w:r>
                              </w:p>
                              <w:p>
                                <w:pPr>
                                  <w:pStyle w:val="208"/>
                                  <w:jc w:val="center"/>
                                  <w:rPr>
                                    <w:rFonts w:ascii="Times New Roman" w:hAnsi="Times New Roman"/>
                                    <w:i w:val="0"/>
                                    <w:sz w:val="16"/>
                                    <w:szCs w:val="16"/>
                                    <w:lang w:val="ru-RU"/>
                                  </w:rPr>
                                </w:pPr>
                              </w:p>
                            </w:txbxContent>
                          </wps:txbx>
                          <wps:bodyPr rot="0" vert="horz" wrap="square" lIns="12700" tIns="12700" rIns="12700" bIns="12700" anchor="t" anchorCtr="0" upright="1">
                            <a:noAutofit/>
                          </wps:bodyPr>
                        </wps:wsp>
                        <wps:wsp>
                          <wps:cNvPr id="24" name="Rectangle 1238"/>
                          <wps:cNvSpPr>
                            <a:spLocks noChangeArrowheads="1"/>
                          </wps:cNvSpPr>
                          <wps:spPr bwMode="auto">
                            <a:xfrm>
                              <a:off x="3399" y="16211"/>
                              <a:ext cx="796" cy="234"/>
                            </a:xfrm>
                            <a:prstGeom prst="rect">
                              <a:avLst/>
                            </a:prstGeom>
                            <a:noFill/>
                            <a:ln>
                              <a:noFill/>
                            </a:ln>
                          </wps:spPr>
                          <wps:txbx>
                            <w:txbxContent>
                              <w:p>
                                <w:pPr>
                                  <w:pStyle w:val="208"/>
                                  <w:rPr>
                                    <w:sz w:val="18"/>
                                    <w:szCs w:val="18"/>
                                  </w:rPr>
                                </w:pPr>
                                <w:r>
                                  <w:rPr>
                                    <w:sz w:val="18"/>
                                    <w:szCs w:val="18"/>
                                  </w:rPr>
                                  <w:t>Подпись</w:t>
                                </w:r>
                              </w:p>
                            </w:txbxContent>
                          </wps:txbx>
                          <wps:bodyPr rot="0" vert="horz" wrap="square" lIns="12700" tIns="12700" rIns="12700" bIns="12700" anchor="t" anchorCtr="0" upright="1">
                            <a:noAutofit/>
                          </wps:bodyPr>
                        </wps:wsp>
                        <wps:wsp>
                          <wps:cNvPr id="25" name="Rectangle 1239"/>
                          <wps:cNvSpPr>
                            <a:spLocks noChangeArrowheads="1"/>
                          </wps:cNvSpPr>
                          <wps:spPr bwMode="auto">
                            <a:xfrm>
                              <a:off x="4233" y="16211"/>
                              <a:ext cx="519" cy="248"/>
                            </a:xfrm>
                            <a:prstGeom prst="rect">
                              <a:avLst/>
                            </a:prstGeom>
                            <a:noFill/>
                            <a:ln>
                              <a:noFill/>
                            </a:ln>
                          </wps:spPr>
                          <wps:txbx>
                            <w:txbxContent>
                              <w:p>
                                <w:pPr>
                                  <w:pStyle w:val="208"/>
                                  <w:rPr>
                                    <w:sz w:val="18"/>
                                    <w:szCs w:val="18"/>
                                  </w:rPr>
                                </w:pPr>
                                <w:r>
                                  <w:rPr>
                                    <w:sz w:val="18"/>
                                    <w:szCs w:val="18"/>
                                  </w:rPr>
                                  <w:t>Дата</w:t>
                                </w:r>
                              </w:p>
                            </w:txbxContent>
                          </wps:txbx>
                          <wps:bodyPr rot="0" vert="horz" wrap="square" lIns="12700" tIns="12700" rIns="12700" bIns="12700" anchor="t" anchorCtr="0" upright="1">
                            <a:noAutofit/>
                          </wps:bodyPr>
                        </wps:wsp>
                        <wps:wsp>
                          <wps:cNvPr id="26" name="Line 1240"/>
                          <wps:cNvCnPr>
                            <a:cxnSpLocks noChangeShapeType="1"/>
                          </wps:cNvCnPr>
                          <wps:spPr bwMode="auto">
                            <a:xfrm flipH="1">
                              <a:off x="2247" y="15629"/>
                              <a:ext cx="0" cy="840"/>
                            </a:xfrm>
                            <a:prstGeom prst="line">
                              <a:avLst/>
                            </a:prstGeom>
                            <a:noFill/>
                            <a:ln w="25400">
                              <a:solidFill>
                                <a:srgbClr val="000000"/>
                              </a:solidFill>
                              <a:round/>
                            </a:ln>
                          </wps:spPr>
                          <wps:bodyPr/>
                        </wps:wsp>
                        <wps:wsp>
                          <wps:cNvPr id="27" name="Text Box 1241"/>
                          <wps:cNvSpPr txBox="1">
                            <a:spLocks noChangeArrowheads="1"/>
                          </wps:cNvSpPr>
                          <wps:spPr bwMode="auto">
                            <a:xfrm>
                              <a:off x="2673" y="16151"/>
                              <a:ext cx="852" cy="312"/>
                            </a:xfrm>
                            <a:prstGeom prst="rect">
                              <a:avLst/>
                            </a:prstGeom>
                            <a:noFill/>
                            <a:ln>
                              <a:noFill/>
                            </a:ln>
                          </wps:spPr>
                          <wps:txbx>
                            <w:txbxContent>
                              <w:p>
                                <w:pPr>
                                  <w:pStyle w:val="208"/>
                                  <w:jc w:val="center"/>
                                  <w:rPr>
                                    <w:sz w:val="18"/>
                                    <w:szCs w:val="18"/>
                                  </w:rPr>
                                </w:pPr>
                                <w:r>
                                  <w:rPr>
                                    <w:sz w:val="18"/>
                                    <w:szCs w:val="18"/>
                                  </w:rPr>
                                  <w:t>№ док.</w:t>
                                </w:r>
                              </w:p>
                            </w:txbxContent>
                          </wps:txbx>
                          <wps:bodyPr rot="0" vert="horz" wrap="square" lIns="91440" tIns="45720" rIns="91440" bIns="45720" anchor="t" anchorCtr="0" upright="1">
                            <a:noAutofit/>
                          </wps:bodyPr>
                        </wps:wsp>
                        <wps:wsp>
                          <wps:cNvPr id="28" name="Line 1242"/>
                          <wps:cNvCnPr>
                            <a:cxnSpLocks noChangeShapeType="1"/>
                          </wps:cNvCnPr>
                          <wps:spPr bwMode="auto">
                            <a:xfrm flipV="1">
                              <a:off x="1119" y="15611"/>
                              <a:ext cx="10392" cy="1"/>
                            </a:xfrm>
                            <a:prstGeom prst="line">
                              <a:avLst/>
                            </a:prstGeom>
                            <a:noFill/>
                            <a:ln w="25400">
                              <a:solidFill>
                                <a:srgbClr val="000000"/>
                              </a:solidFill>
                              <a:round/>
                            </a:ln>
                          </wps:spPr>
                          <wps:bodyPr/>
                        </wps:wsp>
                        <wps:wsp>
                          <wps:cNvPr id="29" name="Rectangle 1243"/>
                          <wps:cNvSpPr>
                            <a:spLocks noChangeArrowheads="1"/>
                          </wps:cNvSpPr>
                          <wps:spPr bwMode="auto">
                            <a:xfrm>
                              <a:off x="4971" y="15887"/>
                              <a:ext cx="5726" cy="383"/>
                            </a:xfrm>
                            <a:prstGeom prst="rect">
                              <a:avLst/>
                            </a:prstGeom>
                            <a:noFill/>
                            <a:ln>
                              <a:noFill/>
                            </a:ln>
                          </wps:spPr>
                          <wps:txbx>
                            <w:txbxContent>
                              <w:p>
                                <w:pPr>
                                  <w:tabs>
                                    <w:tab w:val="left" w:pos="900"/>
                                  </w:tabs>
                                  <w:ind w:firstLine="0"/>
                                  <w:jc w:val="center"/>
                                  <w:rPr>
                                    <w:b/>
                                    <w:szCs w:val="24"/>
                                    <w:lang w:val="ru-RU"/>
                                  </w:rPr>
                                </w:pPr>
                                <w:r>
                                  <w:rPr>
                                    <w:rFonts w:hint="default" w:ascii="GOST 2.304 type A" w:hAnsi="GOST 2.304 type A" w:cs="GOST 2.304 type A"/>
                                    <w:b w:val="0"/>
                                    <w:bCs w:val="0"/>
                                    <w:i/>
                                    <w:iCs/>
                                    <w:szCs w:val="28"/>
                                    <w:lang w:val="ru-RU"/>
                                  </w:rPr>
                                  <w:t>17.02.2021-ПР</w:t>
                                </w:r>
                              </w:p>
                              <w:p>
                                <w:pPr>
                                  <w:rPr>
                                    <w:lang w:val="ru-RU"/>
                                  </w:rPr>
                                </w:pPr>
                              </w:p>
                            </w:txbxContent>
                          </wps:txbx>
                          <wps:bodyPr rot="0" vert="horz" wrap="square" lIns="12700" tIns="12700" rIns="12700" bIns="12700" anchor="t" anchorCtr="0" upright="1">
                            <a:noAutofit/>
                          </wps:bodyPr>
                        </wps:wsp>
                        <wps:wsp>
                          <wps:cNvPr id="30" name="Line 1244"/>
                          <wps:cNvCnPr>
                            <a:cxnSpLocks noChangeShapeType="1"/>
                          </wps:cNvCnPr>
                          <wps:spPr bwMode="auto">
                            <a:xfrm>
                              <a:off x="10887" y="15629"/>
                              <a:ext cx="6" cy="840"/>
                            </a:xfrm>
                            <a:prstGeom prst="line">
                              <a:avLst/>
                            </a:prstGeom>
                            <a:noFill/>
                            <a:ln w="25400">
                              <a:solidFill>
                                <a:srgbClr val="000000"/>
                              </a:solidFill>
                              <a:round/>
                            </a:ln>
                          </wps:spPr>
                          <wps:bodyPr/>
                        </wps:wsp>
                        <wps:wsp>
                          <wps:cNvPr id="31" name="Rectangle 1245"/>
                          <wps:cNvSpPr>
                            <a:spLocks noChangeArrowheads="1"/>
                          </wps:cNvSpPr>
                          <wps:spPr bwMode="auto">
                            <a:xfrm>
                              <a:off x="10947" y="15677"/>
                              <a:ext cx="517" cy="248"/>
                            </a:xfrm>
                            <a:prstGeom prst="rect">
                              <a:avLst/>
                            </a:prstGeom>
                            <a:noFill/>
                            <a:ln>
                              <a:noFill/>
                            </a:ln>
                          </wps:spPr>
                          <wps:txbx>
                            <w:txbxContent>
                              <w:p>
                                <w:pPr>
                                  <w:pStyle w:val="208"/>
                                  <w:rPr>
                                    <w:sz w:val="18"/>
                                    <w:szCs w:val="18"/>
                                  </w:rPr>
                                </w:pPr>
                                <w:r>
                                  <w:rPr>
                                    <w:sz w:val="18"/>
                                    <w:szCs w:val="18"/>
                                  </w:rPr>
                                  <w:t>Лист</w:t>
                                </w:r>
                              </w:p>
                            </w:txbxContent>
                          </wps:txbx>
                          <wps:bodyPr rot="0" vert="horz" wrap="square" lIns="12700" tIns="12700" rIns="12700" bIns="12700" anchor="t" anchorCtr="0" upright="1">
                            <a:noAutofit/>
                          </wps:bodyPr>
                        </wps:wsp>
                      </wpg:grpSp>
                      <wps:wsp>
                        <wps:cNvPr id="32" name="Text Box 1246"/>
                        <wps:cNvSpPr txBox="1">
                          <a:spLocks noChangeArrowheads="1"/>
                        </wps:cNvSpPr>
                        <wps:spPr bwMode="auto">
                          <a:xfrm>
                            <a:off x="10985" y="16049"/>
                            <a:ext cx="472" cy="395"/>
                          </a:xfrm>
                          <a:prstGeom prst="rect">
                            <a:avLst/>
                          </a:prstGeom>
                          <a:noFill/>
                          <a:ln>
                            <a:noFill/>
                          </a:ln>
                        </wps:spPr>
                        <wps:txbx>
                          <w:txbxContent>
                            <w:p>
                              <w:r>
                                <w:rPr>
                                  <w:rStyle w:val="23"/>
                                </w:rPr>
                                <w:fldChar w:fldCharType="begin"/>
                              </w:r>
                              <w:r>
                                <w:rPr>
                                  <w:rStyle w:val="23"/>
                                </w:rPr>
                                <w:instrText xml:space="preserve"> PAGE </w:instrText>
                              </w:r>
                              <w:r>
                                <w:rPr>
                                  <w:rStyle w:val="23"/>
                                </w:rPr>
                                <w:fldChar w:fldCharType="separate"/>
                              </w:r>
                              <w:r>
                                <w:rPr>
                                  <w:rStyle w:val="23"/>
                                </w:rPr>
                                <w:t>24</w:t>
                              </w:r>
                              <w:r>
                                <w:rPr>
                                  <w:rStyle w:val="23"/>
                                </w:rPr>
                                <w:fldChar w:fldCharType="end"/>
                              </w:r>
                              <w:r>
                                <w:rPr>
                                  <w:rStyle w:val="23"/>
                                </w:rPr>
                                <w:fldChar w:fldCharType="begin"/>
                              </w:r>
                              <w:r>
                                <w:rPr>
                                  <w:rStyle w:val="23"/>
                                </w:rPr>
                                <w:instrText xml:space="preserve"> NUMPAGES </w:instrText>
                              </w:r>
                              <w:r>
                                <w:rPr>
                                  <w:rStyle w:val="23"/>
                                </w:rPr>
                                <w:fldChar w:fldCharType="separate"/>
                              </w:r>
                              <w:r>
                                <w:rPr>
                                  <w:rStyle w:val="23"/>
                                </w:rPr>
                                <w:t>29</w:t>
                              </w:r>
                              <w:r>
                                <w:rPr>
                                  <w:rStyle w:val="23"/>
                                </w:rPr>
                                <w:fldChar w:fldCharType="end"/>
                              </w:r>
                            </w:p>
                          </w:txbxContent>
                        </wps:txbx>
                        <wps:bodyPr rot="0" vert="horz" wrap="square" lIns="91440" tIns="45720" rIns="91440" bIns="45720" anchor="t" anchorCtr="0" upright="1">
                          <a:noAutofit/>
                        </wps:bodyPr>
                      </wps:wsp>
                    </wpg:grpSp>
                  </wpg:wgp>
                </a:graphicData>
              </a:graphic>
            </wp:anchor>
          </w:drawing>
        </mc:Choice>
        <mc:Fallback>
          <w:pict>
            <v:group id="Group 96" o:spid="_x0000_s1026" o:spt="203" style="position:absolute;left:0pt;margin-left:-45pt;margin-top:19.35pt;height:792pt;width:568.2pt;z-index:-251656192;mso-width-relative:page;mso-height-relative:page;" coordorigin="345,389" coordsize="11184,16086" o:gfxdata="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">
              <o:lock v:ext="edit" aspectratio="f"/>
              <v:rect id="Rectangle 1216" o:spid="_x0000_s1026" o:spt="1" style="position:absolute;left:1128;top:389;height:16086;width:10401;" filled="f" stroked="t" coordsize="21600,21600" o:gfxdata="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ozT3C8AAAA&#10;2gAAAA8AAAAAAAAAAQAgAAAAIgAAAGRycy9kb3ducmV2LnhtbFBLAQIUABQAAAAIAIdO4kAzLwWe&#10;OwAAADkAAAAQAAAAAAAAAAEAIAAAAAsBAABkcnMvc2hhcGV4bWwueG1sUEsFBgAAAAAGAAYAWwEA&#10;ALUDAAAAAA==&#10;">
                <v:fill on="f" focussize="0,0"/>
                <v:stroke weight="2pt" color="#000000" miterlimit="8" joinstyle="miter"/>
                <v:imagedata o:title=""/>
                <o:lock v:ext="edit" aspectratio="f"/>
              </v:rect>
              <v:group id="Group 1217" o:spid="_x0000_s1026" o:spt="203" style="position:absolute;left:345;top:11657;height:4818;width:806;" coordorigin="345,11657" coordsize="806,4818"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rect id="Rectangle 1218" o:spid="_x0000_s1026" o:spt="1" style="position:absolute;left:458;top:11699;height:4776;width:669;" fillcolor="#FFFFFF" filled="t" stroked="t" coordsize="21600,21600" o:gfxdata="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SmvyLsAAADa&#10;AAAADwAAAAAAAAABACAAAAAiAAAAZHJzL2Rvd25yZXYueG1sUEsBAhQAFAAAAAgAh07iQDMvBZ47&#10;AAAAOQAAABAAAAAAAAAAAQAgAAAACgEAAGRycy9zaGFwZXhtbC54bWxQSwUGAAAAAAYABgBbAQAA&#10;tAMAAAAA&#10;">
                  <v:fill on="t" focussize="0,0"/>
                  <v:stroke weight="2pt" color="#000000" miterlimit="8" joinstyle="miter"/>
                  <v:imagedata o:title=""/>
                  <o:lock v:ext="edit" aspectratio="f"/>
                </v:rect>
                <v:line id="Line 1219" o:spid="_x0000_s1026" o:spt="20" style="position:absolute;left:475;top:15081;height:0;width:676;" filled="f" stroked="t" coordsize="21600,21600" o:gfxdata="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7pPPi8AAAA&#10;2gAAAA8AAAAAAAAAAQAgAAAAIgAAAGRycy9kb3ducmV2LnhtbFBLAQIUABQAAAAIAIdO4kAzLwWe&#10;OwAAADkAAAAQAAAAAAAAAAEAIAAAAAsBAABkcnMvc2hhcGV4bWwueG1sUEsFBgAAAAAGAAYAWwEA&#10;ALUDAAAAAA==&#10;">
                  <v:fill on="f" focussize="0,0"/>
                  <v:stroke weight="2pt" color="#000000" joinstyle="round"/>
                  <v:imagedata o:title=""/>
                  <o:lock v:ext="edit" aspectratio="f"/>
                </v:line>
                <v:line id="Line 1220" o:spid="_x0000_s1026" o:spt="20" style="position:absolute;left:464;top:13105;height:0;width:651;" filled="f" stroked="t" coordsize="21600,21600" o:gfxdata="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juij7sAAADa&#10;AAAADwAAAAAAAAABACAAAAAiAAAAZHJzL2Rvd25yZXYueG1sUEsBAhQAFAAAAAgAh07iQDMvBZ47&#10;AAAAOQAAABAAAAAAAAAAAQAgAAAACgEAAGRycy9zaGFwZXhtbC54bWxQSwUGAAAAAAYABgBbAQAA&#10;tAMAAAAA&#10;">
                  <v:fill on="f" focussize="0,0"/>
                  <v:stroke weight="2pt" color="#000000" joinstyle="round"/>
                  <v:imagedata o:title=""/>
                  <o:lock v:ext="edit" aspectratio="f"/>
                </v:line>
                <v:line id="Line 1221" o:spid="_x0000_s1026" o:spt="20" style="position:absolute;left:748;top:11693;height:4776;width:3;" filled="f" stroked="t" coordsize="21600,21600" o:gfxdata="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XcHFLsAAADa&#10;AAAADwAAAAAAAAABACAAAAAiAAAAZHJzL2Rvd25yZXYueG1sUEsBAhQAFAAAAAgAh07iQDMvBZ47&#10;AAAAOQAAABAAAAAAAAAAAQAgAAAACgEAAGRycy9zaGFwZXhtbC54bWxQSwUGAAAAAAYABgBbAQAA&#10;tAMAAAAA&#10;">
                  <v:fill on="f" focussize="0,0"/>
                  <v:stroke weight="2pt" color="#000000" joinstyle="round"/>
                  <v:imagedata o:title=""/>
                  <o:lock v:ext="edit" aspectratio="f"/>
                </v:line>
                <v:shape id="Text Box 1222" o:spid="_x0000_s1026" o:spt="202" type="#_x0000_t202" style="position:absolute;left:345;top:15134;height:1080;width:465;" filled="f" stroked="f" coordsize="21600,21600" o:gfxdata="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QSDlugAAANoA&#10;AAAPAAAAAAAAAAEAIAAAACIAAABkcnMvZG93bnJldi54bWxQSwECFAAUAAAACACHTuJAMy8FnjsA&#10;AAA5AAAAEAAAAAAAAAABACAAAAAJAQAAZHJzL3NoYXBleG1sLnhtbFBLBQYAAAAABgAGAFsBAACz&#10;AwAAAAA=&#10;">
                  <v:fill on="f" focussize="0,0"/>
                  <v:stroke on="f"/>
                  <v:imagedata o:title=""/>
                  <o:lock v:ext="edit" aspectratio="f"/>
                  <v:textbox style="layout-flow:vertical;mso-layout-flow-alt:bottom-to-top;">
                    <w:txbxContent>
                      <w:p>
                        <w:pPr>
                          <w:pStyle w:val="208"/>
                          <w:jc w:val="left"/>
                        </w:pPr>
                        <w:r>
                          <w:rPr>
                            <w:rStyle w:val="216"/>
                            <w:i/>
                            <w:sz w:val="18"/>
                            <w:szCs w:val="18"/>
                          </w:rPr>
                          <w:t>Инв. №</w:t>
                        </w:r>
                        <w:r>
                          <w:rPr>
                            <w:rStyle w:val="216"/>
                            <w:i/>
                            <w:sz w:val="18"/>
                            <w:szCs w:val="18"/>
                            <w:lang w:val="ru-RU"/>
                          </w:rPr>
                          <w:t xml:space="preserve"> </w:t>
                        </w:r>
                        <w:r>
                          <w:rPr>
                            <w:rStyle w:val="216"/>
                            <w:i/>
                            <w:sz w:val="18"/>
                            <w:szCs w:val="18"/>
                          </w:rPr>
                          <w:t>п</w:t>
                        </w:r>
                        <w:r>
                          <w:rPr>
                            <w:sz w:val="16"/>
                            <w:szCs w:val="16"/>
                          </w:rPr>
                          <w:t>одл.</w:t>
                        </w:r>
                        <w:r>
                          <w:t xml:space="preserve"> </w:t>
                        </w:r>
                      </w:p>
                    </w:txbxContent>
                  </v:textbox>
                </v:shape>
                <v:shape id="Text Box 1223" o:spid="_x0000_s1026" o:spt="202" type="#_x0000_t202" style="position:absolute;left:345;top:13001;height:1728;width:480;" filled="f" stroked="f" coordsize="21600,21600" o:gfxdata="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DYV+vQAA&#10;ANoAAAAPAAAAAAAAAAEAIAAAACIAAABkcnMvZG93bnJldi54bWxQSwECFAAUAAAACACHTuJAMy8F&#10;njsAAAA5AAAAEAAAAAAAAAABACAAAAAMAQAAZHJzL3NoYXBleG1sLnhtbFBLBQYAAAAABgAGAFsB&#10;AAC2AwAAAAA=&#10;">
                  <v:fill on="f" focussize="0,0"/>
                  <v:stroke on="f"/>
                  <v:imagedata o:title=""/>
                  <o:lock v:ext="edit" aspectratio="f"/>
                  <v:textbox style="layout-flow:vertical;mso-layout-flow-alt:bottom-to-top;">
                    <w:txbxContent>
                      <w:p>
                        <w:pPr>
                          <w:pStyle w:val="208"/>
                          <w:rPr>
                            <w:sz w:val="18"/>
                            <w:szCs w:val="18"/>
                          </w:rPr>
                        </w:pPr>
                        <w:r>
                          <w:rPr>
                            <w:sz w:val="18"/>
                            <w:szCs w:val="18"/>
                          </w:rPr>
                          <w:t>Подп. и дата</w:t>
                        </w:r>
                      </w:p>
                    </w:txbxContent>
                  </v:textbox>
                </v:shape>
                <v:shape id="Text Box 1224" o:spid="_x0000_s1026" o:spt="202" type="#_x0000_t202" style="position:absolute;left:357;top:11657;height:1383;width:533;" filled="f" stroked="f" coordsize="21600,21600" o:gfxdata="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UkAG/&#10;AAAA2wAAAA8AAAAAAAAAAQAgAAAAIgAAAGRycy9kb3ducmV2LnhtbFBLAQIUABQAAAAIAIdO4kAz&#10;LwWeOwAAADkAAAAQAAAAAAAAAAEAIAAAAA4BAABkcnMvc2hhcGV4bWwueG1sUEsFBgAAAAAGAAYA&#10;WwEAALgDAAAAAA==&#10;">
                  <v:fill on="f" focussize="0,0"/>
                  <v:stroke on="f"/>
                  <v:imagedata o:title=""/>
                  <o:lock v:ext="edit" aspectratio="f"/>
                  <v:textbox style="layout-flow:vertical;mso-layout-flow-alt:bottom-to-top;">
                    <w:txbxContent>
                      <w:p>
                        <w:pPr>
                          <w:pStyle w:val="208"/>
                          <w:rPr>
                            <w:sz w:val="18"/>
                            <w:szCs w:val="18"/>
                          </w:rPr>
                        </w:pPr>
                        <w:r>
                          <w:rPr>
                            <w:rStyle w:val="216"/>
                            <w:i/>
                            <w:sz w:val="18"/>
                            <w:szCs w:val="18"/>
                          </w:rPr>
                          <w:t>Взам</w:t>
                        </w:r>
                        <w:r>
                          <w:rPr>
                            <w:sz w:val="18"/>
                            <w:szCs w:val="18"/>
                          </w:rPr>
                          <w:t>. инв. №</w:t>
                        </w:r>
                      </w:p>
                    </w:txbxContent>
                  </v:textbox>
                </v:shape>
              </v:group>
              <v:group id="Group 1225" o:spid="_x0000_s1026" o:spt="203" style="position:absolute;left:1107;top:15611;height:864;width:10422;" coordorigin="1107,15611" coordsize="10422,864"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group id="Group 1226" o:spid="_x0000_s1026" o:spt="203" style="position:absolute;left:1107;top:15611;height:864;width:10422;" coordorigin="1107,15611" coordsize="10422,864"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line id="Line 1227" o:spid="_x0000_s1026" o:spt="20" style="position:absolute;left:1119;top:16181;height:0;width:3654;" filled="f" stroked="t" coordsize="21600,21600" o:gfxdata="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olMiugAAANs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line>
                  <v:line id="Line 1228" o:spid="_x0000_s1026" o:spt="20" style="position:absolute;left:10901;top:15989;height:0;width:628;" filled="f" stroked="t" coordsize="21600,21600" o:gfxdata="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Sv2rugAAANs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line>
                  <v:line id="Line 1229" o:spid="_x0000_s1026" o:spt="20" style="position:absolute;left:1641;top:15611;flip:x;height:858;width:0;" filled="f" stroked="t" coordsize="21600,21600" o:gfxdata="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8I1vK5AAAA2wAA&#10;AA8AAAAAAAAAAQAgAAAAIgAAAGRycy9kb3ducmV2LnhtbFBLAQIUABQAAAAIAIdO4kAzLwWeOwAA&#10;ADkAAAAQAAAAAAAAAAEAIAAAAAgBAABkcnMvc2hhcGV4bWwueG1sUEsFBgAAAAAGAAYAWwEAALID&#10;AAAAAA==&#10;">
                    <v:fill on="f" focussize="0,0"/>
                    <v:stroke weight="2pt" color="#000000" joinstyle="round"/>
                    <v:imagedata o:title=""/>
                    <o:lock v:ext="edit" aspectratio="f"/>
                  </v:line>
                  <v:line id="Line 1230" o:spid="_x0000_s1026" o:spt="20" style="position:absolute;left:2811;top:15623;flip:x;height:840;width:0;" filled="f" stroked="t" coordsize="21600,21600" o:gfxdata="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2kiFugAAANs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line>
                  <v:line id="Line 1231" o:spid="_x0000_s1026" o:spt="20" style="position:absolute;left:3375;top:15623;height:852;width:0;" filled="f" stroked="t" coordsize="21600,21600" o:gfxdata="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mVUhugAAANs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line>
                  <v:line id="Line 1232" o:spid="_x0000_s1026" o:spt="20" style="position:absolute;left:4221;top:15623;flip:x;height:846;width:0;" filled="f" stroked="t" coordsize="21600,21600" o:gfxdata="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Ql5bLsAAADb&#10;AAAADwAAAAAAAAABACAAAAAiAAAAZHJzL2Rvd25yZXYueG1sUEsBAhQAFAAAAAgAh07iQDMvBZ47&#10;AAAAOQAAABAAAAAAAAAAAQAgAAAACgEAAGRycy9zaGFwZXhtbC54bWxQSwUGAAAAAAYABgBbAQAA&#10;tAMAAAAA&#10;">
                    <v:fill on="f" focussize="0,0"/>
                    <v:stroke weight="2pt" color="#000000" joinstyle="round"/>
                    <v:imagedata o:title=""/>
                    <o:lock v:ext="edit" aspectratio="f"/>
                  </v:line>
                  <v:line id="Line 1233" o:spid="_x0000_s1026" o:spt="20" style="position:absolute;left:4779;top:15629;height:840;width:0;" filled="f" stroked="t" coordsize="21600,21600" o:gfxdata="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eSmTIugAAANs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line>
                  <v:line id="Line 1234" o:spid="_x0000_s1026" o:spt="20" style="position:absolute;left:1125;top:15893;height:0;width:3642;" filled="f" stroked="t" coordsize="21600,21600" o:gfxdata="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R0xFbgAAADbAAAA&#10;DwAAAAAAAAABACAAAAAiAAAAZHJzL2Rvd25yZXYueG1sUEsBAhQAFAAAAAgAh07iQDMvBZ47AAAA&#10;OQAAABAAAAAAAAAAAQAgAAAABwEAAGRycy9zaGFwZXhtbC54bWxQSwUGAAAAAAYABgBbAQAAsQMA&#10;AAAA&#10;">
                    <v:fill on="f" focussize="0,0"/>
                    <v:stroke weight="1pt" color="#000000" joinstyle="round"/>
                    <v:imagedata o:title=""/>
                    <o:lock v:ext="edit" aspectratio="f"/>
                  </v:line>
                  <v:rect id="Rectangle 1235" o:spid="_x0000_s1026" o:spt="1" style="position:absolute;left:1107;top:16211;height:248;width:519;" filled="f" stroked="f" coordsize="21600,21600" o:gfxdata="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X35ge8AAAA&#10;2wAAAA8AAAAAAAAAAQAgAAAAIgAAAGRycy9kb3ducmV2LnhtbFBLAQIUABQAAAAIAIdO4kAzLwWe&#10;OwAAADkAAAAQAAAAAAAAAAEAIAAAAAsBAABkcnMvc2hhcGV4bWwueG1sUEsFBgAAAAAGAAYAWwEA&#10;ALUDAAAAAA==&#10;">
                    <v:fill on="f" focussize="0,0"/>
                    <v:stroke on="f"/>
                    <v:imagedata o:title=""/>
                    <o:lock v:ext="edit" aspectratio="f"/>
                    <v:textbox inset="1pt,1pt,1pt,1pt">
                      <w:txbxContent>
                        <w:p>
                          <w:pPr>
                            <w:pStyle w:val="208"/>
                            <w:jc w:val="center"/>
                            <w:rPr>
                              <w:rFonts w:ascii="Times New Roman" w:hAnsi="Times New Roman"/>
                              <w:i w:val="0"/>
                              <w:sz w:val="16"/>
                              <w:szCs w:val="16"/>
                            </w:rPr>
                          </w:pPr>
                          <w:r>
                            <w:rPr>
                              <w:rFonts w:ascii="Times New Roman" w:hAnsi="Times New Roman"/>
                              <w:i w:val="0"/>
                              <w:sz w:val="18"/>
                              <w:lang w:val="ru-RU"/>
                            </w:rPr>
                            <w:t xml:space="preserve"> </w:t>
                          </w:r>
                          <w:r>
                            <w:rPr>
                              <w:sz w:val="18"/>
                              <w:szCs w:val="18"/>
                            </w:rPr>
                            <w:t>Изм</w:t>
                          </w:r>
                          <w:r>
                            <w:rPr>
                              <w:rFonts w:ascii="Times New Roman" w:hAnsi="Times New Roman"/>
                              <w:i w:val="0"/>
                              <w:sz w:val="16"/>
                              <w:szCs w:val="16"/>
                            </w:rPr>
                            <w:t>.</w:t>
                          </w:r>
                        </w:p>
                      </w:txbxContent>
                    </v:textbox>
                  </v:rect>
                  <v:rect id="Rectangle 1236" o:spid="_x0000_s1026" o:spt="1" style="position:absolute;left:1689;top:16205;height:248;width:519;" filled="f" stroked="f" coordsize="21600,21600" o:gfxdata="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SV4cLsAAADb&#10;AAAADwAAAAAAAAABACAAAAAiAAAAZHJzL2Rvd25yZXYueG1sUEsBAhQAFAAAAAgAh07iQDMvBZ47&#10;AAAAOQAAABAAAAAAAAAAAQAgAAAACgEAAGRycy9zaGFwZXhtbC54bWxQSwUGAAAAAAYABgBbAQAA&#10;tAMAAAAA&#10;">
                    <v:fill on="f" focussize="0,0"/>
                    <v:stroke on="f"/>
                    <v:imagedata o:title=""/>
                    <o:lock v:ext="edit" aspectratio="f"/>
                    <v:textbox inset="1pt,1pt,1pt,1pt">
                      <w:txbxContent>
                        <w:p>
                          <w:pPr>
                            <w:pStyle w:val="208"/>
                            <w:rPr>
                              <w:sz w:val="18"/>
                              <w:szCs w:val="18"/>
                            </w:rPr>
                          </w:pPr>
                          <w:r>
                            <w:rPr>
                              <w:sz w:val="18"/>
                              <w:szCs w:val="18"/>
                            </w:rPr>
                            <w:t>Кол.уч</w:t>
                          </w:r>
                          <w:r>
                            <w:rPr>
                              <w:sz w:val="18"/>
                              <w:szCs w:val="18"/>
                              <w:lang w:val="ru-RU"/>
                            </w:rPr>
                            <w:t>.</w:t>
                          </w:r>
                          <w:r>
                            <w:rPr>
                              <w:sz w:val="18"/>
                              <w:szCs w:val="18"/>
                            </w:rPr>
                            <w:t>.ччччч. Уч..</w:t>
                          </w:r>
                        </w:p>
                      </w:txbxContent>
                    </v:textbox>
                  </v:rect>
                  <v:rect id="Rectangle 1237" o:spid="_x0000_s1026" o:spt="1" style="position:absolute;left:2259;top:16205;height:248;width:545;" filled="f" stroked="f" coordsize="21600,21600" o:gfxdata="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ad3rvQAA&#10;ANsAAAAPAAAAAAAAAAEAIAAAACIAAABkcnMvZG93bnJldi54bWxQSwECFAAUAAAACACHTuJAMy8F&#10;njsAAAA5AAAAEAAAAAAAAAABACAAAAAMAQAAZHJzL3NoYXBleG1sLnhtbFBLBQYAAAAABgAGAFsB&#10;AAC2AwAAAAA=&#10;">
                    <v:fill on="f" focussize="0,0"/>
                    <v:stroke on="f"/>
                    <v:imagedata o:title=""/>
                    <o:lock v:ext="edit" aspectratio="f"/>
                    <v:textbox inset="1pt,1pt,1pt,1pt">
                      <w:txbxContent>
                        <w:p>
                          <w:pPr>
                            <w:pStyle w:val="208"/>
                            <w:rPr>
                              <w:sz w:val="18"/>
                              <w:szCs w:val="18"/>
                              <w:lang w:val="ru-RU"/>
                            </w:rPr>
                          </w:pPr>
                          <w:r>
                            <w:rPr>
                              <w:sz w:val="18"/>
                              <w:szCs w:val="18"/>
                              <w:lang w:val="ru-RU"/>
                            </w:rPr>
                            <w:t>Лист</w:t>
                          </w:r>
                        </w:p>
                        <w:p>
                          <w:pPr>
                            <w:pStyle w:val="208"/>
                            <w:jc w:val="center"/>
                            <w:rPr>
                              <w:rFonts w:ascii="Times New Roman" w:hAnsi="Times New Roman"/>
                              <w:i w:val="0"/>
                              <w:sz w:val="16"/>
                              <w:szCs w:val="16"/>
                              <w:lang w:val="ru-RU"/>
                            </w:rPr>
                          </w:pPr>
                        </w:p>
                      </w:txbxContent>
                    </v:textbox>
                  </v:rect>
                  <v:rect id="Rectangle 1238" o:spid="_x0000_s1026" o:spt="1" style="position:absolute;left:3399;top:16211;height:234;width:796;" filled="f" stroked="f" coordsize="21600,21600" o:gfxdata="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gEWfvQAA&#10;ANsAAAAPAAAAAAAAAAEAIAAAACIAAABkcnMvZG93bnJldi54bWxQSwECFAAUAAAACACHTuJAMy8F&#10;njsAAAA5AAAAEAAAAAAAAAABACAAAAAMAQAAZHJzL3NoYXBleG1sLnhtbFBLBQYAAAAABgAGAFsB&#10;AAC2AwAAAAA=&#10;">
                    <v:fill on="f" focussize="0,0"/>
                    <v:stroke on="f"/>
                    <v:imagedata o:title=""/>
                    <o:lock v:ext="edit" aspectratio="f"/>
                    <v:textbox inset="1pt,1pt,1pt,1pt">
                      <w:txbxContent>
                        <w:p>
                          <w:pPr>
                            <w:pStyle w:val="208"/>
                            <w:rPr>
                              <w:sz w:val="18"/>
                              <w:szCs w:val="18"/>
                            </w:rPr>
                          </w:pPr>
                          <w:r>
                            <w:rPr>
                              <w:sz w:val="18"/>
                              <w:szCs w:val="18"/>
                            </w:rPr>
                            <w:t>Подпись</w:t>
                          </w:r>
                        </w:p>
                      </w:txbxContent>
                    </v:textbox>
                  </v:rect>
                  <v:rect id="Rectangle 1239" o:spid="_x0000_s1026" o:spt="1" style="position:absolute;left:4233;top:16211;height:248;width:519;" filled="f" stroked="f" coordsize="21600,21600" o:gfxdata="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zOAEvQAA&#10;ANsAAAAPAAAAAAAAAAEAIAAAACIAAABkcnMvZG93bnJldi54bWxQSwECFAAUAAAACACHTuJAMy8F&#10;njsAAAA5AAAAEAAAAAAAAAABACAAAAAMAQAAZHJzL3NoYXBleG1sLnhtbFBLBQYAAAAABgAGAFsB&#10;AAC2AwAAAAA=&#10;">
                    <v:fill on="f" focussize="0,0"/>
                    <v:stroke on="f"/>
                    <v:imagedata o:title=""/>
                    <o:lock v:ext="edit" aspectratio="f"/>
                    <v:textbox inset="1pt,1pt,1pt,1pt">
                      <w:txbxContent>
                        <w:p>
                          <w:pPr>
                            <w:pStyle w:val="208"/>
                            <w:rPr>
                              <w:sz w:val="18"/>
                              <w:szCs w:val="18"/>
                            </w:rPr>
                          </w:pPr>
                          <w:r>
                            <w:rPr>
                              <w:sz w:val="18"/>
                              <w:szCs w:val="18"/>
                            </w:rPr>
                            <w:t>Дата</w:t>
                          </w:r>
                        </w:p>
                      </w:txbxContent>
                    </v:textbox>
                  </v:rect>
                  <v:line id="Line 1240" o:spid="_x0000_s1026" o:spt="20" style="position:absolute;left:2247;top:15629;flip:x;height:840;width:0;" filled="f" stroked="t" coordsize="21600,21600" o:gfxdata="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baCOLsAAADb&#10;AAAADwAAAAAAAAABACAAAAAiAAAAZHJzL2Rvd25yZXYueG1sUEsBAhQAFAAAAAgAh07iQDMvBZ47&#10;AAAAOQAAABAAAAAAAAAAAQAgAAAACgEAAGRycy9zaGFwZXhtbC54bWxQSwUGAAAAAAYABgBbAQAA&#10;tAMAAAAA&#10;">
                    <v:fill on="f" focussize="0,0"/>
                    <v:stroke weight="2pt" color="#000000" joinstyle="round"/>
                    <v:imagedata o:title=""/>
                    <o:lock v:ext="edit" aspectratio="f"/>
                  </v:line>
                  <v:shape id="Text Box 1241" o:spid="_x0000_s1026" o:spt="202" type="#_x0000_t202" style="position:absolute;left:2673;top:16151;height:312;width:852;" filled="f" stroked="f" coordsize="21600,21600" o:gfxdata="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NtQ/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208"/>
                            <w:jc w:val="center"/>
                            <w:rPr>
                              <w:sz w:val="18"/>
                              <w:szCs w:val="18"/>
                            </w:rPr>
                          </w:pPr>
                          <w:r>
                            <w:rPr>
                              <w:sz w:val="18"/>
                              <w:szCs w:val="18"/>
                            </w:rPr>
                            <w:t>№ док.</w:t>
                          </w:r>
                        </w:p>
                      </w:txbxContent>
                    </v:textbox>
                  </v:shape>
                  <v:line id="Line 1242" o:spid="_x0000_s1026" o:spt="20" style="position:absolute;left:1119;top:15611;flip:y;height:1;width:10392;" filled="f" stroked="t" coordsize="21600,21600" o:gfxdata="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9ls9G5AAAA2wAA&#10;AA8AAAAAAAAAAQAgAAAAIgAAAGRycy9kb3ducmV2LnhtbFBLAQIUABQAAAAIAIdO4kAzLwWeOwAA&#10;ADkAAAAQAAAAAAAAAAEAIAAAAAgBAABkcnMvc2hhcGV4bWwueG1sUEsFBgAAAAAGAAYAWwEAALID&#10;AAAAAA==&#10;">
                    <v:fill on="f" focussize="0,0"/>
                    <v:stroke weight="2pt" color="#000000" joinstyle="round"/>
                    <v:imagedata o:title=""/>
                    <o:lock v:ext="edit" aspectratio="f"/>
                  </v:line>
                  <v:rect id="Rectangle 1243" o:spid="_x0000_s1026" o:spt="1" style="position:absolute;left:4971;top:15887;height:383;width:5726;" filled="f" stroked="f" coordsize="21600,21600" o:gfxdata="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geoBvQAA&#10;ANsAAAAPAAAAAAAAAAEAIAAAACIAAABkcnMvZG93bnJldi54bWxQSwECFAAUAAAACACHTuJAMy8F&#10;njsAAAA5AAAAEAAAAAAAAAABACAAAAAMAQAAZHJzL3NoYXBleG1sLnhtbFBLBQYAAAAABgAGAFsB&#10;AAC2AwAAAAA=&#10;">
                    <v:fill on="f" focussize="0,0"/>
                    <v:stroke on="f"/>
                    <v:imagedata o:title=""/>
                    <o:lock v:ext="edit" aspectratio="f"/>
                    <v:textbox inset="1pt,1pt,1pt,1pt">
                      <w:txbxContent>
                        <w:p>
                          <w:pPr>
                            <w:tabs>
                              <w:tab w:val="left" w:pos="900"/>
                            </w:tabs>
                            <w:ind w:firstLine="0"/>
                            <w:jc w:val="center"/>
                            <w:rPr>
                              <w:b/>
                              <w:szCs w:val="24"/>
                              <w:lang w:val="ru-RU"/>
                            </w:rPr>
                          </w:pPr>
                          <w:r>
                            <w:rPr>
                              <w:rFonts w:hint="default" w:ascii="GOST 2.304 type A" w:hAnsi="GOST 2.304 type A" w:cs="GOST 2.304 type A"/>
                              <w:b w:val="0"/>
                              <w:bCs w:val="0"/>
                              <w:i/>
                              <w:iCs/>
                              <w:szCs w:val="28"/>
                              <w:lang w:val="ru-RU"/>
                            </w:rPr>
                            <w:t>17.02.2021-ПР</w:t>
                          </w:r>
                        </w:p>
                        <w:p>
                          <w:pPr>
                            <w:rPr>
                              <w:lang w:val="ru-RU"/>
                            </w:rPr>
                          </w:pPr>
                        </w:p>
                      </w:txbxContent>
                    </v:textbox>
                  </v:rect>
                  <v:line id="Line 1244" o:spid="_x0000_s1026" o:spt="20" style="position:absolute;left:10887;top:15629;height:840;width:6;" filled="f" stroked="t" coordsize="21600,21600" o:gfxdata="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ExZE1ugAAANs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line>
                  <v:rect id="Rectangle 1245" o:spid="_x0000_s1026" o:spt="1" style="position:absolute;left:10947;top:15677;height:248;width:517;" filled="f" stroked="f" coordsize="21600,21600" o:gfxdata="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C5w2rsAAADb&#10;AAAADwAAAAAAAAABACAAAAAiAAAAZHJzL2Rvd25yZXYueG1sUEsBAhQAFAAAAAgAh07iQDMvBZ47&#10;AAAAOQAAABAAAAAAAAAAAQAgAAAACgEAAGRycy9zaGFwZXhtbC54bWxQSwUGAAAAAAYABgBbAQAA&#10;tAMAAAAA&#10;">
                    <v:fill on="f" focussize="0,0"/>
                    <v:stroke on="f"/>
                    <v:imagedata o:title=""/>
                    <o:lock v:ext="edit" aspectratio="f"/>
                    <v:textbox inset="1pt,1pt,1pt,1pt">
                      <w:txbxContent>
                        <w:p>
                          <w:pPr>
                            <w:pStyle w:val="208"/>
                            <w:rPr>
                              <w:sz w:val="18"/>
                              <w:szCs w:val="18"/>
                            </w:rPr>
                          </w:pPr>
                          <w:r>
                            <w:rPr>
                              <w:sz w:val="18"/>
                              <w:szCs w:val="18"/>
                            </w:rPr>
                            <w:t>Лист</w:t>
                          </w:r>
                        </w:p>
                      </w:txbxContent>
                    </v:textbox>
                  </v:rect>
                </v:group>
                <v:shape id="Text Box 1246" o:spid="_x0000_s1026" o:spt="202" type="#_x0000_t202" style="position:absolute;left:10985;top:16049;height:395;width:472;" filled="f" stroked="f" coordsize="21600,21600" o:gfxdata="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mOF6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r>
                          <w:rPr>
                            <w:rStyle w:val="23"/>
                          </w:rPr>
                          <w:fldChar w:fldCharType="begin"/>
                        </w:r>
                        <w:r>
                          <w:rPr>
                            <w:rStyle w:val="23"/>
                          </w:rPr>
                          <w:instrText xml:space="preserve"> PAGE </w:instrText>
                        </w:r>
                        <w:r>
                          <w:rPr>
                            <w:rStyle w:val="23"/>
                          </w:rPr>
                          <w:fldChar w:fldCharType="separate"/>
                        </w:r>
                        <w:r>
                          <w:rPr>
                            <w:rStyle w:val="23"/>
                          </w:rPr>
                          <w:t>24</w:t>
                        </w:r>
                        <w:r>
                          <w:rPr>
                            <w:rStyle w:val="23"/>
                          </w:rPr>
                          <w:fldChar w:fldCharType="end"/>
                        </w:r>
                        <w:r>
                          <w:rPr>
                            <w:rStyle w:val="23"/>
                          </w:rPr>
                          <w:fldChar w:fldCharType="begin"/>
                        </w:r>
                        <w:r>
                          <w:rPr>
                            <w:rStyle w:val="23"/>
                          </w:rPr>
                          <w:instrText xml:space="preserve"> NUMPAGES </w:instrText>
                        </w:r>
                        <w:r>
                          <w:rPr>
                            <w:rStyle w:val="23"/>
                          </w:rPr>
                          <w:fldChar w:fldCharType="separate"/>
                        </w:r>
                        <w:r>
                          <w:rPr>
                            <w:rStyle w:val="23"/>
                          </w:rPr>
                          <w:t>29</w:t>
                        </w:r>
                        <w:r>
                          <w:rPr>
                            <w:rStyle w:val="23"/>
                          </w:rPr>
                          <w:fldChar w:fldCharType="end"/>
                        </w: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F047A6"/>
    <w:multiLevelType w:val="singleLevel"/>
    <w:tmpl w:val="11F047A6"/>
    <w:lvl w:ilvl="0" w:tentative="0">
      <w:start w:val="1"/>
      <w:numFmt w:val="bullet"/>
      <w:pStyle w:val="517"/>
      <w:lvlText w:val=""/>
      <w:lvlJc w:val="left"/>
      <w:pPr>
        <w:tabs>
          <w:tab w:val="left" w:pos="680"/>
        </w:tabs>
        <w:ind w:left="680" w:hanging="396"/>
      </w:pPr>
      <w:rPr>
        <w:rFonts w:hint="default" w:ascii="Symbol" w:hAnsi="Symbol"/>
      </w:rPr>
    </w:lvl>
  </w:abstractNum>
  <w:abstractNum w:abstractNumId="1">
    <w:nsid w:val="2B4541CD"/>
    <w:multiLevelType w:val="singleLevel"/>
    <w:tmpl w:val="2B4541CD"/>
    <w:lvl w:ilvl="0" w:tentative="0">
      <w:start w:val="1"/>
      <w:numFmt w:val="bullet"/>
      <w:pStyle w:val="611"/>
      <w:lvlText w:val=""/>
      <w:lvlJc w:val="left"/>
      <w:pPr>
        <w:tabs>
          <w:tab w:val="left" w:pos="587"/>
        </w:tabs>
        <w:ind w:left="0" w:firstLine="227"/>
      </w:pPr>
      <w:rPr>
        <w:rFonts w:hint="default" w:ascii="Symbol" w:hAnsi="Symbol"/>
        <w:caps w:val="0"/>
        <w:strike w:val="0"/>
        <w:dstrike w:val="0"/>
        <w:vanish w:val="0"/>
        <w:color w:val="000000"/>
        <w:vertAlign w:val="baseline"/>
        <w14:shadow w14:blurRad="0" w14:dist="0" w14:dir="0" w14:sx="0" w14:sy="0" w14:kx="0" w14:ky="0" w14:algn="none">
          <w14:srgbClr w14:val="000000"/>
        </w14:shadow>
      </w:rPr>
    </w:lvl>
  </w:abstractNum>
  <w:abstractNum w:abstractNumId="2">
    <w:nsid w:val="38345307"/>
    <w:multiLevelType w:val="multilevel"/>
    <w:tmpl w:val="38345307"/>
    <w:lvl w:ilvl="0" w:tentative="0">
      <w:start w:val="1"/>
      <w:numFmt w:val="decimal"/>
      <w:pStyle w:val="183"/>
      <w:lvlText w:val="%1"/>
      <w:lvlJc w:val="left"/>
      <w:pPr>
        <w:tabs>
          <w:tab w:val="left" w:pos="360"/>
        </w:tabs>
        <w:ind w:left="360" w:hanging="360"/>
      </w:pPr>
      <w:rPr>
        <w:rFonts w:hint="default" w:cs="Times New Roman"/>
        <w:b/>
      </w:rPr>
    </w:lvl>
    <w:lvl w:ilvl="1" w:tentative="0">
      <w:start w:val="1"/>
      <w:numFmt w:val="decimal"/>
      <w:pStyle w:val="184"/>
      <w:lvlText w:val="%1.%2"/>
      <w:lvlJc w:val="left"/>
      <w:pPr>
        <w:tabs>
          <w:tab w:val="left" w:pos="720"/>
        </w:tabs>
        <w:ind w:left="720" w:hanging="360"/>
      </w:pPr>
      <w:rPr>
        <w:rFonts w:hint="default" w:cs="Times New Roman"/>
        <w:b/>
      </w:rPr>
    </w:lvl>
    <w:lvl w:ilvl="2" w:tentative="0">
      <w:start w:val="1"/>
      <w:numFmt w:val="decimal"/>
      <w:pStyle w:val="185"/>
      <w:lvlText w:val="%1.%2.%3"/>
      <w:lvlJc w:val="left"/>
      <w:pPr>
        <w:tabs>
          <w:tab w:val="left" w:pos="1980"/>
        </w:tabs>
        <w:ind w:left="1980" w:hanging="720"/>
      </w:pPr>
      <w:rPr>
        <w:rFonts w:hint="default" w:cs="Times New Roman"/>
      </w:rPr>
    </w:lvl>
    <w:lvl w:ilvl="3" w:tentative="0">
      <w:start w:val="1"/>
      <w:numFmt w:val="decimal"/>
      <w:pStyle w:val="186"/>
      <w:lvlText w:val="%1.%2.%3.%4"/>
      <w:lvlJc w:val="left"/>
      <w:pPr>
        <w:tabs>
          <w:tab w:val="left" w:pos="1800"/>
        </w:tabs>
        <w:ind w:left="1800" w:hanging="720"/>
      </w:pPr>
      <w:rPr>
        <w:rFonts w:hint="default" w:cs="Times New Roman"/>
      </w:rPr>
    </w:lvl>
    <w:lvl w:ilvl="4" w:tentative="0">
      <w:start w:val="1"/>
      <w:numFmt w:val="decimal"/>
      <w:lvlText w:val="%1.%2.%3.%4.%5"/>
      <w:lvlJc w:val="left"/>
      <w:pPr>
        <w:tabs>
          <w:tab w:val="left" w:pos="2520"/>
        </w:tabs>
        <w:ind w:left="2520" w:hanging="1080"/>
      </w:pPr>
      <w:rPr>
        <w:rFonts w:hint="default" w:cs="Times New Roman"/>
      </w:rPr>
    </w:lvl>
    <w:lvl w:ilvl="5" w:tentative="0">
      <w:start w:val="1"/>
      <w:numFmt w:val="decimal"/>
      <w:lvlText w:val="%1.%2.%3.%4.%5.%6"/>
      <w:lvlJc w:val="left"/>
      <w:pPr>
        <w:tabs>
          <w:tab w:val="left" w:pos="2880"/>
        </w:tabs>
        <w:ind w:left="2880" w:hanging="1080"/>
      </w:pPr>
      <w:rPr>
        <w:rFonts w:hint="default" w:cs="Times New Roman"/>
      </w:rPr>
    </w:lvl>
    <w:lvl w:ilvl="6" w:tentative="0">
      <w:start w:val="1"/>
      <w:numFmt w:val="decimal"/>
      <w:lvlText w:val="%1.%2.%3.%4.%5.%6.%7"/>
      <w:lvlJc w:val="left"/>
      <w:pPr>
        <w:tabs>
          <w:tab w:val="left" w:pos="3600"/>
        </w:tabs>
        <w:ind w:left="3600" w:hanging="1440"/>
      </w:pPr>
      <w:rPr>
        <w:rFonts w:hint="default" w:cs="Times New Roman"/>
      </w:rPr>
    </w:lvl>
    <w:lvl w:ilvl="7" w:tentative="0">
      <w:start w:val="1"/>
      <w:numFmt w:val="decimal"/>
      <w:lvlText w:val="%1.%2.%3.%4.%5.%6.%7.%8"/>
      <w:lvlJc w:val="left"/>
      <w:pPr>
        <w:tabs>
          <w:tab w:val="left" w:pos="3960"/>
        </w:tabs>
        <w:ind w:left="3960" w:hanging="1440"/>
      </w:pPr>
      <w:rPr>
        <w:rFonts w:hint="default" w:cs="Times New Roman"/>
      </w:rPr>
    </w:lvl>
    <w:lvl w:ilvl="8" w:tentative="0">
      <w:start w:val="1"/>
      <w:numFmt w:val="decimal"/>
      <w:lvlText w:val="%1.%2.%3.%4.%5.%6.%7.%8.%9"/>
      <w:lvlJc w:val="left"/>
      <w:pPr>
        <w:tabs>
          <w:tab w:val="left" w:pos="4680"/>
        </w:tabs>
        <w:ind w:left="4680" w:hanging="1800"/>
      </w:pPr>
      <w:rPr>
        <w:rFonts w:hint="default" w:cs="Times New Roman"/>
      </w:rPr>
    </w:lvl>
  </w:abstractNum>
  <w:abstractNum w:abstractNumId="3">
    <w:nsid w:val="4E317812"/>
    <w:multiLevelType w:val="multilevel"/>
    <w:tmpl w:val="4E317812"/>
    <w:lvl w:ilvl="0" w:tentative="0">
      <w:start w:val="1"/>
      <w:numFmt w:val="decimal"/>
      <w:lvlText w:val="%1."/>
      <w:lvlJc w:val="left"/>
      <w:pPr>
        <w:ind w:left="1070" w:hanging="360"/>
      </w:pPr>
      <w:rPr>
        <w:rFonts w:hint="default"/>
      </w:rPr>
    </w:lvl>
    <w:lvl w:ilvl="1" w:tentative="0">
      <w:start w:val="1"/>
      <w:numFmt w:val="decimal"/>
      <w:isLgl/>
      <w:lvlText w:val="%1.%2."/>
      <w:lvlJc w:val="left"/>
      <w:pPr>
        <w:ind w:left="1430" w:hanging="720"/>
      </w:pPr>
      <w:rPr>
        <w:rFonts w:hint="default"/>
      </w:rPr>
    </w:lvl>
    <w:lvl w:ilvl="2" w:tentative="0">
      <w:start w:val="1"/>
      <w:numFmt w:val="decimal"/>
      <w:isLgl/>
      <w:lvlText w:val="%1.%2.%3."/>
      <w:lvlJc w:val="left"/>
      <w:pPr>
        <w:ind w:left="1430" w:hanging="720"/>
      </w:pPr>
      <w:rPr>
        <w:rFonts w:hint="default"/>
      </w:rPr>
    </w:lvl>
    <w:lvl w:ilvl="3" w:tentative="0">
      <w:start w:val="1"/>
      <w:numFmt w:val="decimal"/>
      <w:isLgl/>
      <w:lvlText w:val="%1.%2.%3.%4."/>
      <w:lvlJc w:val="left"/>
      <w:pPr>
        <w:ind w:left="1790" w:hanging="1080"/>
      </w:pPr>
      <w:rPr>
        <w:rFonts w:hint="default"/>
      </w:rPr>
    </w:lvl>
    <w:lvl w:ilvl="4" w:tentative="0">
      <w:start w:val="1"/>
      <w:numFmt w:val="decimal"/>
      <w:isLgl/>
      <w:lvlText w:val="%1.%2.%3.%4.%5."/>
      <w:lvlJc w:val="left"/>
      <w:pPr>
        <w:ind w:left="1790" w:hanging="1080"/>
      </w:pPr>
      <w:rPr>
        <w:rFonts w:hint="default"/>
      </w:rPr>
    </w:lvl>
    <w:lvl w:ilvl="5" w:tentative="0">
      <w:start w:val="1"/>
      <w:numFmt w:val="decimal"/>
      <w:isLgl/>
      <w:lvlText w:val="%1.%2.%3.%4.%5.%6."/>
      <w:lvlJc w:val="left"/>
      <w:pPr>
        <w:ind w:left="2150" w:hanging="1440"/>
      </w:pPr>
      <w:rPr>
        <w:rFonts w:hint="default"/>
      </w:rPr>
    </w:lvl>
    <w:lvl w:ilvl="6" w:tentative="0">
      <w:start w:val="1"/>
      <w:numFmt w:val="decimal"/>
      <w:isLgl/>
      <w:lvlText w:val="%1.%2.%3.%4.%5.%6.%7."/>
      <w:lvlJc w:val="left"/>
      <w:pPr>
        <w:ind w:left="2510" w:hanging="1800"/>
      </w:pPr>
      <w:rPr>
        <w:rFonts w:hint="default"/>
      </w:rPr>
    </w:lvl>
    <w:lvl w:ilvl="7" w:tentative="0">
      <w:start w:val="1"/>
      <w:numFmt w:val="decimal"/>
      <w:isLgl/>
      <w:lvlText w:val="%1.%2.%3.%4.%5.%6.%7.%8."/>
      <w:lvlJc w:val="left"/>
      <w:pPr>
        <w:ind w:left="2510" w:hanging="1800"/>
      </w:pPr>
      <w:rPr>
        <w:rFonts w:hint="default"/>
      </w:rPr>
    </w:lvl>
    <w:lvl w:ilvl="8" w:tentative="0">
      <w:start w:val="1"/>
      <w:numFmt w:val="decimal"/>
      <w:isLgl/>
      <w:lvlText w:val="%1.%2.%3.%4.%5.%6.%7.%8.%9."/>
      <w:lvlJc w:val="left"/>
      <w:pPr>
        <w:ind w:left="2870" w:hanging="2160"/>
      </w:pPr>
      <w:rPr>
        <w:rFonts w:hint="default"/>
      </w:rPr>
    </w:lvl>
  </w:abstractNum>
  <w:abstractNum w:abstractNumId="4">
    <w:nsid w:val="5016305B"/>
    <w:multiLevelType w:val="multilevel"/>
    <w:tmpl w:val="5016305B"/>
    <w:lvl w:ilvl="0" w:tentative="0">
      <w:start w:val="1"/>
      <w:numFmt w:val="bullet"/>
      <w:pStyle w:val="455"/>
      <w:lvlText w:val=""/>
      <w:lvlJc w:val="left"/>
      <w:pPr>
        <w:tabs>
          <w:tab w:val="left" w:pos="993"/>
        </w:tabs>
        <w:ind w:left="142" w:firstLine="567"/>
      </w:pPr>
      <w:rPr>
        <w:rFonts w:hint="default" w:ascii="Symbol" w:hAnsi="Symbol"/>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5">
    <w:nsid w:val="59E60585"/>
    <w:multiLevelType w:val="multilevel"/>
    <w:tmpl w:val="59E60585"/>
    <w:lvl w:ilvl="0" w:tentative="0">
      <w:start w:val="1"/>
      <w:numFmt w:val="bullet"/>
      <w:lvlText w:val=""/>
      <w:lvlJc w:val="left"/>
      <w:pPr>
        <w:tabs>
          <w:tab w:val="left" w:pos="3346"/>
        </w:tabs>
        <w:ind w:left="3346" w:hanging="360"/>
      </w:pPr>
      <w:rPr>
        <w:rFonts w:hint="default" w:ascii="Symbol" w:hAnsi="Symbol"/>
        <w:color w:val="auto"/>
      </w:rPr>
    </w:lvl>
    <w:lvl w:ilvl="1" w:tentative="0">
      <w:start w:val="1"/>
      <w:numFmt w:val="bullet"/>
      <w:pStyle w:val="362"/>
      <w:lvlText w:val=""/>
      <w:lvlJc w:val="left"/>
      <w:pPr>
        <w:tabs>
          <w:tab w:val="left" w:pos="2149"/>
        </w:tabs>
        <w:ind w:left="2149" w:hanging="360"/>
      </w:pPr>
      <w:rPr>
        <w:rFonts w:hint="default" w:ascii="Symbol" w:hAnsi="Symbol"/>
        <w:color w:val="auto"/>
      </w:rPr>
    </w:lvl>
    <w:lvl w:ilvl="2" w:tentative="0">
      <w:start w:val="1"/>
      <w:numFmt w:val="bullet"/>
      <w:lvlText w:val=""/>
      <w:lvlJc w:val="left"/>
      <w:pPr>
        <w:tabs>
          <w:tab w:val="left" w:pos="2869"/>
        </w:tabs>
        <w:ind w:left="2869" w:hanging="360"/>
      </w:pPr>
      <w:rPr>
        <w:rFonts w:hint="default" w:ascii="Wingdings" w:hAnsi="Wingdings"/>
      </w:rPr>
    </w:lvl>
    <w:lvl w:ilvl="3" w:tentative="0">
      <w:start w:val="1"/>
      <w:numFmt w:val="bullet"/>
      <w:lvlText w:val=""/>
      <w:lvlJc w:val="left"/>
      <w:pPr>
        <w:tabs>
          <w:tab w:val="left" w:pos="3589"/>
        </w:tabs>
        <w:ind w:left="3589" w:hanging="360"/>
      </w:pPr>
      <w:rPr>
        <w:rFonts w:hint="default" w:ascii="Symbol" w:hAnsi="Symbol"/>
      </w:rPr>
    </w:lvl>
    <w:lvl w:ilvl="4" w:tentative="0">
      <w:start w:val="1"/>
      <w:numFmt w:val="bullet"/>
      <w:lvlText w:val="o"/>
      <w:lvlJc w:val="left"/>
      <w:pPr>
        <w:tabs>
          <w:tab w:val="left" w:pos="4309"/>
        </w:tabs>
        <w:ind w:left="4309" w:hanging="360"/>
      </w:pPr>
      <w:rPr>
        <w:rFonts w:hint="default" w:ascii="Courier New" w:hAnsi="Courier New"/>
      </w:rPr>
    </w:lvl>
    <w:lvl w:ilvl="5" w:tentative="0">
      <w:start w:val="1"/>
      <w:numFmt w:val="bullet"/>
      <w:lvlText w:val=""/>
      <w:lvlJc w:val="left"/>
      <w:pPr>
        <w:tabs>
          <w:tab w:val="left" w:pos="5029"/>
        </w:tabs>
        <w:ind w:left="5029" w:hanging="360"/>
      </w:pPr>
      <w:rPr>
        <w:rFonts w:hint="default" w:ascii="Wingdings" w:hAnsi="Wingdings"/>
      </w:rPr>
    </w:lvl>
    <w:lvl w:ilvl="6" w:tentative="0">
      <w:start w:val="1"/>
      <w:numFmt w:val="bullet"/>
      <w:lvlText w:val=""/>
      <w:lvlJc w:val="left"/>
      <w:pPr>
        <w:tabs>
          <w:tab w:val="left" w:pos="5749"/>
        </w:tabs>
        <w:ind w:left="5749" w:hanging="360"/>
      </w:pPr>
      <w:rPr>
        <w:rFonts w:hint="default" w:ascii="Symbol" w:hAnsi="Symbol"/>
      </w:rPr>
    </w:lvl>
    <w:lvl w:ilvl="7" w:tentative="0">
      <w:start w:val="1"/>
      <w:numFmt w:val="bullet"/>
      <w:lvlText w:val="o"/>
      <w:lvlJc w:val="left"/>
      <w:pPr>
        <w:tabs>
          <w:tab w:val="left" w:pos="6469"/>
        </w:tabs>
        <w:ind w:left="6469" w:hanging="360"/>
      </w:pPr>
      <w:rPr>
        <w:rFonts w:hint="default" w:ascii="Courier New" w:hAnsi="Courier New"/>
      </w:rPr>
    </w:lvl>
    <w:lvl w:ilvl="8" w:tentative="0">
      <w:start w:val="1"/>
      <w:numFmt w:val="bullet"/>
      <w:lvlText w:val=""/>
      <w:lvlJc w:val="left"/>
      <w:pPr>
        <w:tabs>
          <w:tab w:val="left" w:pos="7189"/>
        </w:tabs>
        <w:ind w:left="7189" w:hanging="360"/>
      </w:pPr>
      <w:rPr>
        <w:rFonts w:hint="default" w:ascii="Wingdings" w:hAnsi="Wingdings"/>
      </w:rPr>
    </w:lvl>
  </w:abstractNum>
  <w:abstractNum w:abstractNumId="6">
    <w:nsid w:val="65EC6CE9"/>
    <w:multiLevelType w:val="multilevel"/>
    <w:tmpl w:val="65EC6CE9"/>
    <w:lvl w:ilvl="0" w:tentative="0">
      <w:start w:val="1"/>
      <w:numFmt w:val="bullet"/>
      <w:pStyle w:val="69"/>
      <w:lvlText w:val=""/>
      <w:lvlJc w:val="left"/>
      <w:pPr>
        <w:tabs>
          <w:tab w:val="left" w:pos="2149"/>
        </w:tabs>
        <w:ind w:left="2149" w:hanging="360"/>
      </w:pPr>
      <w:rPr>
        <w:rFonts w:hint="default" w:ascii="Symbol" w:hAnsi="Symbol"/>
      </w:rPr>
    </w:lvl>
    <w:lvl w:ilvl="1" w:tentative="0">
      <w:start w:val="1"/>
      <w:numFmt w:val="bullet"/>
      <w:lvlText w:val="o"/>
      <w:lvlJc w:val="left"/>
      <w:pPr>
        <w:tabs>
          <w:tab w:val="left" w:pos="2160"/>
        </w:tabs>
        <w:ind w:left="2160" w:hanging="360"/>
      </w:pPr>
      <w:rPr>
        <w:rFonts w:hint="default" w:ascii="Courier New" w:hAnsi="Courier New"/>
      </w:rPr>
    </w:lvl>
    <w:lvl w:ilvl="2" w:tentative="0">
      <w:start w:val="1"/>
      <w:numFmt w:val="bullet"/>
      <w:lvlText w:val=""/>
      <w:lvlJc w:val="left"/>
      <w:pPr>
        <w:tabs>
          <w:tab w:val="left" w:pos="2880"/>
        </w:tabs>
        <w:ind w:left="2880" w:hanging="360"/>
      </w:pPr>
      <w:rPr>
        <w:rFonts w:hint="default" w:ascii="Wingdings" w:hAnsi="Wingdings"/>
      </w:rPr>
    </w:lvl>
    <w:lvl w:ilvl="3" w:tentative="0">
      <w:start w:val="1"/>
      <w:numFmt w:val="bullet"/>
      <w:lvlText w:val=""/>
      <w:lvlJc w:val="left"/>
      <w:pPr>
        <w:tabs>
          <w:tab w:val="left" w:pos="3600"/>
        </w:tabs>
        <w:ind w:left="3600" w:hanging="360"/>
      </w:pPr>
      <w:rPr>
        <w:rFonts w:hint="default" w:ascii="Symbol" w:hAnsi="Symbol"/>
      </w:rPr>
    </w:lvl>
    <w:lvl w:ilvl="4" w:tentative="0">
      <w:start w:val="1"/>
      <w:numFmt w:val="bullet"/>
      <w:lvlText w:val="o"/>
      <w:lvlJc w:val="left"/>
      <w:pPr>
        <w:tabs>
          <w:tab w:val="left" w:pos="4320"/>
        </w:tabs>
        <w:ind w:left="4320" w:hanging="360"/>
      </w:pPr>
      <w:rPr>
        <w:rFonts w:hint="default" w:ascii="Courier New" w:hAnsi="Courier New"/>
      </w:rPr>
    </w:lvl>
    <w:lvl w:ilvl="5" w:tentative="0">
      <w:start w:val="1"/>
      <w:numFmt w:val="bullet"/>
      <w:lvlText w:val=""/>
      <w:lvlJc w:val="left"/>
      <w:pPr>
        <w:tabs>
          <w:tab w:val="left" w:pos="5040"/>
        </w:tabs>
        <w:ind w:left="5040" w:hanging="360"/>
      </w:pPr>
      <w:rPr>
        <w:rFonts w:hint="default" w:ascii="Wingdings" w:hAnsi="Wingdings"/>
      </w:rPr>
    </w:lvl>
    <w:lvl w:ilvl="6" w:tentative="0">
      <w:start w:val="1"/>
      <w:numFmt w:val="bullet"/>
      <w:lvlText w:val=""/>
      <w:lvlJc w:val="left"/>
      <w:pPr>
        <w:tabs>
          <w:tab w:val="left" w:pos="5760"/>
        </w:tabs>
        <w:ind w:left="5760" w:hanging="360"/>
      </w:pPr>
      <w:rPr>
        <w:rFonts w:hint="default" w:ascii="Symbol" w:hAnsi="Symbol"/>
      </w:rPr>
    </w:lvl>
    <w:lvl w:ilvl="7" w:tentative="0">
      <w:start w:val="1"/>
      <w:numFmt w:val="bullet"/>
      <w:lvlText w:val="o"/>
      <w:lvlJc w:val="left"/>
      <w:pPr>
        <w:tabs>
          <w:tab w:val="left" w:pos="6480"/>
        </w:tabs>
        <w:ind w:left="6480" w:hanging="360"/>
      </w:pPr>
      <w:rPr>
        <w:rFonts w:hint="default" w:ascii="Courier New" w:hAnsi="Courier New"/>
      </w:rPr>
    </w:lvl>
    <w:lvl w:ilvl="8" w:tentative="0">
      <w:start w:val="1"/>
      <w:numFmt w:val="bullet"/>
      <w:lvlText w:val=""/>
      <w:lvlJc w:val="left"/>
      <w:pPr>
        <w:tabs>
          <w:tab w:val="left" w:pos="7200"/>
        </w:tabs>
        <w:ind w:left="7200" w:hanging="360"/>
      </w:pPr>
      <w:rPr>
        <w:rFonts w:hint="default" w:ascii="Wingdings" w:hAnsi="Wingdings"/>
      </w:rPr>
    </w:lvl>
  </w:abstractNum>
  <w:abstractNum w:abstractNumId="7">
    <w:nsid w:val="76EE4D71"/>
    <w:multiLevelType w:val="multilevel"/>
    <w:tmpl w:val="76EE4D71"/>
    <w:lvl w:ilvl="0" w:tentative="0">
      <w:start w:val="1"/>
      <w:numFmt w:val="decimal"/>
      <w:pStyle w:val="456"/>
      <w:lvlText w:val="%1."/>
      <w:lvlJc w:val="left"/>
      <w:pPr>
        <w:tabs>
          <w:tab w:val="left" w:pos="284"/>
        </w:tabs>
        <w:ind w:firstLine="709"/>
      </w:pPr>
      <w:rPr>
        <w:rFonts w:hint="default" w:cs="Times New Roman"/>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num w:numId="1">
    <w:abstractNumId w:val="6"/>
  </w:num>
  <w:num w:numId="2">
    <w:abstractNumId w:val="2"/>
  </w:num>
  <w:num w:numId="3">
    <w:abstractNumId w:val="5"/>
  </w:num>
  <w:num w:numId="4">
    <w:abstractNumId w:val="4"/>
  </w:num>
  <w:num w:numId="5">
    <w:abstractNumId w:val="7"/>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567"/>
  <w:autoHyphenation/>
  <w:drawingGridHorizontalSpacing w:val="1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AB"/>
    <w:rsid w:val="00000912"/>
    <w:rsid w:val="0000129D"/>
    <w:rsid w:val="00001C03"/>
    <w:rsid w:val="00002F7E"/>
    <w:rsid w:val="00003365"/>
    <w:rsid w:val="00004143"/>
    <w:rsid w:val="00004439"/>
    <w:rsid w:val="000050A1"/>
    <w:rsid w:val="000058BA"/>
    <w:rsid w:val="00005C45"/>
    <w:rsid w:val="00005FBA"/>
    <w:rsid w:val="00006FCE"/>
    <w:rsid w:val="00007023"/>
    <w:rsid w:val="000078A7"/>
    <w:rsid w:val="00007BA2"/>
    <w:rsid w:val="00007F90"/>
    <w:rsid w:val="00010616"/>
    <w:rsid w:val="000120BF"/>
    <w:rsid w:val="00013184"/>
    <w:rsid w:val="000142BA"/>
    <w:rsid w:val="00014BF3"/>
    <w:rsid w:val="00014D67"/>
    <w:rsid w:val="00014DF4"/>
    <w:rsid w:val="00014F9F"/>
    <w:rsid w:val="00015140"/>
    <w:rsid w:val="000151E5"/>
    <w:rsid w:val="00015BEB"/>
    <w:rsid w:val="00015E87"/>
    <w:rsid w:val="00016492"/>
    <w:rsid w:val="00016EF8"/>
    <w:rsid w:val="0001742B"/>
    <w:rsid w:val="00017D65"/>
    <w:rsid w:val="000200C4"/>
    <w:rsid w:val="0002032F"/>
    <w:rsid w:val="0002051B"/>
    <w:rsid w:val="00021150"/>
    <w:rsid w:val="00021E16"/>
    <w:rsid w:val="00021E1B"/>
    <w:rsid w:val="00021EF5"/>
    <w:rsid w:val="00021F2B"/>
    <w:rsid w:val="000222D5"/>
    <w:rsid w:val="0002314C"/>
    <w:rsid w:val="0002328C"/>
    <w:rsid w:val="00023986"/>
    <w:rsid w:val="000244A8"/>
    <w:rsid w:val="000247F8"/>
    <w:rsid w:val="00024E76"/>
    <w:rsid w:val="00026C76"/>
    <w:rsid w:val="00026DDA"/>
    <w:rsid w:val="000274C9"/>
    <w:rsid w:val="00027543"/>
    <w:rsid w:val="00027AD8"/>
    <w:rsid w:val="00030405"/>
    <w:rsid w:val="000318FC"/>
    <w:rsid w:val="00031C8D"/>
    <w:rsid w:val="00032909"/>
    <w:rsid w:val="00033A92"/>
    <w:rsid w:val="00033DCC"/>
    <w:rsid w:val="00036159"/>
    <w:rsid w:val="00036A0A"/>
    <w:rsid w:val="00040264"/>
    <w:rsid w:val="00040551"/>
    <w:rsid w:val="000406FF"/>
    <w:rsid w:val="0004193A"/>
    <w:rsid w:val="00041F34"/>
    <w:rsid w:val="00042287"/>
    <w:rsid w:val="000428B1"/>
    <w:rsid w:val="0004373A"/>
    <w:rsid w:val="00043A22"/>
    <w:rsid w:val="00043A23"/>
    <w:rsid w:val="00044378"/>
    <w:rsid w:val="000459E8"/>
    <w:rsid w:val="00045EAE"/>
    <w:rsid w:val="00047088"/>
    <w:rsid w:val="000473F3"/>
    <w:rsid w:val="00047A6D"/>
    <w:rsid w:val="00047BD7"/>
    <w:rsid w:val="00050B64"/>
    <w:rsid w:val="0005117E"/>
    <w:rsid w:val="000511FE"/>
    <w:rsid w:val="000518DB"/>
    <w:rsid w:val="00051926"/>
    <w:rsid w:val="000522A3"/>
    <w:rsid w:val="0005269B"/>
    <w:rsid w:val="0005292D"/>
    <w:rsid w:val="00053917"/>
    <w:rsid w:val="0005405D"/>
    <w:rsid w:val="00054077"/>
    <w:rsid w:val="00054583"/>
    <w:rsid w:val="00054C06"/>
    <w:rsid w:val="00055CF3"/>
    <w:rsid w:val="00055E76"/>
    <w:rsid w:val="0005649A"/>
    <w:rsid w:val="000564C8"/>
    <w:rsid w:val="0005658F"/>
    <w:rsid w:val="00057627"/>
    <w:rsid w:val="00057938"/>
    <w:rsid w:val="00057CD0"/>
    <w:rsid w:val="00057D94"/>
    <w:rsid w:val="000603B1"/>
    <w:rsid w:val="00060BC6"/>
    <w:rsid w:val="000631BE"/>
    <w:rsid w:val="00063456"/>
    <w:rsid w:val="00063C8C"/>
    <w:rsid w:val="00063FD9"/>
    <w:rsid w:val="000644FC"/>
    <w:rsid w:val="000645C1"/>
    <w:rsid w:val="000651A7"/>
    <w:rsid w:val="0006550C"/>
    <w:rsid w:val="00070198"/>
    <w:rsid w:val="00070865"/>
    <w:rsid w:val="0007188F"/>
    <w:rsid w:val="00071A0B"/>
    <w:rsid w:val="00071AB3"/>
    <w:rsid w:val="00071BB6"/>
    <w:rsid w:val="00073351"/>
    <w:rsid w:val="0007353A"/>
    <w:rsid w:val="0007381B"/>
    <w:rsid w:val="000741EF"/>
    <w:rsid w:val="00074A9F"/>
    <w:rsid w:val="00074C83"/>
    <w:rsid w:val="0007594D"/>
    <w:rsid w:val="00075B07"/>
    <w:rsid w:val="00075B6B"/>
    <w:rsid w:val="000760B4"/>
    <w:rsid w:val="00076183"/>
    <w:rsid w:val="000764BE"/>
    <w:rsid w:val="0007650D"/>
    <w:rsid w:val="00076C05"/>
    <w:rsid w:val="00076C4F"/>
    <w:rsid w:val="00077744"/>
    <w:rsid w:val="000801FE"/>
    <w:rsid w:val="00080321"/>
    <w:rsid w:val="000813EB"/>
    <w:rsid w:val="0008152F"/>
    <w:rsid w:val="00081541"/>
    <w:rsid w:val="00081652"/>
    <w:rsid w:val="00081B8A"/>
    <w:rsid w:val="000820AB"/>
    <w:rsid w:val="00082FDB"/>
    <w:rsid w:val="00083C79"/>
    <w:rsid w:val="00083FC4"/>
    <w:rsid w:val="00084989"/>
    <w:rsid w:val="000853B3"/>
    <w:rsid w:val="00085834"/>
    <w:rsid w:val="00085911"/>
    <w:rsid w:val="00087AFA"/>
    <w:rsid w:val="000913C7"/>
    <w:rsid w:val="000924C0"/>
    <w:rsid w:val="00092D0D"/>
    <w:rsid w:val="00092F6D"/>
    <w:rsid w:val="00093C82"/>
    <w:rsid w:val="00094052"/>
    <w:rsid w:val="00094EE1"/>
    <w:rsid w:val="00095AFD"/>
    <w:rsid w:val="00095BF6"/>
    <w:rsid w:val="0009630B"/>
    <w:rsid w:val="00096C34"/>
    <w:rsid w:val="00097176"/>
    <w:rsid w:val="0009763F"/>
    <w:rsid w:val="00097DC7"/>
    <w:rsid w:val="000A0FAF"/>
    <w:rsid w:val="000A19EF"/>
    <w:rsid w:val="000A2CC1"/>
    <w:rsid w:val="000A358C"/>
    <w:rsid w:val="000A4018"/>
    <w:rsid w:val="000A48CA"/>
    <w:rsid w:val="000A4923"/>
    <w:rsid w:val="000A52C1"/>
    <w:rsid w:val="000A5BC6"/>
    <w:rsid w:val="000A621D"/>
    <w:rsid w:val="000A63A1"/>
    <w:rsid w:val="000A6823"/>
    <w:rsid w:val="000A6BD3"/>
    <w:rsid w:val="000A6FDF"/>
    <w:rsid w:val="000A7140"/>
    <w:rsid w:val="000A7586"/>
    <w:rsid w:val="000A7A58"/>
    <w:rsid w:val="000A7CD4"/>
    <w:rsid w:val="000B02AB"/>
    <w:rsid w:val="000B0492"/>
    <w:rsid w:val="000B0994"/>
    <w:rsid w:val="000B0B91"/>
    <w:rsid w:val="000B1124"/>
    <w:rsid w:val="000B23F6"/>
    <w:rsid w:val="000B248D"/>
    <w:rsid w:val="000B2E4D"/>
    <w:rsid w:val="000B3295"/>
    <w:rsid w:val="000B34A5"/>
    <w:rsid w:val="000B3984"/>
    <w:rsid w:val="000B450C"/>
    <w:rsid w:val="000B47E6"/>
    <w:rsid w:val="000B4A44"/>
    <w:rsid w:val="000B4C3B"/>
    <w:rsid w:val="000B52FF"/>
    <w:rsid w:val="000B585B"/>
    <w:rsid w:val="000B6862"/>
    <w:rsid w:val="000B6953"/>
    <w:rsid w:val="000B6A17"/>
    <w:rsid w:val="000B79DA"/>
    <w:rsid w:val="000B7E07"/>
    <w:rsid w:val="000C0F7C"/>
    <w:rsid w:val="000C172B"/>
    <w:rsid w:val="000C1B46"/>
    <w:rsid w:val="000C203A"/>
    <w:rsid w:val="000C2769"/>
    <w:rsid w:val="000C30E5"/>
    <w:rsid w:val="000C38DB"/>
    <w:rsid w:val="000C4B2B"/>
    <w:rsid w:val="000C5036"/>
    <w:rsid w:val="000C52E0"/>
    <w:rsid w:val="000C595F"/>
    <w:rsid w:val="000C5DC8"/>
    <w:rsid w:val="000C6AF7"/>
    <w:rsid w:val="000C721B"/>
    <w:rsid w:val="000C7579"/>
    <w:rsid w:val="000C75AF"/>
    <w:rsid w:val="000C7C6E"/>
    <w:rsid w:val="000C7F61"/>
    <w:rsid w:val="000D01B4"/>
    <w:rsid w:val="000D0573"/>
    <w:rsid w:val="000D0859"/>
    <w:rsid w:val="000D10D5"/>
    <w:rsid w:val="000D206F"/>
    <w:rsid w:val="000D24A4"/>
    <w:rsid w:val="000D27B8"/>
    <w:rsid w:val="000D27C3"/>
    <w:rsid w:val="000D3379"/>
    <w:rsid w:val="000D3643"/>
    <w:rsid w:val="000D3854"/>
    <w:rsid w:val="000D413C"/>
    <w:rsid w:val="000D4830"/>
    <w:rsid w:val="000D4A54"/>
    <w:rsid w:val="000D4E26"/>
    <w:rsid w:val="000D51C7"/>
    <w:rsid w:val="000D6342"/>
    <w:rsid w:val="000D6A86"/>
    <w:rsid w:val="000D7D6F"/>
    <w:rsid w:val="000E208C"/>
    <w:rsid w:val="000E3DE8"/>
    <w:rsid w:val="000E40B6"/>
    <w:rsid w:val="000E5C10"/>
    <w:rsid w:val="000E6822"/>
    <w:rsid w:val="000E6BB8"/>
    <w:rsid w:val="000E7630"/>
    <w:rsid w:val="000F1400"/>
    <w:rsid w:val="000F1518"/>
    <w:rsid w:val="000F2FE5"/>
    <w:rsid w:val="000F4DAB"/>
    <w:rsid w:val="000F6CFE"/>
    <w:rsid w:val="000F72F1"/>
    <w:rsid w:val="001015B9"/>
    <w:rsid w:val="00101990"/>
    <w:rsid w:val="0010214E"/>
    <w:rsid w:val="00102180"/>
    <w:rsid w:val="00102218"/>
    <w:rsid w:val="001024E0"/>
    <w:rsid w:val="0010275F"/>
    <w:rsid w:val="00102B92"/>
    <w:rsid w:val="00102BA1"/>
    <w:rsid w:val="0010326C"/>
    <w:rsid w:val="00103343"/>
    <w:rsid w:val="00103FC4"/>
    <w:rsid w:val="001046BC"/>
    <w:rsid w:val="00104E3A"/>
    <w:rsid w:val="00106112"/>
    <w:rsid w:val="00107444"/>
    <w:rsid w:val="00107544"/>
    <w:rsid w:val="00107A4E"/>
    <w:rsid w:val="00107D9C"/>
    <w:rsid w:val="00107F3F"/>
    <w:rsid w:val="00110743"/>
    <w:rsid w:val="0011090F"/>
    <w:rsid w:val="00110931"/>
    <w:rsid w:val="00110BE8"/>
    <w:rsid w:val="00111A92"/>
    <w:rsid w:val="00112452"/>
    <w:rsid w:val="0011355A"/>
    <w:rsid w:val="00113E8F"/>
    <w:rsid w:val="00114034"/>
    <w:rsid w:val="001156BB"/>
    <w:rsid w:val="00115C6D"/>
    <w:rsid w:val="0011671B"/>
    <w:rsid w:val="00116C90"/>
    <w:rsid w:val="00117349"/>
    <w:rsid w:val="0011764C"/>
    <w:rsid w:val="001210AA"/>
    <w:rsid w:val="00121337"/>
    <w:rsid w:val="001219EC"/>
    <w:rsid w:val="0012205F"/>
    <w:rsid w:val="001227D3"/>
    <w:rsid w:val="00122C02"/>
    <w:rsid w:val="00122C8B"/>
    <w:rsid w:val="00123DF4"/>
    <w:rsid w:val="00124221"/>
    <w:rsid w:val="0012438E"/>
    <w:rsid w:val="00124D9C"/>
    <w:rsid w:val="00125363"/>
    <w:rsid w:val="001253B4"/>
    <w:rsid w:val="0012592F"/>
    <w:rsid w:val="00125C7A"/>
    <w:rsid w:val="001263B1"/>
    <w:rsid w:val="00126B6A"/>
    <w:rsid w:val="00126E3B"/>
    <w:rsid w:val="00127493"/>
    <w:rsid w:val="0013012D"/>
    <w:rsid w:val="001301BB"/>
    <w:rsid w:val="00131256"/>
    <w:rsid w:val="00131320"/>
    <w:rsid w:val="001317C4"/>
    <w:rsid w:val="00131D48"/>
    <w:rsid w:val="00132266"/>
    <w:rsid w:val="00132377"/>
    <w:rsid w:val="0013240B"/>
    <w:rsid w:val="0013258D"/>
    <w:rsid w:val="001343E7"/>
    <w:rsid w:val="001348AB"/>
    <w:rsid w:val="0013574C"/>
    <w:rsid w:val="00135B22"/>
    <w:rsid w:val="00136B26"/>
    <w:rsid w:val="001374E5"/>
    <w:rsid w:val="00137647"/>
    <w:rsid w:val="0014129C"/>
    <w:rsid w:val="00141ED5"/>
    <w:rsid w:val="0014252F"/>
    <w:rsid w:val="00143873"/>
    <w:rsid w:val="00143BAD"/>
    <w:rsid w:val="00145894"/>
    <w:rsid w:val="001459A4"/>
    <w:rsid w:val="00145BE6"/>
    <w:rsid w:val="0014666C"/>
    <w:rsid w:val="00146A2C"/>
    <w:rsid w:val="00147E3A"/>
    <w:rsid w:val="00147F24"/>
    <w:rsid w:val="00150491"/>
    <w:rsid w:val="001506D7"/>
    <w:rsid w:val="00150F58"/>
    <w:rsid w:val="001517A5"/>
    <w:rsid w:val="001517C2"/>
    <w:rsid w:val="0015237A"/>
    <w:rsid w:val="0015266F"/>
    <w:rsid w:val="00153A24"/>
    <w:rsid w:val="00153EB1"/>
    <w:rsid w:val="00153FBD"/>
    <w:rsid w:val="00154B3D"/>
    <w:rsid w:val="001550F6"/>
    <w:rsid w:val="00155492"/>
    <w:rsid w:val="0015560C"/>
    <w:rsid w:val="001560EB"/>
    <w:rsid w:val="00156984"/>
    <w:rsid w:val="00157CF8"/>
    <w:rsid w:val="00160559"/>
    <w:rsid w:val="001608C3"/>
    <w:rsid w:val="00160B72"/>
    <w:rsid w:val="00161102"/>
    <w:rsid w:val="00161175"/>
    <w:rsid w:val="001618E1"/>
    <w:rsid w:val="0016240E"/>
    <w:rsid w:val="00162904"/>
    <w:rsid w:val="00162995"/>
    <w:rsid w:val="00162A7F"/>
    <w:rsid w:val="00162F9F"/>
    <w:rsid w:val="00162FAB"/>
    <w:rsid w:val="00164406"/>
    <w:rsid w:val="0016468E"/>
    <w:rsid w:val="00164A40"/>
    <w:rsid w:val="00164DC5"/>
    <w:rsid w:val="00165022"/>
    <w:rsid w:val="00165046"/>
    <w:rsid w:val="00165908"/>
    <w:rsid w:val="00166184"/>
    <w:rsid w:val="00171D2E"/>
    <w:rsid w:val="00171E0F"/>
    <w:rsid w:val="0017232C"/>
    <w:rsid w:val="0017240A"/>
    <w:rsid w:val="001732A8"/>
    <w:rsid w:val="00173340"/>
    <w:rsid w:val="00173343"/>
    <w:rsid w:val="00173586"/>
    <w:rsid w:val="0017453E"/>
    <w:rsid w:val="00174C01"/>
    <w:rsid w:val="001757BE"/>
    <w:rsid w:val="00175EE9"/>
    <w:rsid w:val="00176CBE"/>
    <w:rsid w:val="00176EBB"/>
    <w:rsid w:val="00176F29"/>
    <w:rsid w:val="00177505"/>
    <w:rsid w:val="001808D6"/>
    <w:rsid w:val="00180C91"/>
    <w:rsid w:val="001813BD"/>
    <w:rsid w:val="00181725"/>
    <w:rsid w:val="0018185E"/>
    <w:rsid w:val="00182DD8"/>
    <w:rsid w:val="00182E4E"/>
    <w:rsid w:val="0018451D"/>
    <w:rsid w:val="001851AA"/>
    <w:rsid w:val="0018575D"/>
    <w:rsid w:val="001858C4"/>
    <w:rsid w:val="00185B4B"/>
    <w:rsid w:val="001860D6"/>
    <w:rsid w:val="00186309"/>
    <w:rsid w:val="0018637D"/>
    <w:rsid w:val="00186B63"/>
    <w:rsid w:val="001873C9"/>
    <w:rsid w:val="00187EF1"/>
    <w:rsid w:val="001931CC"/>
    <w:rsid w:val="00193AE6"/>
    <w:rsid w:val="001942C7"/>
    <w:rsid w:val="001946FE"/>
    <w:rsid w:val="001949AF"/>
    <w:rsid w:val="00194D14"/>
    <w:rsid w:val="001966D1"/>
    <w:rsid w:val="00196D45"/>
    <w:rsid w:val="00197027"/>
    <w:rsid w:val="001970FF"/>
    <w:rsid w:val="001A03AD"/>
    <w:rsid w:val="001A08EE"/>
    <w:rsid w:val="001A1842"/>
    <w:rsid w:val="001A1932"/>
    <w:rsid w:val="001A207D"/>
    <w:rsid w:val="001A2199"/>
    <w:rsid w:val="001A229A"/>
    <w:rsid w:val="001A22D5"/>
    <w:rsid w:val="001A27AF"/>
    <w:rsid w:val="001A28E4"/>
    <w:rsid w:val="001A30CA"/>
    <w:rsid w:val="001A31B5"/>
    <w:rsid w:val="001A38E6"/>
    <w:rsid w:val="001A5210"/>
    <w:rsid w:val="001A5C6C"/>
    <w:rsid w:val="001A7B05"/>
    <w:rsid w:val="001A7FE9"/>
    <w:rsid w:val="001B0791"/>
    <w:rsid w:val="001B294E"/>
    <w:rsid w:val="001B29BB"/>
    <w:rsid w:val="001B378E"/>
    <w:rsid w:val="001B4A3F"/>
    <w:rsid w:val="001B4C87"/>
    <w:rsid w:val="001B61E7"/>
    <w:rsid w:val="001B6310"/>
    <w:rsid w:val="001B6426"/>
    <w:rsid w:val="001B646E"/>
    <w:rsid w:val="001B69F2"/>
    <w:rsid w:val="001B7154"/>
    <w:rsid w:val="001B762E"/>
    <w:rsid w:val="001B7CDB"/>
    <w:rsid w:val="001C07B9"/>
    <w:rsid w:val="001C1CDA"/>
    <w:rsid w:val="001C1EDA"/>
    <w:rsid w:val="001C264E"/>
    <w:rsid w:val="001C2747"/>
    <w:rsid w:val="001C29FB"/>
    <w:rsid w:val="001C2BB0"/>
    <w:rsid w:val="001C3176"/>
    <w:rsid w:val="001C375D"/>
    <w:rsid w:val="001C6156"/>
    <w:rsid w:val="001C6224"/>
    <w:rsid w:val="001C6479"/>
    <w:rsid w:val="001C6808"/>
    <w:rsid w:val="001C72A4"/>
    <w:rsid w:val="001C79AE"/>
    <w:rsid w:val="001C7FB4"/>
    <w:rsid w:val="001D08F1"/>
    <w:rsid w:val="001D0B4C"/>
    <w:rsid w:val="001D1A30"/>
    <w:rsid w:val="001D1A80"/>
    <w:rsid w:val="001D1C39"/>
    <w:rsid w:val="001D2F32"/>
    <w:rsid w:val="001D41AF"/>
    <w:rsid w:val="001D4377"/>
    <w:rsid w:val="001D4788"/>
    <w:rsid w:val="001D484A"/>
    <w:rsid w:val="001D4BA5"/>
    <w:rsid w:val="001D5444"/>
    <w:rsid w:val="001D545B"/>
    <w:rsid w:val="001D61A3"/>
    <w:rsid w:val="001D69F2"/>
    <w:rsid w:val="001E06F0"/>
    <w:rsid w:val="001E0CB0"/>
    <w:rsid w:val="001E1054"/>
    <w:rsid w:val="001E224F"/>
    <w:rsid w:val="001E3863"/>
    <w:rsid w:val="001E4499"/>
    <w:rsid w:val="001E5035"/>
    <w:rsid w:val="001E68B3"/>
    <w:rsid w:val="001E69F0"/>
    <w:rsid w:val="001E6A6C"/>
    <w:rsid w:val="001E6D8D"/>
    <w:rsid w:val="001E6DA8"/>
    <w:rsid w:val="001E72C9"/>
    <w:rsid w:val="001F08D6"/>
    <w:rsid w:val="001F0F96"/>
    <w:rsid w:val="001F1B9C"/>
    <w:rsid w:val="001F20FB"/>
    <w:rsid w:val="001F23A6"/>
    <w:rsid w:val="001F2986"/>
    <w:rsid w:val="001F2A64"/>
    <w:rsid w:val="001F30F2"/>
    <w:rsid w:val="001F3526"/>
    <w:rsid w:val="001F35B0"/>
    <w:rsid w:val="001F3C51"/>
    <w:rsid w:val="001F46D5"/>
    <w:rsid w:val="001F531B"/>
    <w:rsid w:val="001F59F0"/>
    <w:rsid w:val="001F667C"/>
    <w:rsid w:val="001F68CF"/>
    <w:rsid w:val="001F72A6"/>
    <w:rsid w:val="001F738A"/>
    <w:rsid w:val="001F7627"/>
    <w:rsid w:val="001F780C"/>
    <w:rsid w:val="001F7AB0"/>
    <w:rsid w:val="002002FB"/>
    <w:rsid w:val="002017E9"/>
    <w:rsid w:val="002024A5"/>
    <w:rsid w:val="002025A3"/>
    <w:rsid w:val="00203053"/>
    <w:rsid w:val="00203D7D"/>
    <w:rsid w:val="00204C94"/>
    <w:rsid w:val="00205373"/>
    <w:rsid w:val="002055F1"/>
    <w:rsid w:val="0020579B"/>
    <w:rsid w:val="002061A0"/>
    <w:rsid w:val="00207842"/>
    <w:rsid w:val="0020797D"/>
    <w:rsid w:val="00207B0E"/>
    <w:rsid w:val="00207F47"/>
    <w:rsid w:val="00211C4B"/>
    <w:rsid w:val="00212906"/>
    <w:rsid w:val="00212BDC"/>
    <w:rsid w:val="00212D3F"/>
    <w:rsid w:val="00212DAD"/>
    <w:rsid w:val="00213176"/>
    <w:rsid w:val="0021367B"/>
    <w:rsid w:val="002137E1"/>
    <w:rsid w:val="00216EAE"/>
    <w:rsid w:val="002173B4"/>
    <w:rsid w:val="002179A2"/>
    <w:rsid w:val="00217E3E"/>
    <w:rsid w:val="00217F57"/>
    <w:rsid w:val="0022240D"/>
    <w:rsid w:val="00223ACB"/>
    <w:rsid w:val="00223CB0"/>
    <w:rsid w:val="00223F59"/>
    <w:rsid w:val="002242BD"/>
    <w:rsid w:val="00225583"/>
    <w:rsid w:val="0022574C"/>
    <w:rsid w:val="002262DC"/>
    <w:rsid w:val="002320E1"/>
    <w:rsid w:val="0023216C"/>
    <w:rsid w:val="002327FD"/>
    <w:rsid w:val="00233853"/>
    <w:rsid w:val="0023422C"/>
    <w:rsid w:val="0023513E"/>
    <w:rsid w:val="0023534F"/>
    <w:rsid w:val="002353FB"/>
    <w:rsid w:val="00235861"/>
    <w:rsid w:val="002358B6"/>
    <w:rsid w:val="00240563"/>
    <w:rsid w:val="00240C37"/>
    <w:rsid w:val="0024192C"/>
    <w:rsid w:val="002426BC"/>
    <w:rsid w:val="00242C40"/>
    <w:rsid w:val="0024375D"/>
    <w:rsid w:val="00243935"/>
    <w:rsid w:val="00243A7E"/>
    <w:rsid w:val="00243E9B"/>
    <w:rsid w:val="002447D8"/>
    <w:rsid w:val="0024534B"/>
    <w:rsid w:val="00245574"/>
    <w:rsid w:val="00245790"/>
    <w:rsid w:val="0024694C"/>
    <w:rsid w:val="0024698C"/>
    <w:rsid w:val="00246C6C"/>
    <w:rsid w:val="00246FD0"/>
    <w:rsid w:val="002476D0"/>
    <w:rsid w:val="00247B73"/>
    <w:rsid w:val="00250CDF"/>
    <w:rsid w:val="00251207"/>
    <w:rsid w:val="00251CE4"/>
    <w:rsid w:val="00252006"/>
    <w:rsid w:val="00252068"/>
    <w:rsid w:val="0025218E"/>
    <w:rsid w:val="0025341F"/>
    <w:rsid w:val="00253427"/>
    <w:rsid w:val="00253B3D"/>
    <w:rsid w:val="00254C12"/>
    <w:rsid w:val="00256093"/>
    <w:rsid w:val="0025691C"/>
    <w:rsid w:val="002569F7"/>
    <w:rsid w:val="00256ADA"/>
    <w:rsid w:val="00256ED3"/>
    <w:rsid w:val="002576AF"/>
    <w:rsid w:val="00257B48"/>
    <w:rsid w:val="00257F5A"/>
    <w:rsid w:val="00257FBD"/>
    <w:rsid w:val="002604FC"/>
    <w:rsid w:val="00260748"/>
    <w:rsid w:val="00260933"/>
    <w:rsid w:val="00261515"/>
    <w:rsid w:val="002623DF"/>
    <w:rsid w:val="0026263D"/>
    <w:rsid w:val="0026270E"/>
    <w:rsid w:val="0026278D"/>
    <w:rsid w:val="00263113"/>
    <w:rsid w:val="002633EC"/>
    <w:rsid w:val="00264E7F"/>
    <w:rsid w:val="00265799"/>
    <w:rsid w:val="00265AA6"/>
    <w:rsid w:val="002675E6"/>
    <w:rsid w:val="002706DF"/>
    <w:rsid w:val="00270B09"/>
    <w:rsid w:val="00271139"/>
    <w:rsid w:val="0027124D"/>
    <w:rsid w:val="00271D1F"/>
    <w:rsid w:val="00271DF5"/>
    <w:rsid w:val="002731CC"/>
    <w:rsid w:val="0027326F"/>
    <w:rsid w:val="002747D8"/>
    <w:rsid w:val="00274803"/>
    <w:rsid w:val="00275CD2"/>
    <w:rsid w:val="00275D73"/>
    <w:rsid w:val="00276114"/>
    <w:rsid w:val="00276121"/>
    <w:rsid w:val="00276950"/>
    <w:rsid w:val="002775B8"/>
    <w:rsid w:val="002778DD"/>
    <w:rsid w:val="002779DA"/>
    <w:rsid w:val="00277C60"/>
    <w:rsid w:val="0028010D"/>
    <w:rsid w:val="002805E3"/>
    <w:rsid w:val="002809D9"/>
    <w:rsid w:val="00280A5E"/>
    <w:rsid w:val="002815FB"/>
    <w:rsid w:val="00282064"/>
    <w:rsid w:val="0028268C"/>
    <w:rsid w:val="00282B56"/>
    <w:rsid w:val="002838B1"/>
    <w:rsid w:val="002842E9"/>
    <w:rsid w:val="00284872"/>
    <w:rsid w:val="00285293"/>
    <w:rsid w:val="00285A46"/>
    <w:rsid w:val="00285DB8"/>
    <w:rsid w:val="00285F5E"/>
    <w:rsid w:val="0028674E"/>
    <w:rsid w:val="00286B20"/>
    <w:rsid w:val="00287C9D"/>
    <w:rsid w:val="00290D00"/>
    <w:rsid w:val="00292D0E"/>
    <w:rsid w:val="00294A6E"/>
    <w:rsid w:val="00295D39"/>
    <w:rsid w:val="00296669"/>
    <w:rsid w:val="002966EF"/>
    <w:rsid w:val="00297A01"/>
    <w:rsid w:val="00297D96"/>
    <w:rsid w:val="00297DA9"/>
    <w:rsid w:val="002A015F"/>
    <w:rsid w:val="002A0982"/>
    <w:rsid w:val="002A0BBA"/>
    <w:rsid w:val="002A0D4A"/>
    <w:rsid w:val="002A0ED2"/>
    <w:rsid w:val="002A16FB"/>
    <w:rsid w:val="002A185A"/>
    <w:rsid w:val="002A3115"/>
    <w:rsid w:val="002A3908"/>
    <w:rsid w:val="002A3D5F"/>
    <w:rsid w:val="002A489C"/>
    <w:rsid w:val="002A515B"/>
    <w:rsid w:val="002A5501"/>
    <w:rsid w:val="002A5D33"/>
    <w:rsid w:val="002A5D42"/>
    <w:rsid w:val="002A61F7"/>
    <w:rsid w:val="002A6690"/>
    <w:rsid w:val="002A6BB0"/>
    <w:rsid w:val="002A6C20"/>
    <w:rsid w:val="002A75E5"/>
    <w:rsid w:val="002A781C"/>
    <w:rsid w:val="002A78F1"/>
    <w:rsid w:val="002A7B32"/>
    <w:rsid w:val="002B09E8"/>
    <w:rsid w:val="002B0BA4"/>
    <w:rsid w:val="002B0FF6"/>
    <w:rsid w:val="002B1642"/>
    <w:rsid w:val="002B1FE5"/>
    <w:rsid w:val="002B243E"/>
    <w:rsid w:val="002B379C"/>
    <w:rsid w:val="002B382F"/>
    <w:rsid w:val="002B3B52"/>
    <w:rsid w:val="002B402D"/>
    <w:rsid w:val="002B41BD"/>
    <w:rsid w:val="002B487D"/>
    <w:rsid w:val="002B504C"/>
    <w:rsid w:val="002B63D7"/>
    <w:rsid w:val="002B740A"/>
    <w:rsid w:val="002B7F00"/>
    <w:rsid w:val="002C0E1A"/>
    <w:rsid w:val="002C12AC"/>
    <w:rsid w:val="002C3578"/>
    <w:rsid w:val="002C3EC3"/>
    <w:rsid w:val="002C49B5"/>
    <w:rsid w:val="002C49F1"/>
    <w:rsid w:val="002C570B"/>
    <w:rsid w:val="002C677A"/>
    <w:rsid w:val="002C6DA7"/>
    <w:rsid w:val="002C712C"/>
    <w:rsid w:val="002C75DC"/>
    <w:rsid w:val="002C7FA0"/>
    <w:rsid w:val="002D04D1"/>
    <w:rsid w:val="002D0709"/>
    <w:rsid w:val="002D0723"/>
    <w:rsid w:val="002D0A5B"/>
    <w:rsid w:val="002D18FE"/>
    <w:rsid w:val="002D2B91"/>
    <w:rsid w:val="002D2D74"/>
    <w:rsid w:val="002D2DB2"/>
    <w:rsid w:val="002D2E2B"/>
    <w:rsid w:val="002D369C"/>
    <w:rsid w:val="002D3B6F"/>
    <w:rsid w:val="002D3D80"/>
    <w:rsid w:val="002D4A55"/>
    <w:rsid w:val="002D4A8F"/>
    <w:rsid w:val="002D5101"/>
    <w:rsid w:val="002D56BA"/>
    <w:rsid w:val="002D5767"/>
    <w:rsid w:val="002D5FB1"/>
    <w:rsid w:val="002D60DF"/>
    <w:rsid w:val="002D65EB"/>
    <w:rsid w:val="002D6D14"/>
    <w:rsid w:val="002D71FF"/>
    <w:rsid w:val="002D739C"/>
    <w:rsid w:val="002D73DE"/>
    <w:rsid w:val="002D7765"/>
    <w:rsid w:val="002E0522"/>
    <w:rsid w:val="002E05C0"/>
    <w:rsid w:val="002E0E37"/>
    <w:rsid w:val="002E0F6F"/>
    <w:rsid w:val="002E1061"/>
    <w:rsid w:val="002E1506"/>
    <w:rsid w:val="002E1514"/>
    <w:rsid w:val="002E21A9"/>
    <w:rsid w:val="002E33CC"/>
    <w:rsid w:val="002E3865"/>
    <w:rsid w:val="002E3FA0"/>
    <w:rsid w:val="002E4400"/>
    <w:rsid w:val="002E4A27"/>
    <w:rsid w:val="002E4C82"/>
    <w:rsid w:val="002E5606"/>
    <w:rsid w:val="002E585E"/>
    <w:rsid w:val="002E604E"/>
    <w:rsid w:val="002E61D8"/>
    <w:rsid w:val="002E6C13"/>
    <w:rsid w:val="002E7B1D"/>
    <w:rsid w:val="002F05E0"/>
    <w:rsid w:val="002F0A41"/>
    <w:rsid w:val="002F0B59"/>
    <w:rsid w:val="002F0EE7"/>
    <w:rsid w:val="002F0FC6"/>
    <w:rsid w:val="002F1820"/>
    <w:rsid w:val="002F1F18"/>
    <w:rsid w:val="002F26B3"/>
    <w:rsid w:val="002F2B87"/>
    <w:rsid w:val="002F3383"/>
    <w:rsid w:val="002F37A6"/>
    <w:rsid w:val="002F61EF"/>
    <w:rsid w:val="002F63D8"/>
    <w:rsid w:val="002F64AD"/>
    <w:rsid w:val="002F6DF2"/>
    <w:rsid w:val="002F7320"/>
    <w:rsid w:val="002F7762"/>
    <w:rsid w:val="002F7ADD"/>
    <w:rsid w:val="002F7C0A"/>
    <w:rsid w:val="003018FF"/>
    <w:rsid w:val="003026FF"/>
    <w:rsid w:val="00303189"/>
    <w:rsid w:val="00304B40"/>
    <w:rsid w:val="0030553E"/>
    <w:rsid w:val="003056E5"/>
    <w:rsid w:val="00305745"/>
    <w:rsid w:val="00305CE8"/>
    <w:rsid w:val="00305D51"/>
    <w:rsid w:val="003065F9"/>
    <w:rsid w:val="0030684B"/>
    <w:rsid w:val="00306863"/>
    <w:rsid w:val="00306E28"/>
    <w:rsid w:val="003079D0"/>
    <w:rsid w:val="00310271"/>
    <w:rsid w:val="0031160D"/>
    <w:rsid w:val="00311744"/>
    <w:rsid w:val="00311C5F"/>
    <w:rsid w:val="0031241E"/>
    <w:rsid w:val="003133A2"/>
    <w:rsid w:val="0031376A"/>
    <w:rsid w:val="00314232"/>
    <w:rsid w:val="003144CA"/>
    <w:rsid w:val="003145A7"/>
    <w:rsid w:val="00315528"/>
    <w:rsid w:val="00316258"/>
    <w:rsid w:val="00320554"/>
    <w:rsid w:val="003205B6"/>
    <w:rsid w:val="00320D4B"/>
    <w:rsid w:val="00320F2D"/>
    <w:rsid w:val="00322025"/>
    <w:rsid w:val="00322B52"/>
    <w:rsid w:val="00322C25"/>
    <w:rsid w:val="00322F0C"/>
    <w:rsid w:val="00323685"/>
    <w:rsid w:val="00323C76"/>
    <w:rsid w:val="00323D6A"/>
    <w:rsid w:val="00324BD6"/>
    <w:rsid w:val="00325CBC"/>
    <w:rsid w:val="0032694D"/>
    <w:rsid w:val="003270A5"/>
    <w:rsid w:val="0032786C"/>
    <w:rsid w:val="00327883"/>
    <w:rsid w:val="00327937"/>
    <w:rsid w:val="0033062C"/>
    <w:rsid w:val="0033161F"/>
    <w:rsid w:val="00331E40"/>
    <w:rsid w:val="00331F2E"/>
    <w:rsid w:val="0033277B"/>
    <w:rsid w:val="00333000"/>
    <w:rsid w:val="003333D3"/>
    <w:rsid w:val="00333769"/>
    <w:rsid w:val="003341C3"/>
    <w:rsid w:val="00334261"/>
    <w:rsid w:val="00334B56"/>
    <w:rsid w:val="003356A5"/>
    <w:rsid w:val="00335C13"/>
    <w:rsid w:val="00335F4F"/>
    <w:rsid w:val="0033669D"/>
    <w:rsid w:val="00340648"/>
    <w:rsid w:val="003411A2"/>
    <w:rsid w:val="00341206"/>
    <w:rsid w:val="003414B5"/>
    <w:rsid w:val="003419D2"/>
    <w:rsid w:val="00341C3D"/>
    <w:rsid w:val="00341D12"/>
    <w:rsid w:val="003423F8"/>
    <w:rsid w:val="00343743"/>
    <w:rsid w:val="00343CF6"/>
    <w:rsid w:val="0034554D"/>
    <w:rsid w:val="00345C93"/>
    <w:rsid w:val="00346209"/>
    <w:rsid w:val="0034641F"/>
    <w:rsid w:val="00347A31"/>
    <w:rsid w:val="00350130"/>
    <w:rsid w:val="003501FA"/>
    <w:rsid w:val="00350F02"/>
    <w:rsid w:val="0035110E"/>
    <w:rsid w:val="00351F53"/>
    <w:rsid w:val="003522FD"/>
    <w:rsid w:val="00352467"/>
    <w:rsid w:val="00353125"/>
    <w:rsid w:val="00353628"/>
    <w:rsid w:val="00353C32"/>
    <w:rsid w:val="00354410"/>
    <w:rsid w:val="0035474B"/>
    <w:rsid w:val="00354A03"/>
    <w:rsid w:val="00354D49"/>
    <w:rsid w:val="003559F6"/>
    <w:rsid w:val="00355F59"/>
    <w:rsid w:val="0035618A"/>
    <w:rsid w:val="0035630A"/>
    <w:rsid w:val="00357006"/>
    <w:rsid w:val="003571C4"/>
    <w:rsid w:val="00357F6E"/>
    <w:rsid w:val="00360329"/>
    <w:rsid w:val="00360384"/>
    <w:rsid w:val="00360C2A"/>
    <w:rsid w:val="003614F6"/>
    <w:rsid w:val="0036154C"/>
    <w:rsid w:val="00361761"/>
    <w:rsid w:val="00361A30"/>
    <w:rsid w:val="003621C5"/>
    <w:rsid w:val="0036293B"/>
    <w:rsid w:val="00362F1B"/>
    <w:rsid w:val="00363C5D"/>
    <w:rsid w:val="00364024"/>
    <w:rsid w:val="00364FDE"/>
    <w:rsid w:val="003655A4"/>
    <w:rsid w:val="00365846"/>
    <w:rsid w:val="00366814"/>
    <w:rsid w:val="0036690E"/>
    <w:rsid w:val="00367307"/>
    <w:rsid w:val="00367938"/>
    <w:rsid w:val="00370052"/>
    <w:rsid w:val="0037044A"/>
    <w:rsid w:val="00370BF0"/>
    <w:rsid w:val="00370C3C"/>
    <w:rsid w:val="00370C66"/>
    <w:rsid w:val="00370F43"/>
    <w:rsid w:val="003717B1"/>
    <w:rsid w:val="00371AA7"/>
    <w:rsid w:val="00371F4A"/>
    <w:rsid w:val="00372B03"/>
    <w:rsid w:val="00373709"/>
    <w:rsid w:val="00373794"/>
    <w:rsid w:val="003737CB"/>
    <w:rsid w:val="00373E41"/>
    <w:rsid w:val="003754D1"/>
    <w:rsid w:val="00375D00"/>
    <w:rsid w:val="00375FC0"/>
    <w:rsid w:val="00376DCB"/>
    <w:rsid w:val="00377454"/>
    <w:rsid w:val="00377716"/>
    <w:rsid w:val="00377F32"/>
    <w:rsid w:val="0038034A"/>
    <w:rsid w:val="0038066E"/>
    <w:rsid w:val="00380D71"/>
    <w:rsid w:val="00380DA0"/>
    <w:rsid w:val="00381C97"/>
    <w:rsid w:val="00382702"/>
    <w:rsid w:val="003827D9"/>
    <w:rsid w:val="0038306E"/>
    <w:rsid w:val="00384B2E"/>
    <w:rsid w:val="00384F88"/>
    <w:rsid w:val="0038525C"/>
    <w:rsid w:val="00385418"/>
    <w:rsid w:val="00385F43"/>
    <w:rsid w:val="00386326"/>
    <w:rsid w:val="00386C22"/>
    <w:rsid w:val="00386EDA"/>
    <w:rsid w:val="003872B0"/>
    <w:rsid w:val="003872DC"/>
    <w:rsid w:val="00390401"/>
    <w:rsid w:val="00390D41"/>
    <w:rsid w:val="00391571"/>
    <w:rsid w:val="003916A2"/>
    <w:rsid w:val="003917C2"/>
    <w:rsid w:val="003921BC"/>
    <w:rsid w:val="00392728"/>
    <w:rsid w:val="00392869"/>
    <w:rsid w:val="00393689"/>
    <w:rsid w:val="00393C4D"/>
    <w:rsid w:val="00394041"/>
    <w:rsid w:val="003963A8"/>
    <w:rsid w:val="00397066"/>
    <w:rsid w:val="00397157"/>
    <w:rsid w:val="00397966"/>
    <w:rsid w:val="003A0485"/>
    <w:rsid w:val="003A0808"/>
    <w:rsid w:val="003A0942"/>
    <w:rsid w:val="003A0B9F"/>
    <w:rsid w:val="003A13A6"/>
    <w:rsid w:val="003A1AC9"/>
    <w:rsid w:val="003A3284"/>
    <w:rsid w:val="003A3B14"/>
    <w:rsid w:val="003A47FE"/>
    <w:rsid w:val="003A484C"/>
    <w:rsid w:val="003A4DC1"/>
    <w:rsid w:val="003A4E13"/>
    <w:rsid w:val="003A5BE6"/>
    <w:rsid w:val="003A5EC5"/>
    <w:rsid w:val="003A707E"/>
    <w:rsid w:val="003A7101"/>
    <w:rsid w:val="003A7E1E"/>
    <w:rsid w:val="003A7E68"/>
    <w:rsid w:val="003B0A49"/>
    <w:rsid w:val="003B0C1A"/>
    <w:rsid w:val="003B1F33"/>
    <w:rsid w:val="003B2D55"/>
    <w:rsid w:val="003B3686"/>
    <w:rsid w:val="003B37C7"/>
    <w:rsid w:val="003B3AAF"/>
    <w:rsid w:val="003B3C98"/>
    <w:rsid w:val="003B4B4F"/>
    <w:rsid w:val="003B4C53"/>
    <w:rsid w:val="003B5A07"/>
    <w:rsid w:val="003B5B3D"/>
    <w:rsid w:val="003B5D01"/>
    <w:rsid w:val="003B6707"/>
    <w:rsid w:val="003B6FBD"/>
    <w:rsid w:val="003B7C5E"/>
    <w:rsid w:val="003C0E11"/>
    <w:rsid w:val="003C1B5A"/>
    <w:rsid w:val="003C2B8A"/>
    <w:rsid w:val="003C3C33"/>
    <w:rsid w:val="003C3DDF"/>
    <w:rsid w:val="003C3DF3"/>
    <w:rsid w:val="003C485F"/>
    <w:rsid w:val="003C4A4E"/>
    <w:rsid w:val="003C543A"/>
    <w:rsid w:val="003C590A"/>
    <w:rsid w:val="003C5BCB"/>
    <w:rsid w:val="003C5D16"/>
    <w:rsid w:val="003C6C69"/>
    <w:rsid w:val="003C70FA"/>
    <w:rsid w:val="003C7C6F"/>
    <w:rsid w:val="003C7C73"/>
    <w:rsid w:val="003D006C"/>
    <w:rsid w:val="003D0420"/>
    <w:rsid w:val="003D0634"/>
    <w:rsid w:val="003D0693"/>
    <w:rsid w:val="003D1C90"/>
    <w:rsid w:val="003D216D"/>
    <w:rsid w:val="003D237C"/>
    <w:rsid w:val="003D24B2"/>
    <w:rsid w:val="003D30A0"/>
    <w:rsid w:val="003D3178"/>
    <w:rsid w:val="003D33FE"/>
    <w:rsid w:val="003D3648"/>
    <w:rsid w:val="003D3C12"/>
    <w:rsid w:val="003D3D51"/>
    <w:rsid w:val="003D69BA"/>
    <w:rsid w:val="003D6EF1"/>
    <w:rsid w:val="003D7186"/>
    <w:rsid w:val="003D73D8"/>
    <w:rsid w:val="003D777D"/>
    <w:rsid w:val="003D7A89"/>
    <w:rsid w:val="003E0136"/>
    <w:rsid w:val="003E0204"/>
    <w:rsid w:val="003E037D"/>
    <w:rsid w:val="003E0955"/>
    <w:rsid w:val="003E0996"/>
    <w:rsid w:val="003E1C54"/>
    <w:rsid w:val="003E2639"/>
    <w:rsid w:val="003E2ACE"/>
    <w:rsid w:val="003E2C76"/>
    <w:rsid w:val="003E2D8C"/>
    <w:rsid w:val="003E3043"/>
    <w:rsid w:val="003E32C1"/>
    <w:rsid w:val="003E3629"/>
    <w:rsid w:val="003E392F"/>
    <w:rsid w:val="003E45BB"/>
    <w:rsid w:val="003E59EE"/>
    <w:rsid w:val="003E5DEA"/>
    <w:rsid w:val="003E6D0C"/>
    <w:rsid w:val="003E6F93"/>
    <w:rsid w:val="003E7703"/>
    <w:rsid w:val="003F0146"/>
    <w:rsid w:val="003F07C6"/>
    <w:rsid w:val="003F0C88"/>
    <w:rsid w:val="003F0F66"/>
    <w:rsid w:val="003F1057"/>
    <w:rsid w:val="003F13F2"/>
    <w:rsid w:val="003F1A2E"/>
    <w:rsid w:val="003F335C"/>
    <w:rsid w:val="003F361F"/>
    <w:rsid w:val="003F4D6B"/>
    <w:rsid w:val="003F502F"/>
    <w:rsid w:val="003F5B31"/>
    <w:rsid w:val="003F6294"/>
    <w:rsid w:val="003F62F8"/>
    <w:rsid w:val="003F6C3E"/>
    <w:rsid w:val="003F7A2E"/>
    <w:rsid w:val="003F7D54"/>
    <w:rsid w:val="003F7F61"/>
    <w:rsid w:val="003F7F72"/>
    <w:rsid w:val="00400147"/>
    <w:rsid w:val="0040027F"/>
    <w:rsid w:val="00400F67"/>
    <w:rsid w:val="0040132D"/>
    <w:rsid w:val="0040155E"/>
    <w:rsid w:val="0040184D"/>
    <w:rsid w:val="004027B9"/>
    <w:rsid w:val="00403A66"/>
    <w:rsid w:val="00404241"/>
    <w:rsid w:val="00404C89"/>
    <w:rsid w:val="00404DC6"/>
    <w:rsid w:val="0040529D"/>
    <w:rsid w:val="00406140"/>
    <w:rsid w:val="00406267"/>
    <w:rsid w:val="00406616"/>
    <w:rsid w:val="004068DA"/>
    <w:rsid w:val="00406936"/>
    <w:rsid w:val="00406C6F"/>
    <w:rsid w:val="004074E1"/>
    <w:rsid w:val="00407E9C"/>
    <w:rsid w:val="004101C6"/>
    <w:rsid w:val="004105FC"/>
    <w:rsid w:val="00410C71"/>
    <w:rsid w:val="004110B4"/>
    <w:rsid w:val="004112AE"/>
    <w:rsid w:val="0041141C"/>
    <w:rsid w:val="00412AB6"/>
    <w:rsid w:val="00412F49"/>
    <w:rsid w:val="00413F8B"/>
    <w:rsid w:val="004140BE"/>
    <w:rsid w:val="00414527"/>
    <w:rsid w:val="00414EEC"/>
    <w:rsid w:val="004154CF"/>
    <w:rsid w:val="00415FD2"/>
    <w:rsid w:val="004160B5"/>
    <w:rsid w:val="0041610C"/>
    <w:rsid w:val="004167D9"/>
    <w:rsid w:val="00416F92"/>
    <w:rsid w:val="004171A4"/>
    <w:rsid w:val="004171C0"/>
    <w:rsid w:val="004176FA"/>
    <w:rsid w:val="00417D2C"/>
    <w:rsid w:val="00417D4C"/>
    <w:rsid w:val="0042090F"/>
    <w:rsid w:val="004214D3"/>
    <w:rsid w:val="00421C1A"/>
    <w:rsid w:val="00422504"/>
    <w:rsid w:val="00423238"/>
    <w:rsid w:val="004238ED"/>
    <w:rsid w:val="004239CB"/>
    <w:rsid w:val="00423EE2"/>
    <w:rsid w:val="00424015"/>
    <w:rsid w:val="004245BC"/>
    <w:rsid w:val="00424E64"/>
    <w:rsid w:val="00424E9D"/>
    <w:rsid w:val="00424F72"/>
    <w:rsid w:val="00425EFC"/>
    <w:rsid w:val="00426A29"/>
    <w:rsid w:val="00426A4B"/>
    <w:rsid w:val="00427236"/>
    <w:rsid w:val="00430E7C"/>
    <w:rsid w:val="00432B2C"/>
    <w:rsid w:val="00433073"/>
    <w:rsid w:val="00433737"/>
    <w:rsid w:val="00434E33"/>
    <w:rsid w:val="00434FDC"/>
    <w:rsid w:val="00435233"/>
    <w:rsid w:val="0043580D"/>
    <w:rsid w:val="004363B3"/>
    <w:rsid w:val="004372FC"/>
    <w:rsid w:val="00437518"/>
    <w:rsid w:val="0043794D"/>
    <w:rsid w:val="004403FD"/>
    <w:rsid w:val="004409BC"/>
    <w:rsid w:val="00440B0B"/>
    <w:rsid w:val="00441B31"/>
    <w:rsid w:val="00442371"/>
    <w:rsid w:val="004423B4"/>
    <w:rsid w:val="0044257A"/>
    <w:rsid w:val="004429FB"/>
    <w:rsid w:val="00442A0A"/>
    <w:rsid w:val="00443C3E"/>
    <w:rsid w:val="00443CC6"/>
    <w:rsid w:val="00443E62"/>
    <w:rsid w:val="004441F8"/>
    <w:rsid w:val="00446FCC"/>
    <w:rsid w:val="00447024"/>
    <w:rsid w:val="00447ABE"/>
    <w:rsid w:val="0045022C"/>
    <w:rsid w:val="00450A8A"/>
    <w:rsid w:val="00450E93"/>
    <w:rsid w:val="0045133A"/>
    <w:rsid w:val="00451887"/>
    <w:rsid w:val="00451A84"/>
    <w:rsid w:val="004526CC"/>
    <w:rsid w:val="00452811"/>
    <w:rsid w:val="00452EC5"/>
    <w:rsid w:val="004535F6"/>
    <w:rsid w:val="00453CE0"/>
    <w:rsid w:val="004540E6"/>
    <w:rsid w:val="004542E2"/>
    <w:rsid w:val="0045431F"/>
    <w:rsid w:val="004548B9"/>
    <w:rsid w:val="00455207"/>
    <w:rsid w:val="00455867"/>
    <w:rsid w:val="00456263"/>
    <w:rsid w:val="00456A84"/>
    <w:rsid w:val="0045708F"/>
    <w:rsid w:val="00457487"/>
    <w:rsid w:val="004577C5"/>
    <w:rsid w:val="004600CC"/>
    <w:rsid w:val="004604BA"/>
    <w:rsid w:val="00460D7C"/>
    <w:rsid w:val="004621D5"/>
    <w:rsid w:val="00462C1F"/>
    <w:rsid w:val="00463244"/>
    <w:rsid w:val="00463BE4"/>
    <w:rsid w:val="00463F3D"/>
    <w:rsid w:val="0046462C"/>
    <w:rsid w:val="00464AA9"/>
    <w:rsid w:val="00465BDA"/>
    <w:rsid w:val="004664E7"/>
    <w:rsid w:val="0046652B"/>
    <w:rsid w:val="00466D00"/>
    <w:rsid w:val="00466FA1"/>
    <w:rsid w:val="004678F1"/>
    <w:rsid w:val="00470025"/>
    <w:rsid w:val="004701D3"/>
    <w:rsid w:val="00471C12"/>
    <w:rsid w:val="00473007"/>
    <w:rsid w:val="004743E9"/>
    <w:rsid w:val="00474590"/>
    <w:rsid w:val="00474EC3"/>
    <w:rsid w:val="004753F1"/>
    <w:rsid w:val="004756DE"/>
    <w:rsid w:val="004769B2"/>
    <w:rsid w:val="00476BD4"/>
    <w:rsid w:val="004770E6"/>
    <w:rsid w:val="00477328"/>
    <w:rsid w:val="00477D92"/>
    <w:rsid w:val="00480423"/>
    <w:rsid w:val="00480607"/>
    <w:rsid w:val="0048176C"/>
    <w:rsid w:val="0048232D"/>
    <w:rsid w:val="00483898"/>
    <w:rsid w:val="004840C8"/>
    <w:rsid w:val="00484255"/>
    <w:rsid w:val="004843A2"/>
    <w:rsid w:val="00484990"/>
    <w:rsid w:val="0048564F"/>
    <w:rsid w:val="004873FE"/>
    <w:rsid w:val="00487D47"/>
    <w:rsid w:val="0049017B"/>
    <w:rsid w:val="00490A23"/>
    <w:rsid w:val="00492672"/>
    <w:rsid w:val="00493205"/>
    <w:rsid w:val="004939BD"/>
    <w:rsid w:val="0049433E"/>
    <w:rsid w:val="004949FA"/>
    <w:rsid w:val="00495DCA"/>
    <w:rsid w:val="0049636B"/>
    <w:rsid w:val="004967E4"/>
    <w:rsid w:val="004A001E"/>
    <w:rsid w:val="004A00D9"/>
    <w:rsid w:val="004A05B1"/>
    <w:rsid w:val="004A0A1D"/>
    <w:rsid w:val="004A0E01"/>
    <w:rsid w:val="004A1839"/>
    <w:rsid w:val="004A1B83"/>
    <w:rsid w:val="004A20F3"/>
    <w:rsid w:val="004A26E8"/>
    <w:rsid w:val="004A30A4"/>
    <w:rsid w:val="004A33E6"/>
    <w:rsid w:val="004A39D5"/>
    <w:rsid w:val="004A3AE0"/>
    <w:rsid w:val="004A4134"/>
    <w:rsid w:val="004A41C8"/>
    <w:rsid w:val="004A49EE"/>
    <w:rsid w:val="004A4E08"/>
    <w:rsid w:val="004A7ED1"/>
    <w:rsid w:val="004B00F4"/>
    <w:rsid w:val="004B0950"/>
    <w:rsid w:val="004B0F69"/>
    <w:rsid w:val="004B12BE"/>
    <w:rsid w:val="004B1967"/>
    <w:rsid w:val="004B1AC8"/>
    <w:rsid w:val="004B24F2"/>
    <w:rsid w:val="004B31B6"/>
    <w:rsid w:val="004B37D6"/>
    <w:rsid w:val="004B4F6B"/>
    <w:rsid w:val="004B50FE"/>
    <w:rsid w:val="004B56B3"/>
    <w:rsid w:val="004B62ED"/>
    <w:rsid w:val="004B6E70"/>
    <w:rsid w:val="004B6F31"/>
    <w:rsid w:val="004B70A8"/>
    <w:rsid w:val="004B780B"/>
    <w:rsid w:val="004C002C"/>
    <w:rsid w:val="004C0272"/>
    <w:rsid w:val="004C2051"/>
    <w:rsid w:val="004C30B3"/>
    <w:rsid w:val="004C337A"/>
    <w:rsid w:val="004C3685"/>
    <w:rsid w:val="004C3AB0"/>
    <w:rsid w:val="004C4257"/>
    <w:rsid w:val="004C4A07"/>
    <w:rsid w:val="004C4C30"/>
    <w:rsid w:val="004C6AF9"/>
    <w:rsid w:val="004C6B96"/>
    <w:rsid w:val="004C6CC5"/>
    <w:rsid w:val="004D02F3"/>
    <w:rsid w:val="004D03B0"/>
    <w:rsid w:val="004D051D"/>
    <w:rsid w:val="004D14CA"/>
    <w:rsid w:val="004D212B"/>
    <w:rsid w:val="004D2147"/>
    <w:rsid w:val="004D24C6"/>
    <w:rsid w:val="004D2773"/>
    <w:rsid w:val="004D280F"/>
    <w:rsid w:val="004D2C36"/>
    <w:rsid w:val="004D3780"/>
    <w:rsid w:val="004D39CA"/>
    <w:rsid w:val="004D4B9D"/>
    <w:rsid w:val="004D524F"/>
    <w:rsid w:val="004D554B"/>
    <w:rsid w:val="004D56FE"/>
    <w:rsid w:val="004D5C56"/>
    <w:rsid w:val="004D6250"/>
    <w:rsid w:val="004D658C"/>
    <w:rsid w:val="004D6C21"/>
    <w:rsid w:val="004D72E8"/>
    <w:rsid w:val="004D761C"/>
    <w:rsid w:val="004D7C1C"/>
    <w:rsid w:val="004D7CA6"/>
    <w:rsid w:val="004E192A"/>
    <w:rsid w:val="004E29C8"/>
    <w:rsid w:val="004E29D1"/>
    <w:rsid w:val="004E2ACB"/>
    <w:rsid w:val="004E2BAD"/>
    <w:rsid w:val="004E313B"/>
    <w:rsid w:val="004E327E"/>
    <w:rsid w:val="004E4FAB"/>
    <w:rsid w:val="004E5349"/>
    <w:rsid w:val="004E5856"/>
    <w:rsid w:val="004E6143"/>
    <w:rsid w:val="004E7A4E"/>
    <w:rsid w:val="004E7E13"/>
    <w:rsid w:val="004F0620"/>
    <w:rsid w:val="004F0DDE"/>
    <w:rsid w:val="004F12EA"/>
    <w:rsid w:val="004F28B3"/>
    <w:rsid w:val="004F33D6"/>
    <w:rsid w:val="004F3BF7"/>
    <w:rsid w:val="004F4018"/>
    <w:rsid w:val="004F426D"/>
    <w:rsid w:val="004F4EBB"/>
    <w:rsid w:val="004F5967"/>
    <w:rsid w:val="004F615D"/>
    <w:rsid w:val="004F6867"/>
    <w:rsid w:val="004F6FD7"/>
    <w:rsid w:val="004F7776"/>
    <w:rsid w:val="00500061"/>
    <w:rsid w:val="00500071"/>
    <w:rsid w:val="005000D0"/>
    <w:rsid w:val="0050034B"/>
    <w:rsid w:val="005006C7"/>
    <w:rsid w:val="005014C5"/>
    <w:rsid w:val="00501C1C"/>
    <w:rsid w:val="005027BE"/>
    <w:rsid w:val="0050315E"/>
    <w:rsid w:val="0050406A"/>
    <w:rsid w:val="005041D1"/>
    <w:rsid w:val="0050459F"/>
    <w:rsid w:val="00505942"/>
    <w:rsid w:val="00506401"/>
    <w:rsid w:val="00506898"/>
    <w:rsid w:val="00507A27"/>
    <w:rsid w:val="005116A3"/>
    <w:rsid w:val="00511C41"/>
    <w:rsid w:val="00511C5D"/>
    <w:rsid w:val="00511ECD"/>
    <w:rsid w:val="00512AF8"/>
    <w:rsid w:val="0051362B"/>
    <w:rsid w:val="00513AFA"/>
    <w:rsid w:val="00513D56"/>
    <w:rsid w:val="00514038"/>
    <w:rsid w:val="005144E9"/>
    <w:rsid w:val="00514F1D"/>
    <w:rsid w:val="00515092"/>
    <w:rsid w:val="00515369"/>
    <w:rsid w:val="00515C57"/>
    <w:rsid w:val="00515E7C"/>
    <w:rsid w:val="00515F03"/>
    <w:rsid w:val="00515FDA"/>
    <w:rsid w:val="0051634B"/>
    <w:rsid w:val="00516CB5"/>
    <w:rsid w:val="00516DF3"/>
    <w:rsid w:val="00517D77"/>
    <w:rsid w:val="00517FA2"/>
    <w:rsid w:val="0052046A"/>
    <w:rsid w:val="00521300"/>
    <w:rsid w:val="00521370"/>
    <w:rsid w:val="00521A25"/>
    <w:rsid w:val="00522046"/>
    <w:rsid w:val="00522767"/>
    <w:rsid w:val="00522BF4"/>
    <w:rsid w:val="00523A80"/>
    <w:rsid w:val="00523F1F"/>
    <w:rsid w:val="005244E9"/>
    <w:rsid w:val="00524671"/>
    <w:rsid w:val="00525AEE"/>
    <w:rsid w:val="00525EF9"/>
    <w:rsid w:val="00526064"/>
    <w:rsid w:val="00527C10"/>
    <w:rsid w:val="00527CD3"/>
    <w:rsid w:val="00530094"/>
    <w:rsid w:val="00530B83"/>
    <w:rsid w:val="00531046"/>
    <w:rsid w:val="00531E60"/>
    <w:rsid w:val="005328CB"/>
    <w:rsid w:val="00532B3C"/>
    <w:rsid w:val="00532D19"/>
    <w:rsid w:val="0053370E"/>
    <w:rsid w:val="005337C5"/>
    <w:rsid w:val="00533B50"/>
    <w:rsid w:val="0053503B"/>
    <w:rsid w:val="005370A0"/>
    <w:rsid w:val="005400D0"/>
    <w:rsid w:val="0054039E"/>
    <w:rsid w:val="005406EB"/>
    <w:rsid w:val="00540A10"/>
    <w:rsid w:val="0054151D"/>
    <w:rsid w:val="00541818"/>
    <w:rsid w:val="0054183A"/>
    <w:rsid w:val="0054232E"/>
    <w:rsid w:val="005428CB"/>
    <w:rsid w:val="00542C4D"/>
    <w:rsid w:val="0054543C"/>
    <w:rsid w:val="005454B6"/>
    <w:rsid w:val="005458D6"/>
    <w:rsid w:val="00546445"/>
    <w:rsid w:val="005466A5"/>
    <w:rsid w:val="005502BB"/>
    <w:rsid w:val="005516E1"/>
    <w:rsid w:val="00551933"/>
    <w:rsid w:val="00551E51"/>
    <w:rsid w:val="00553792"/>
    <w:rsid w:val="005539DE"/>
    <w:rsid w:val="00553A8C"/>
    <w:rsid w:val="00553E0A"/>
    <w:rsid w:val="00553E5A"/>
    <w:rsid w:val="00553FAF"/>
    <w:rsid w:val="00554ACC"/>
    <w:rsid w:val="00555043"/>
    <w:rsid w:val="0055549E"/>
    <w:rsid w:val="00555F0C"/>
    <w:rsid w:val="00556853"/>
    <w:rsid w:val="00557328"/>
    <w:rsid w:val="00557B61"/>
    <w:rsid w:val="00557EBD"/>
    <w:rsid w:val="005612DC"/>
    <w:rsid w:val="0056228E"/>
    <w:rsid w:val="00562B90"/>
    <w:rsid w:val="00562D2C"/>
    <w:rsid w:val="00563252"/>
    <w:rsid w:val="005636C1"/>
    <w:rsid w:val="00564490"/>
    <w:rsid w:val="0056528F"/>
    <w:rsid w:val="005652BA"/>
    <w:rsid w:val="0056535E"/>
    <w:rsid w:val="005659F7"/>
    <w:rsid w:val="00566911"/>
    <w:rsid w:val="00566B23"/>
    <w:rsid w:val="00566CBA"/>
    <w:rsid w:val="0056762E"/>
    <w:rsid w:val="00567E3D"/>
    <w:rsid w:val="00570835"/>
    <w:rsid w:val="005712E0"/>
    <w:rsid w:val="00571665"/>
    <w:rsid w:val="00571FA7"/>
    <w:rsid w:val="0057232C"/>
    <w:rsid w:val="005725CA"/>
    <w:rsid w:val="00573066"/>
    <w:rsid w:val="00573D3D"/>
    <w:rsid w:val="00574024"/>
    <w:rsid w:val="00574EED"/>
    <w:rsid w:val="005756DF"/>
    <w:rsid w:val="005758A4"/>
    <w:rsid w:val="005758EA"/>
    <w:rsid w:val="005758F7"/>
    <w:rsid w:val="0057617C"/>
    <w:rsid w:val="00576194"/>
    <w:rsid w:val="00576F29"/>
    <w:rsid w:val="00577132"/>
    <w:rsid w:val="00577A58"/>
    <w:rsid w:val="00577C2E"/>
    <w:rsid w:val="00580073"/>
    <w:rsid w:val="005800FC"/>
    <w:rsid w:val="005810B3"/>
    <w:rsid w:val="00581EA7"/>
    <w:rsid w:val="0058228E"/>
    <w:rsid w:val="00584074"/>
    <w:rsid w:val="005848CE"/>
    <w:rsid w:val="005859A1"/>
    <w:rsid w:val="00585BF3"/>
    <w:rsid w:val="00585FA5"/>
    <w:rsid w:val="00586E41"/>
    <w:rsid w:val="00587504"/>
    <w:rsid w:val="00587BE1"/>
    <w:rsid w:val="00587DA6"/>
    <w:rsid w:val="005902E8"/>
    <w:rsid w:val="005902EE"/>
    <w:rsid w:val="005904CD"/>
    <w:rsid w:val="00590B50"/>
    <w:rsid w:val="00590D21"/>
    <w:rsid w:val="0059108F"/>
    <w:rsid w:val="0059160D"/>
    <w:rsid w:val="0059177C"/>
    <w:rsid w:val="005918F4"/>
    <w:rsid w:val="005924CC"/>
    <w:rsid w:val="00593384"/>
    <w:rsid w:val="0059378D"/>
    <w:rsid w:val="00593F27"/>
    <w:rsid w:val="00594400"/>
    <w:rsid w:val="00594EBC"/>
    <w:rsid w:val="00595BBB"/>
    <w:rsid w:val="005967FA"/>
    <w:rsid w:val="005A02CD"/>
    <w:rsid w:val="005A06E0"/>
    <w:rsid w:val="005A0C72"/>
    <w:rsid w:val="005A13C2"/>
    <w:rsid w:val="005A1878"/>
    <w:rsid w:val="005A2B6F"/>
    <w:rsid w:val="005A381C"/>
    <w:rsid w:val="005A4104"/>
    <w:rsid w:val="005A492F"/>
    <w:rsid w:val="005A4CB2"/>
    <w:rsid w:val="005A58AB"/>
    <w:rsid w:val="005A6543"/>
    <w:rsid w:val="005A6B24"/>
    <w:rsid w:val="005A7F1C"/>
    <w:rsid w:val="005B04D5"/>
    <w:rsid w:val="005B0A62"/>
    <w:rsid w:val="005B182A"/>
    <w:rsid w:val="005B1A67"/>
    <w:rsid w:val="005B1F31"/>
    <w:rsid w:val="005B2096"/>
    <w:rsid w:val="005B2E23"/>
    <w:rsid w:val="005B52C4"/>
    <w:rsid w:val="005B54E1"/>
    <w:rsid w:val="005B5FDF"/>
    <w:rsid w:val="005B6AE0"/>
    <w:rsid w:val="005B6F5C"/>
    <w:rsid w:val="005C0925"/>
    <w:rsid w:val="005C0EC1"/>
    <w:rsid w:val="005C0FF6"/>
    <w:rsid w:val="005C1609"/>
    <w:rsid w:val="005C1D2C"/>
    <w:rsid w:val="005C1EE4"/>
    <w:rsid w:val="005C21CB"/>
    <w:rsid w:val="005C2550"/>
    <w:rsid w:val="005C26D4"/>
    <w:rsid w:val="005C2D96"/>
    <w:rsid w:val="005C30A8"/>
    <w:rsid w:val="005C30DD"/>
    <w:rsid w:val="005C3D08"/>
    <w:rsid w:val="005C41D9"/>
    <w:rsid w:val="005C4991"/>
    <w:rsid w:val="005C4CAA"/>
    <w:rsid w:val="005C4DBD"/>
    <w:rsid w:val="005C50B1"/>
    <w:rsid w:val="005C5305"/>
    <w:rsid w:val="005C540C"/>
    <w:rsid w:val="005C59E9"/>
    <w:rsid w:val="005C64B4"/>
    <w:rsid w:val="005C6B86"/>
    <w:rsid w:val="005C6C94"/>
    <w:rsid w:val="005C710E"/>
    <w:rsid w:val="005C72B7"/>
    <w:rsid w:val="005C7366"/>
    <w:rsid w:val="005C7ED3"/>
    <w:rsid w:val="005D0338"/>
    <w:rsid w:val="005D03D8"/>
    <w:rsid w:val="005D08E6"/>
    <w:rsid w:val="005D1038"/>
    <w:rsid w:val="005D1C58"/>
    <w:rsid w:val="005D2026"/>
    <w:rsid w:val="005D28E8"/>
    <w:rsid w:val="005D2CE7"/>
    <w:rsid w:val="005D2D0B"/>
    <w:rsid w:val="005D4780"/>
    <w:rsid w:val="005D4E98"/>
    <w:rsid w:val="005D5833"/>
    <w:rsid w:val="005D73B5"/>
    <w:rsid w:val="005D7A02"/>
    <w:rsid w:val="005D7A83"/>
    <w:rsid w:val="005E00AB"/>
    <w:rsid w:val="005E10B9"/>
    <w:rsid w:val="005E15B8"/>
    <w:rsid w:val="005E17C7"/>
    <w:rsid w:val="005E1C1D"/>
    <w:rsid w:val="005E25D8"/>
    <w:rsid w:val="005E2ADA"/>
    <w:rsid w:val="005E2EA5"/>
    <w:rsid w:val="005E3E6E"/>
    <w:rsid w:val="005E470D"/>
    <w:rsid w:val="005E47E6"/>
    <w:rsid w:val="005E4D3A"/>
    <w:rsid w:val="005E55AE"/>
    <w:rsid w:val="005E6741"/>
    <w:rsid w:val="005E7310"/>
    <w:rsid w:val="005E7402"/>
    <w:rsid w:val="005E7768"/>
    <w:rsid w:val="005E7A27"/>
    <w:rsid w:val="005E7F24"/>
    <w:rsid w:val="005F0F15"/>
    <w:rsid w:val="005F0FBB"/>
    <w:rsid w:val="005F15FF"/>
    <w:rsid w:val="005F161F"/>
    <w:rsid w:val="005F1692"/>
    <w:rsid w:val="005F1EC1"/>
    <w:rsid w:val="005F279F"/>
    <w:rsid w:val="005F2C79"/>
    <w:rsid w:val="005F37DE"/>
    <w:rsid w:val="005F39BA"/>
    <w:rsid w:val="005F3F75"/>
    <w:rsid w:val="005F44ED"/>
    <w:rsid w:val="005F4E97"/>
    <w:rsid w:val="005F4F25"/>
    <w:rsid w:val="005F506E"/>
    <w:rsid w:val="005F555D"/>
    <w:rsid w:val="005F5704"/>
    <w:rsid w:val="005F572D"/>
    <w:rsid w:val="005F5EB6"/>
    <w:rsid w:val="005F609B"/>
    <w:rsid w:val="005F64DC"/>
    <w:rsid w:val="005F6D53"/>
    <w:rsid w:val="005F7BD1"/>
    <w:rsid w:val="00602572"/>
    <w:rsid w:val="00602A30"/>
    <w:rsid w:val="00603EB6"/>
    <w:rsid w:val="0060461A"/>
    <w:rsid w:val="00604B26"/>
    <w:rsid w:val="00605394"/>
    <w:rsid w:val="00605637"/>
    <w:rsid w:val="00605B53"/>
    <w:rsid w:val="006064F3"/>
    <w:rsid w:val="00606848"/>
    <w:rsid w:val="00606EED"/>
    <w:rsid w:val="00607060"/>
    <w:rsid w:val="00607266"/>
    <w:rsid w:val="00607641"/>
    <w:rsid w:val="00607C3D"/>
    <w:rsid w:val="00610126"/>
    <w:rsid w:val="00610F2F"/>
    <w:rsid w:val="00610F59"/>
    <w:rsid w:val="006115A2"/>
    <w:rsid w:val="0061185C"/>
    <w:rsid w:val="006118CE"/>
    <w:rsid w:val="006119C9"/>
    <w:rsid w:val="00611F7F"/>
    <w:rsid w:val="006135DB"/>
    <w:rsid w:val="006139C3"/>
    <w:rsid w:val="00613A63"/>
    <w:rsid w:val="00613B25"/>
    <w:rsid w:val="00613E08"/>
    <w:rsid w:val="00614987"/>
    <w:rsid w:val="00615323"/>
    <w:rsid w:val="00615E8B"/>
    <w:rsid w:val="00615EBF"/>
    <w:rsid w:val="00615F55"/>
    <w:rsid w:val="006165B7"/>
    <w:rsid w:val="00616CB3"/>
    <w:rsid w:val="00616CF8"/>
    <w:rsid w:val="00616F0A"/>
    <w:rsid w:val="006175E2"/>
    <w:rsid w:val="00617AA7"/>
    <w:rsid w:val="00617C30"/>
    <w:rsid w:val="006208F0"/>
    <w:rsid w:val="00620927"/>
    <w:rsid w:val="006210F8"/>
    <w:rsid w:val="006220AE"/>
    <w:rsid w:val="00622C4B"/>
    <w:rsid w:val="00622C90"/>
    <w:rsid w:val="00623131"/>
    <w:rsid w:val="0062447B"/>
    <w:rsid w:val="006268BF"/>
    <w:rsid w:val="00627D4A"/>
    <w:rsid w:val="00630630"/>
    <w:rsid w:val="006307A0"/>
    <w:rsid w:val="00631000"/>
    <w:rsid w:val="00631113"/>
    <w:rsid w:val="00631B89"/>
    <w:rsid w:val="00631EC1"/>
    <w:rsid w:val="0063264C"/>
    <w:rsid w:val="00633FB2"/>
    <w:rsid w:val="006342CD"/>
    <w:rsid w:val="006342F3"/>
    <w:rsid w:val="00635493"/>
    <w:rsid w:val="00635A41"/>
    <w:rsid w:val="00635FF5"/>
    <w:rsid w:val="006369D1"/>
    <w:rsid w:val="00636FDD"/>
    <w:rsid w:val="006378B0"/>
    <w:rsid w:val="00637C5E"/>
    <w:rsid w:val="00640353"/>
    <w:rsid w:val="00640373"/>
    <w:rsid w:val="00640D05"/>
    <w:rsid w:val="006410BC"/>
    <w:rsid w:val="006421F5"/>
    <w:rsid w:val="00642718"/>
    <w:rsid w:val="00643DEB"/>
    <w:rsid w:val="00644069"/>
    <w:rsid w:val="006445A2"/>
    <w:rsid w:val="006445AB"/>
    <w:rsid w:val="006451C2"/>
    <w:rsid w:val="0064659B"/>
    <w:rsid w:val="00646AAE"/>
    <w:rsid w:val="0064768E"/>
    <w:rsid w:val="00647B08"/>
    <w:rsid w:val="00650546"/>
    <w:rsid w:val="00651CB5"/>
    <w:rsid w:val="00654517"/>
    <w:rsid w:val="00654B77"/>
    <w:rsid w:val="00654D87"/>
    <w:rsid w:val="00654E22"/>
    <w:rsid w:val="0065575D"/>
    <w:rsid w:val="00655FF3"/>
    <w:rsid w:val="00657B55"/>
    <w:rsid w:val="00660F1B"/>
    <w:rsid w:val="00661022"/>
    <w:rsid w:val="0066115C"/>
    <w:rsid w:val="00661AA6"/>
    <w:rsid w:val="00661DDB"/>
    <w:rsid w:val="00661FF9"/>
    <w:rsid w:val="0066220F"/>
    <w:rsid w:val="006624F8"/>
    <w:rsid w:val="006632CF"/>
    <w:rsid w:val="00663366"/>
    <w:rsid w:val="00663427"/>
    <w:rsid w:val="006637D2"/>
    <w:rsid w:val="00664332"/>
    <w:rsid w:val="00664457"/>
    <w:rsid w:val="00664AD2"/>
    <w:rsid w:val="0066537A"/>
    <w:rsid w:val="00665B73"/>
    <w:rsid w:val="00666498"/>
    <w:rsid w:val="00666562"/>
    <w:rsid w:val="00666949"/>
    <w:rsid w:val="00667392"/>
    <w:rsid w:val="00667448"/>
    <w:rsid w:val="00667CCD"/>
    <w:rsid w:val="0067031A"/>
    <w:rsid w:val="006708DF"/>
    <w:rsid w:val="006709B9"/>
    <w:rsid w:val="00671929"/>
    <w:rsid w:val="0067194B"/>
    <w:rsid w:val="00672107"/>
    <w:rsid w:val="006746C2"/>
    <w:rsid w:val="0067494A"/>
    <w:rsid w:val="00675CD7"/>
    <w:rsid w:val="0067684E"/>
    <w:rsid w:val="00677477"/>
    <w:rsid w:val="00680496"/>
    <w:rsid w:val="0068083B"/>
    <w:rsid w:val="00681142"/>
    <w:rsid w:val="00681206"/>
    <w:rsid w:val="0068157C"/>
    <w:rsid w:val="0068177F"/>
    <w:rsid w:val="00682859"/>
    <w:rsid w:val="00682B5C"/>
    <w:rsid w:val="00682E29"/>
    <w:rsid w:val="00683699"/>
    <w:rsid w:val="00683A9F"/>
    <w:rsid w:val="00685D2A"/>
    <w:rsid w:val="0068633A"/>
    <w:rsid w:val="00686BC9"/>
    <w:rsid w:val="00686CFE"/>
    <w:rsid w:val="00687016"/>
    <w:rsid w:val="00687440"/>
    <w:rsid w:val="00687878"/>
    <w:rsid w:val="0069078B"/>
    <w:rsid w:val="0069083C"/>
    <w:rsid w:val="00690B36"/>
    <w:rsid w:val="00690BAB"/>
    <w:rsid w:val="00690D5E"/>
    <w:rsid w:val="006916CC"/>
    <w:rsid w:val="006929B4"/>
    <w:rsid w:val="0069350D"/>
    <w:rsid w:val="00693997"/>
    <w:rsid w:val="00694A33"/>
    <w:rsid w:val="00695716"/>
    <w:rsid w:val="0069582B"/>
    <w:rsid w:val="0069585B"/>
    <w:rsid w:val="00696EBB"/>
    <w:rsid w:val="00697266"/>
    <w:rsid w:val="006A00CA"/>
    <w:rsid w:val="006A0A3F"/>
    <w:rsid w:val="006A173C"/>
    <w:rsid w:val="006A1943"/>
    <w:rsid w:val="006A1D1B"/>
    <w:rsid w:val="006A2FC8"/>
    <w:rsid w:val="006A3125"/>
    <w:rsid w:val="006A31BE"/>
    <w:rsid w:val="006A365B"/>
    <w:rsid w:val="006A398A"/>
    <w:rsid w:val="006A3D63"/>
    <w:rsid w:val="006A40B1"/>
    <w:rsid w:val="006A444E"/>
    <w:rsid w:val="006A52C0"/>
    <w:rsid w:val="006A5861"/>
    <w:rsid w:val="006A5FFC"/>
    <w:rsid w:val="006A6C29"/>
    <w:rsid w:val="006A739A"/>
    <w:rsid w:val="006A7580"/>
    <w:rsid w:val="006A7811"/>
    <w:rsid w:val="006A7995"/>
    <w:rsid w:val="006B0545"/>
    <w:rsid w:val="006B13B2"/>
    <w:rsid w:val="006B28CF"/>
    <w:rsid w:val="006B2B40"/>
    <w:rsid w:val="006B2E2B"/>
    <w:rsid w:val="006B36CD"/>
    <w:rsid w:val="006B3D9E"/>
    <w:rsid w:val="006B3ECE"/>
    <w:rsid w:val="006B496C"/>
    <w:rsid w:val="006B49C2"/>
    <w:rsid w:val="006B4C1C"/>
    <w:rsid w:val="006B5437"/>
    <w:rsid w:val="006B55B5"/>
    <w:rsid w:val="006B60E4"/>
    <w:rsid w:val="006B70BE"/>
    <w:rsid w:val="006B7B7B"/>
    <w:rsid w:val="006C0CCC"/>
    <w:rsid w:val="006C11D2"/>
    <w:rsid w:val="006C1356"/>
    <w:rsid w:val="006C1EEC"/>
    <w:rsid w:val="006C2605"/>
    <w:rsid w:val="006C3B9E"/>
    <w:rsid w:val="006C42F0"/>
    <w:rsid w:val="006C4C58"/>
    <w:rsid w:val="006C538F"/>
    <w:rsid w:val="006C5A4A"/>
    <w:rsid w:val="006C6981"/>
    <w:rsid w:val="006C7B9A"/>
    <w:rsid w:val="006C7CE9"/>
    <w:rsid w:val="006D04D0"/>
    <w:rsid w:val="006D0C6C"/>
    <w:rsid w:val="006D0C78"/>
    <w:rsid w:val="006D0D29"/>
    <w:rsid w:val="006D1B0C"/>
    <w:rsid w:val="006D1D00"/>
    <w:rsid w:val="006D1F86"/>
    <w:rsid w:val="006D20B2"/>
    <w:rsid w:val="006D5800"/>
    <w:rsid w:val="006D5A6B"/>
    <w:rsid w:val="006D5B51"/>
    <w:rsid w:val="006D67E4"/>
    <w:rsid w:val="006D6B6B"/>
    <w:rsid w:val="006D6BEF"/>
    <w:rsid w:val="006D73E3"/>
    <w:rsid w:val="006D7C93"/>
    <w:rsid w:val="006E03BB"/>
    <w:rsid w:val="006E0AD2"/>
    <w:rsid w:val="006E0B7A"/>
    <w:rsid w:val="006E0B85"/>
    <w:rsid w:val="006E1FE9"/>
    <w:rsid w:val="006E21C3"/>
    <w:rsid w:val="006E21F4"/>
    <w:rsid w:val="006E232C"/>
    <w:rsid w:val="006E233C"/>
    <w:rsid w:val="006E2B78"/>
    <w:rsid w:val="006E2DBE"/>
    <w:rsid w:val="006E3506"/>
    <w:rsid w:val="006E3900"/>
    <w:rsid w:val="006E4B8B"/>
    <w:rsid w:val="006E58A4"/>
    <w:rsid w:val="006E61DA"/>
    <w:rsid w:val="006E62DA"/>
    <w:rsid w:val="006E7892"/>
    <w:rsid w:val="006E7919"/>
    <w:rsid w:val="006F0B63"/>
    <w:rsid w:val="006F0E8D"/>
    <w:rsid w:val="006F1230"/>
    <w:rsid w:val="006F12F8"/>
    <w:rsid w:val="006F1C09"/>
    <w:rsid w:val="006F2700"/>
    <w:rsid w:val="006F2734"/>
    <w:rsid w:val="006F27A6"/>
    <w:rsid w:val="006F2CDB"/>
    <w:rsid w:val="006F2D59"/>
    <w:rsid w:val="006F3FBC"/>
    <w:rsid w:val="006F4E78"/>
    <w:rsid w:val="006F561E"/>
    <w:rsid w:val="006F57AF"/>
    <w:rsid w:val="006F6418"/>
    <w:rsid w:val="006F6440"/>
    <w:rsid w:val="006F7E3A"/>
    <w:rsid w:val="007011DD"/>
    <w:rsid w:val="00701DA6"/>
    <w:rsid w:val="00702078"/>
    <w:rsid w:val="007023A6"/>
    <w:rsid w:val="0070284C"/>
    <w:rsid w:val="00702B4B"/>
    <w:rsid w:val="007034EE"/>
    <w:rsid w:val="00703ADB"/>
    <w:rsid w:val="00704533"/>
    <w:rsid w:val="00704784"/>
    <w:rsid w:val="00704B66"/>
    <w:rsid w:val="00705BB7"/>
    <w:rsid w:val="007066D1"/>
    <w:rsid w:val="007072E1"/>
    <w:rsid w:val="007078E3"/>
    <w:rsid w:val="00707BF6"/>
    <w:rsid w:val="00710354"/>
    <w:rsid w:val="007112B5"/>
    <w:rsid w:val="00711B81"/>
    <w:rsid w:val="007124B6"/>
    <w:rsid w:val="00712CE9"/>
    <w:rsid w:val="00712DE1"/>
    <w:rsid w:val="00713F19"/>
    <w:rsid w:val="0071415A"/>
    <w:rsid w:val="0071445C"/>
    <w:rsid w:val="007179B1"/>
    <w:rsid w:val="007200B9"/>
    <w:rsid w:val="0072054E"/>
    <w:rsid w:val="00720C2F"/>
    <w:rsid w:val="00720CE5"/>
    <w:rsid w:val="00721141"/>
    <w:rsid w:val="00722089"/>
    <w:rsid w:val="007232D1"/>
    <w:rsid w:val="00723C22"/>
    <w:rsid w:val="00723D66"/>
    <w:rsid w:val="00724434"/>
    <w:rsid w:val="00725353"/>
    <w:rsid w:val="00727137"/>
    <w:rsid w:val="007271E9"/>
    <w:rsid w:val="00727662"/>
    <w:rsid w:val="00727A66"/>
    <w:rsid w:val="00727C6E"/>
    <w:rsid w:val="00727CA7"/>
    <w:rsid w:val="0073084C"/>
    <w:rsid w:val="007310AF"/>
    <w:rsid w:val="00731E57"/>
    <w:rsid w:val="0073254B"/>
    <w:rsid w:val="00732F00"/>
    <w:rsid w:val="007332CC"/>
    <w:rsid w:val="00733303"/>
    <w:rsid w:val="0073424E"/>
    <w:rsid w:val="00734894"/>
    <w:rsid w:val="00734EE8"/>
    <w:rsid w:val="00736150"/>
    <w:rsid w:val="00736CF2"/>
    <w:rsid w:val="00736D2D"/>
    <w:rsid w:val="00737444"/>
    <w:rsid w:val="00737A25"/>
    <w:rsid w:val="00741730"/>
    <w:rsid w:val="007423E8"/>
    <w:rsid w:val="007434CB"/>
    <w:rsid w:val="00743642"/>
    <w:rsid w:val="00743C49"/>
    <w:rsid w:val="00744EC5"/>
    <w:rsid w:val="007455B1"/>
    <w:rsid w:val="00745FF8"/>
    <w:rsid w:val="00746939"/>
    <w:rsid w:val="00746A61"/>
    <w:rsid w:val="00747167"/>
    <w:rsid w:val="00747BEC"/>
    <w:rsid w:val="00750683"/>
    <w:rsid w:val="00750AAA"/>
    <w:rsid w:val="0075127C"/>
    <w:rsid w:val="00751327"/>
    <w:rsid w:val="007514AD"/>
    <w:rsid w:val="00752EEB"/>
    <w:rsid w:val="007530D4"/>
    <w:rsid w:val="0075345A"/>
    <w:rsid w:val="00753B8C"/>
    <w:rsid w:val="00753E65"/>
    <w:rsid w:val="007541C1"/>
    <w:rsid w:val="007554AA"/>
    <w:rsid w:val="00755792"/>
    <w:rsid w:val="00755DF5"/>
    <w:rsid w:val="0075624E"/>
    <w:rsid w:val="00756C12"/>
    <w:rsid w:val="00757466"/>
    <w:rsid w:val="00760030"/>
    <w:rsid w:val="007605D6"/>
    <w:rsid w:val="007606D9"/>
    <w:rsid w:val="00761723"/>
    <w:rsid w:val="0076190F"/>
    <w:rsid w:val="00761EBE"/>
    <w:rsid w:val="00762349"/>
    <w:rsid w:val="007623EB"/>
    <w:rsid w:val="00763459"/>
    <w:rsid w:val="00763844"/>
    <w:rsid w:val="00763A4E"/>
    <w:rsid w:val="00764210"/>
    <w:rsid w:val="007652E9"/>
    <w:rsid w:val="0076587C"/>
    <w:rsid w:val="0076621B"/>
    <w:rsid w:val="0076641A"/>
    <w:rsid w:val="00766496"/>
    <w:rsid w:val="00766AB2"/>
    <w:rsid w:val="007671F5"/>
    <w:rsid w:val="00767399"/>
    <w:rsid w:val="0077024A"/>
    <w:rsid w:val="0077035F"/>
    <w:rsid w:val="007707C5"/>
    <w:rsid w:val="00770C9F"/>
    <w:rsid w:val="00771253"/>
    <w:rsid w:val="0077156E"/>
    <w:rsid w:val="00771CF3"/>
    <w:rsid w:val="00772307"/>
    <w:rsid w:val="00772F65"/>
    <w:rsid w:val="007733A0"/>
    <w:rsid w:val="007737A1"/>
    <w:rsid w:val="007741A3"/>
    <w:rsid w:val="00774A49"/>
    <w:rsid w:val="00774C9D"/>
    <w:rsid w:val="00775F56"/>
    <w:rsid w:val="007762EF"/>
    <w:rsid w:val="007768EF"/>
    <w:rsid w:val="00777590"/>
    <w:rsid w:val="0078013A"/>
    <w:rsid w:val="0078013F"/>
    <w:rsid w:val="007809FA"/>
    <w:rsid w:val="00780A14"/>
    <w:rsid w:val="007823A4"/>
    <w:rsid w:val="007825A1"/>
    <w:rsid w:val="0078267F"/>
    <w:rsid w:val="00782858"/>
    <w:rsid w:val="00783238"/>
    <w:rsid w:val="00783C96"/>
    <w:rsid w:val="007840D6"/>
    <w:rsid w:val="007846D1"/>
    <w:rsid w:val="0078523C"/>
    <w:rsid w:val="00785972"/>
    <w:rsid w:val="00785B33"/>
    <w:rsid w:val="00785E35"/>
    <w:rsid w:val="007863D6"/>
    <w:rsid w:val="00786478"/>
    <w:rsid w:val="0078654A"/>
    <w:rsid w:val="00786810"/>
    <w:rsid w:val="007872DC"/>
    <w:rsid w:val="007877AE"/>
    <w:rsid w:val="007901F1"/>
    <w:rsid w:val="007903B9"/>
    <w:rsid w:val="00790A65"/>
    <w:rsid w:val="00792813"/>
    <w:rsid w:val="0079354C"/>
    <w:rsid w:val="0079378A"/>
    <w:rsid w:val="00793BE0"/>
    <w:rsid w:val="00793FCD"/>
    <w:rsid w:val="00794598"/>
    <w:rsid w:val="007956B0"/>
    <w:rsid w:val="007A017E"/>
    <w:rsid w:val="007A04A9"/>
    <w:rsid w:val="007A0CC5"/>
    <w:rsid w:val="007A2038"/>
    <w:rsid w:val="007A24DD"/>
    <w:rsid w:val="007A2805"/>
    <w:rsid w:val="007A2CD9"/>
    <w:rsid w:val="007A2D7C"/>
    <w:rsid w:val="007A3140"/>
    <w:rsid w:val="007A43C3"/>
    <w:rsid w:val="007A4A03"/>
    <w:rsid w:val="007A5106"/>
    <w:rsid w:val="007A5887"/>
    <w:rsid w:val="007A5E75"/>
    <w:rsid w:val="007A5EDD"/>
    <w:rsid w:val="007A6261"/>
    <w:rsid w:val="007A6BA5"/>
    <w:rsid w:val="007A7A8F"/>
    <w:rsid w:val="007B0481"/>
    <w:rsid w:val="007B128F"/>
    <w:rsid w:val="007B1626"/>
    <w:rsid w:val="007B2DC0"/>
    <w:rsid w:val="007B3307"/>
    <w:rsid w:val="007B579B"/>
    <w:rsid w:val="007B5A00"/>
    <w:rsid w:val="007B5B53"/>
    <w:rsid w:val="007B61FA"/>
    <w:rsid w:val="007B6367"/>
    <w:rsid w:val="007B6BD5"/>
    <w:rsid w:val="007B6BEE"/>
    <w:rsid w:val="007B7324"/>
    <w:rsid w:val="007C0337"/>
    <w:rsid w:val="007C0F1B"/>
    <w:rsid w:val="007C1184"/>
    <w:rsid w:val="007C12CE"/>
    <w:rsid w:val="007C29E4"/>
    <w:rsid w:val="007C3E7A"/>
    <w:rsid w:val="007C3F89"/>
    <w:rsid w:val="007C4AC2"/>
    <w:rsid w:val="007C51C1"/>
    <w:rsid w:val="007C5371"/>
    <w:rsid w:val="007C5ABC"/>
    <w:rsid w:val="007C5D42"/>
    <w:rsid w:val="007C5EB9"/>
    <w:rsid w:val="007C67DA"/>
    <w:rsid w:val="007C6B9A"/>
    <w:rsid w:val="007C6F82"/>
    <w:rsid w:val="007D0C2B"/>
    <w:rsid w:val="007D1D32"/>
    <w:rsid w:val="007D2364"/>
    <w:rsid w:val="007D2BDE"/>
    <w:rsid w:val="007D2BF5"/>
    <w:rsid w:val="007D2C7D"/>
    <w:rsid w:val="007D356E"/>
    <w:rsid w:val="007D41C6"/>
    <w:rsid w:val="007D70DF"/>
    <w:rsid w:val="007E168C"/>
    <w:rsid w:val="007E1FC1"/>
    <w:rsid w:val="007E22D0"/>
    <w:rsid w:val="007E2302"/>
    <w:rsid w:val="007E233F"/>
    <w:rsid w:val="007E2800"/>
    <w:rsid w:val="007E2A50"/>
    <w:rsid w:val="007E2CBB"/>
    <w:rsid w:val="007E2F2D"/>
    <w:rsid w:val="007E392D"/>
    <w:rsid w:val="007E4466"/>
    <w:rsid w:val="007E4FF9"/>
    <w:rsid w:val="007E549A"/>
    <w:rsid w:val="007E581A"/>
    <w:rsid w:val="007E6F14"/>
    <w:rsid w:val="007E7FB9"/>
    <w:rsid w:val="007F0431"/>
    <w:rsid w:val="007F0944"/>
    <w:rsid w:val="007F16BC"/>
    <w:rsid w:val="007F25F0"/>
    <w:rsid w:val="007F266B"/>
    <w:rsid w:val="007F2B58"/>
    <w:rsid w:val="007F2BC9"/>
    <w:rsid w:val="007F2BFD"/>
    <w:rsid w:val="007F3975"/>
    <w:rsid w:val="007F3A08"/>
    <w:rsid w:val="007F4EBE"/>
    <w:rsid w:val="007F4EE1"/>
    <w:rsid w:val="007F5CAE"/>
    <w:rsid w:val="007F5EBD"/>
    <w:rsid w:val="007F607F"/>
    <w:rsid w:val="007F755A"/>
    <w:rsid w:val="00800400"/>
    <w:rsid w:val="00800797"/>
    <w:rsid w:val="008015B1"/>
    <w:rsid w:val="00801725"/>
    <w:rsid w:val="00802451"/>
    <w:rsid w:val="00802AF2"/>
    <w:rsid w:val="008034C4"/>
    <w:rsid w:val="00804530"/>
    <w:rsid w:val="00804BB6"/>
    <w:rsid w:val="00804DE1"/>
    <w:rsid w:val="008056BE"/>
    <w:rsid w:val="00805C0E"/>
    <w:rsid w:val="008062E7"/>
    <w:rsid w:val="00806BDF"/>
    <w:rsid w:val="00807463"/>
    <w:rsid w:val="00807625"/>
    <w:rsid w:val="00810B35"/>
    <w:rsid w:val="00811AC7"/>
    <w:rsid w:val="008120FE"/>
    <w:rsid w:val="00813448"/>
    <w:rsid w:val="00813940"/>
    <w:rsid w:val="00814341"/>
    <w:rsid w:val="00814B13"/>
    <w:rsid w:val="00815000"/>
    <w:rsid w:val="00815C20"/>
    <w:rsid w:val="00816DDA"/>
    <w:rsid w:val="00817B6A"/>
    <w:rsid w:val="00820BE7"/>
    <w:rsid w:val="00821331"/>
    <w:rsid w:val="00822437"/>
    <w:rsid w:val="008228E5"/>
    <w:rsid w:val="008229F3"/>
    <w:rsid w:val="00822D40"/>
    <w:rsid w:val="00822E80"/>
    <w:rsid w:val="00823832"/>
    <w:rsid w:val="00825242"/>
    <w:rsid w:val="008258D4"/>
    <w:rsid w:val="008259C9"/>
    <w:rsid w:val="00825D63"/>
    <w:rsid w:val="00826DA7"/>
    <w:rsid w:val="00826F7C"/>
    <w:rsid w:val="00826FBF"/>
    <w:rsid w:val="00827A92"/>
    <w:rsid w:val="00827DF6"/>
    <w:rsid w:val="00830F0C"/>
    <w:rsid w:val="00831002"/>
    <w:rsid w:val="008312C7"/>
    <w:rsid w:val="008317A5"/>
    <w:rsid w:val="00831E5F"/>
    <w:rsid w:val="00831FB9"/>
    <w:rsid w:val="00832ECC"/>
    <w:rsid w:val="00833048"/>
    <w:rsid w:val="00833A67"/>
    <w:rsid w:val="00833C2D"/>
    <w:rsid w:val="0083411F"/>
    <w:rsid w:val="0083438B"/>
    <w:rsid w:val="00835474"/>
    <w:rsid w:val="0083598B"/>
    <w:rsid w:val="0083625A"/>
    <w:rsid w:val="008410A8"/>
    <w:rsid w:val="00841B64"/>
    <w:rsid w:val="008420BC"/>
    <w:rsid w:val="00842121"/>
    <w:rsid w:val="00843083"/>
    <w:rsid w:val="008430E3"/>
    <w:rsid w:val="00843DF6"/>
    <w:rsid w:val="00844397"/>
    <w:rsid w:val="008447BE"/>
    <w:rsid w:val="0084715A"/>
    <w:rsid w:val="00850427"/>
    <w:rsid w:val="00850F26"/>
    <w:rsid w:val="00850F6F"/>
    <w:rsid w:val="00851532"/>
    <w:rsid w:val="00851785"/>
    <w:rsid w:val="00851A1F"/>
    <w:rsid w:val="00851E76"/>
    <w:rsid w:val="0085224D"/>
    <w:rsid w:val="00852313"/>
    <w:rsid w:val="00852C56"/>
    <w:rsid w:val="00852D73"/>
    <w:rsid w:val="00853A07"/>
    <w:rsid w:val="00853A36"/>
    <w:rsid w:val="00853C3E"/>
    <w:rsid w:val="00853F91"/>
    <w:rsid w:val="00855486"/>
    <w:rsid w:val="00855510"/>
    <w:rsid w:val="00855669"/>
    <w:rsid w:val="00855793"/>
    <w:rsid w:val="00855A00"/>
    <w:rsid w:val="008566E0"/>
    <w:rsid w:val="0085712D"/>
    <w:rsid w:val="008573F6"/>
    <w:rsid w:val="00857466"/>
    <w:rsid w:val="00857CA2"/>
    <w:rsid w:val="00860282"/>
    <w:rsid w:val="008603A8"/>
    <w:rsid w:val="00860787"/>
    <w:rsid w:val="00860CA9"/>
    <w:rsid w:val="00860F7D"/>
    <w:rsid w:val="00861090"/>
    <w:rsid w:val="0086161F"/>
    <w:rsid w:val="00861CE8"/>
    <w:rsid w:val="008620BD"/>
    <w:rsid w:val="008627DB"/>
    <w:rsid w:val="00862928"/>
    <w:rsid w:val="00862C41"/>
    <w:rsid w:val="00862EAB"/>
    <w:rsid w:val="008630BB"/>
    <w:rsid w:val="008633CE"/>
    <w:rsid w:val="008633F1"/>
    <w:rsid w:val="00863569"/>
    <w:rsid w:val="008636E9"/>
    <w:rsid w:val="008637C8"/>
    <w:rsid w:val="00864294"/>
    <w:rsid w:val="0086452F"/>
    <w:rsid w:val="008654EC"/>
    <w:rsid w:val="008655C6"/>
    <w:rsid w:val="008655D2"/>
    <w:rsid w:val="00866D01"/>
    <w:rsid w:val="00867BF9"/>
    <w:rsid w:val="008704F1"/>
    <w:rsid w:val="00870E94"/>
    <w:rsid w:val="00871274"/>
    <w:rsid w:val="0087154B"/>
    <w:rsid w:val="0087177A"/>
    <w:rsid w:val="00871796"/>
    <w:rsid w:val="008722CD"/>
    <w:rsid w:val="008725B3"/>
    <w:rsid w:val="008726CD"/>
    <w:rsid w:val="008726FD"/>
    <w:rsid w:val="0087271D"/>
    <w:rsid w:val="008728F7"/>
    <w:rsid w:val="00872BFC"/>
    <w:rsid w:val="008732B4"/>
    <w:rsid w:val="00873A9E"/>
    <w:rsid w:val="00874696"/>
    <w:rsid w:val="008747E7"/>
    <w:rsid w:val="008749F7"/>
    <w:rsid w:val="008752A9"/>
    <w:rsid w:val="00875337"/>
    <w:rsid w:val="00875922"/>
    <w:rsid w:val="00875E51"/>
    <w:rsid w:val="0087649F"/>
    <w:rsid w:val="00876AC9"/>
    <w:rsid w:val="00876E99"/>
    <w:rsid w:val="00877113"/>
    <w:rsid w:val="00880113"/>
    <w:rsid w:val="0088045E"/>
    <w:rsid w:val="00880FDF"/>
    <w:rsid w:val="008819DF"/>
    <w:rsid w:val="00881AC1"/>
    <w:rsid w:val="00881BB3"/>
    <w:rsid w:val="00881C3F"/>
    <w:rsid w:val="00881E4E"/>
    <w:rsid w:val="00882E42"/>
    <w:rsid w:val="00883666"/>
    <w:rsid w:val="00883E73"/>
    <w:rsid w:val="008840E2"/>
    <w:rsid w:val="00884ADA"/>
    <w:rsid w:val="00884B9F"/>
    <w:rsid w:val="008853C3"/>
    <w:rsid w:val="00885916"/>
    <w:rsid w:val="00885C45"/>
    <w:rsid w:val="00886290"/>
    <w:rsid w:val="008863AF"/>
    <w:rsid w:val="00886CA8"/>
    <w:rsid w:val="008872D1"/>
    <w:rsid w:val="008879B8"/>
    <w:rsid w:val="00890819"/>
    <w:rsid w:val="00891081"/>
    <w:rsid w:val="00891D2D"/>
    <w:rsid w:val="00891F6F"/>
    <w:rsid w:val="008920CF"/>
    <w:rsid w:val="008922A9"/>
    <w:rsid w:val="0089294A"/>
    <w:rsid w:val="00893ED7"/>
    <w:rsid w:val="00894410"/>
    <w:rsid w:val="008945D9"/>
    <w:rsid w:val="008948CD"/>
    <w:rsid w:val="00895676"/>
    <w:rsid w:val="00895A87"/>
    <w:rsid w:val="008977FC"/>
    <w:rsid w:val="008A0432"/>
    <w:rsid w:val="008A052B"/>
    <w:rsid w:val="008A06D8"/>
    <w:rsid w:val="008A19E4"/>
    <w:rsid w:val="008A214B"/>
    <w:rsid w:val="008A23C5"/>
    <w:rsid w:val="008A25E1"/>
    <w:rsid w:val="008A265D"/>
    <w:rsid w:val="008A2E9C"/>
    <w:rsid w:val="008A2EC7"/>
    <w:rsid w:val="008A39FB"/>
    <w:rsid w:val="008A428A"/>
    <w:rsid w:val="008A4419"/>
    <w:rsid w:val="008A48F4"/>
    <w:rsid w:val="008A4D35"/>
    <w:rsid w:val="008A581D"/>
    <w:rsid w:val="008A655A"/>
    <w:rsid w:val="008A691E"/>
    <w:rsid w:val="008A7F8A"/>
    <w:rsid w:val="008B1277"/>
    <w:rsid w:val="008B155A"/>
    <w:rsid w:val="008B19D7"/>
    <w:rsid w:val="008B2CD3"/>
    <w:rsid w:val="008B2F2F"/>
    <w:rsid w:val="008B3E1F"/>
    <w:rsid w:val="008B4001"/>
    <w:rsid w:val="008B41E5"/>
    <w:rsid w:val="008B46EF"/>
    <w:rsid w:val="008B52C2"/>
    <w:rsid w:val="008B681D"/>
    <w:rsid w:val="008B6D24"/>
    <w:rsid w:val="008B6E29"/>
    <w:rsid w:val="008B71D9"/>
    <w:rsid w:val="008B7853"/>
    <w:rsid w:val="008C00DB"/>
    <w:rsid w:val="008C0F92"/>
    <w:rsid w:val="008C1145"/>
    <w:rsid w:val="008C14AC"/>
    <w:rsid w:val="008C1BE2"/>
    <w:rsid w:val="008C2B46"/>
    <w:rsid w:val="008C2DA5"/>
    <w:rsid w:val="008C322D"/>
    <w:rsid w:val="008C37F1"/>
    <w:rsid w:val="008C3867"/>
    <w:rsid w:val="008C576B"/>
    <w:rsid w:val="008C5D4D"/>
    <w:rsid w:val="008C5E92"/>
    <w:rsid w:val="008C6610"/>
    <w:rsid w:val="008C664A"/>
    <w:rsid w:val="008C7D7C"/>
    <w:rsid w:val="008C7F6A"/>
    <w:rsid w:val="008D0735"/>
    <w:rsid w:val="008D0929"/>
    <w:rsid w:val="008D0B9B"/>
    <w:rsid w:val="008D114B"/>
    <w:rsid w:val="008D17B4"/>
    <w:rsid w:val="008D4110"/>
    <w:rsid w:val="008D6373"/>
    <w:rsid w:val="008D66CF"/>
    <w:rsid w:val="008D6C31"/>
    <w:rsid w:val="008D6DE1"/>
    <w:rsid w:val="008D705B"/>
    <w:rsid w:val="008D70F6"/>
    <w:rsid w:val="008D7D70"/>
    <w:rsid w:val="008E0463"/>
    <w:rsid w:val="008E06FA"/>
    <w:rsid w:val="008E19A8"/>
    <w:rsid w:val="008E1B84"/>
    <w:rsid w:val="008E31D2"/>
    <w:rsid w:val="008E3889"/>
    <w:rsid w:val="008E3CE5"/>
    <w:rsid w:val="008E40BF"/>
    <w:rsid w:val="008E50B2"/>
    <w:rsid w:val="008E528E"/>
    <w:rsid w:val="008E538B"/>
    <w:rsid w:val="008E59CE"/>
    <w:rsid w:val="008E5B0C"/>
    <w:rsid w:val="008E605E"/>
    <w:rsid w:val="008E63ED"/>
    <w:rsid w:val="008E701D"/>
    <w:rsid w:val="008E732E"/>
    <w:rsid w:val="008F038E"/>
    <w:rsid w:val="008F06A9"/>
    <w:rsid w:val="008F2548"/>
    <w:rsid w:val="008F4029"/>
    <w:rsid w:val="008F4D90"/>
    <w:rsid w:val="008F4DE4"/>
    <w:rsid w:val="008F5AAC"/>
    <w:rsid w:val="008F5C78"/>
    <w:rsid w:val="008F5FB3"/>
    <w:rsid w:val="008F6258"/>
    <w:rsid w:val="008F62F5"/>
    <w:rsid w:val="008F6D74"/>
    <w:rsid w:val="008F6EB7"/>
    <w:rsid w:val="008F6FAF"/>
    <w:rsid w:val="008F73BA"/>
    <w:rsid w:val="008F7C27"/>
    <w:rsid w:val="00900769"/>
    <w:rsid w:val="00900C85"/>
    <w:rsid w:val="00901259"/>
    <w:rsid w:val="009012A0"/>
    <w:rsid w:val="00902406"/>
    <w:rsid w:val="00903512"/>
    <w:rsid w:val="009037F5"/>
    <w:rsid w:val="009039BF"/>
    <w:rsid w:val="00903B56"/>
    <w:rsid w:val="00903BA0"/>
    <w:rsid w:val="00904935"/>
    <w:rsid w:val="00904AC7"/>
    <w:rsid w:val="0090551D"/>
    <w:rsid w:val="00905933"/>
    <w:rsid w:val="00906E2A"/>
    <w:rsid w:val="009103EA"/>
    <w:rsid w:val="0091054C"/>
    <w:rsid w:val="00910B8D"/>
    <w:rsid w:val="0091155B"/>
    <w:rsid w:val="00911602"/>
    <w:rsid w:val="0091228F"/>
    <w:rsid w:val="00912CCB"/>
    <w:rsid w:val="00913A00"/>
    <w:rsid w:val="00913A61"/>
    <w:rsid w:val="00913EDC"/>
    <w:rsid w:val="00915488"/>
    <w:rsid w:val="00915A29"/>
    <w:rsid w:val="00916314"/>
    <w:rsid w:val="00916BAD"/>
    <w:rsid w:val="00916C3F"/>
    <w:rsid w:val="009170DE"/>
    <w:rsid w:val="00917246"/>
    <w:rsid w:val="00917892"/>
    <w:rsid w:val="00917F6B"/>
    <w:rsid w:val="009202B0"/>
    <w:rsid w:val="0092044F"/>
    <w:rsid w:val="00920B0A"/>
    <w:rsid w:val="00920B6C"/>
    <w:rsid w:val="00920DBC"/>
    <w:rsid w:val="009227E7"/>
    <w:rsid w:val="00922DB9"/>
    <w:rsid w:val="00923354"/>
    <w:rsid w:val="0092349A"/>
    <w:rsid w:val="00923B24"/>
    <w:rsid w:val="00924D86"/>
    <w:rsid w:val="00925F7C"/>
    <w:rsid w:val="009262C5"/>
    <w:rsid w:val="009262F0"/>
    <w:rsid w:val="00926346"/>
    <w:rsid w:val="0092648A"/>
    <w:rsid w:val="00926E2A"/>
    <w:rsid w:val="00926FEB"/>
    <w:rsid w:val="00930612"/>
    <w:rsid w:val="00931611"/>
    <w:rsid w:val="009328D0"/>
    <w:rsid w:val="00932BD8"/>
    <w:rsid w:val="00933835"/>
    <w:rsid w:val="009338EE"/>
    <w:rsid w:val="0093423A"/>
    <w:rsid w:val="00934B45"/>
    <w:rsid w:val="00935372"/>
    <w:rsid w:val="009354A5"/>
    <w:rsid w:val="00936D69"/>
    <w:rsid w:val="00936DA7"/>
    <w:rsid w:val="009370DB"/>
    <w:rsid w:val="009404E2"/>
    <w:rsid w:val="009407D1"/>
    <w:rsid w:val="00941DD7"/>
    <w:rsid w:val="009423E5"/>
    <w:rsid w:val="00942576"/>
    <w:rsid w:val="00942FEC"/>
    <w:rsid w:val="00943F88"/>
    <w:rsid w:val="009444C9"/>
    <w:rsid w:val="0094468F"/>
    <w:rsid w:val="0094524B"/>
    <w:rsid w:val="0094631F"/>
    <w:rsid w:val="0094670D"/>
    <w:rsid w:val="00946C7E"/>
    <w:rsid w:val="0094719F"/>
    <w:rsid w:val="00947323"/>
    <w:rsid w:val="0094752D"/>
    <w:rsid w:val="009475E5"/>
    <w:rsid w:val="00950DE7"/>
    <w:rsid w:val="00952140"/>
    <w:rsid w:val="00952247"/>
    <w:rsid w:val="00952F8C"/>
    <w:rsid w:val="00953E34"/>
    <w:rsid w:val="009545F1"/>
    <w:rsid w:val="009550C7"/>
    <w:rsid w:val="0095524E"/>
    <w:rsid w:val="009557ED"/>
    <w:rsid w:val="00956741"/>
    <w:rsid w:val="009575E8"/>
    <w:rsid w:val="00960A50"/>
    <w:rsid w:val="00961155"/>
    <w:rsid w:val="00961884"/>
    <w:rsid w:val="00962227"/>
    <w:rsid w:val="00962688"/>
    <w:rsid w:val="00962C96"/>
    <w:rsid w:val="00962D91"/>
    <w:rsid w:val="0096328B"/>
    <w:rsid w:val="00963DAA"/>
    <w:rsid w:val="00963E84"/>
    <w:rsid w:val="009646AC"/>
    <w:rsid w:val="009666E7"/>
    <w:rsid w:val="009670A4"/>
    <w:rsid w:val="00967F8C"/>
    <w:rsid w:val="00970827"/>
    <w:rsid w:val="00971DED"/>
    <w:rsid w:val="009726A6"/>
    <w:rsid w:val="00972D0B"/>
    <w:rsid w:val="009737C1"/>
    <w:rsid w:val="009739B0"/>
    <w:rsid w:val="00973A15"/>
    <w:rsid w:val="00974265"/>
    <w:rsid w:val="00974466"/>
    <w:rsid w:val="00974AD2"/>
    <w:rsid w:val="00975658"/>
    <w:rsid w:val="009766DA"/>
    <w:rsid w:val="00977EE6"/>
    <w:rsid w:val="0098004A"/>
    <w:rsid w:val="009807BE"/>
    <w:rsid w:val="00981551"/>
    <w:rsid w:val="00981817"/>
    <w:rsid w:val="009833C1"/>
    <w:rsid w:val="009838EF"/>
    <w:rsid w:val="00983BD1"/>
    <w:rsid w:val="00983F49"/>
    <w:rsid w:val="00984097"/>
    <w:rsid w:val="0098469D"/>
    <w:rsid w:val="00984C5B"/>
    <w:rsid w:val="00984D19"/>
    <w:rsid w:val="00984E06"/>
    <w:rsid w:val="00985756"/>
    <w:rsid w:val="00985B67"/>
    <w:rsid w:val="00985BD6"/>
    <w:rsid w:val="009864E4"/>
    <w:rsid w:val="009864EF"/>
    <w:rsid w:val="0098659B"/>
    <w:rsid w:val="0098660E"/>
    <w:rsid w:val="0098778D"/>
    <w:rsid w:val="00987F55"/>
    <w:rsid w:val="009900DC"/>
    <w:rsid w:val="0099081E"/>
    <w:rsid w:val="009908AD"/>
    <w:rsid w:val="00990D58"/>
    <w:rsid w:val="0099183A"/>
    <w:rsid w:val="00991B50"/>
    <w:rsid w:val="0099255D"/>
    <w:rsid w:val="00992890"/>
    <w:rsid w:val="0099496B"/>
    <w:rsid w:val="0099508B"/>
    <w:rsid w:val="00996544"/>
    <w:rsid w:val="00996569"/>
    <w:rsid w:val="00996830"/>
    <w:rsid w:val="00996D96"/>
    <w:rsid w:val="00996EBD"/>
    <w:rsid w:val="0099710D"/>
    <w:rsid w:val="00997542"/>
    <w:rsid w:val="0099788A"/>
    <w:rsid w:val="00997FCA"/>
    <w:rsid w:val="009A1162"/>
    <w:rsid w:val="009A1679"/>
    <w:rsid w:val="009A18DA"/>
    <w:rsid w:val="009A20B3"/>
    <w:rsid w:val="009A42F7"/>
    <w:rsid w:val="009A44AE"/>
    <w:rsid w:val="009A4937"/>
    <w:rsid w:val="009A509F"/>
    <w:rsid w:val="009A53B1"/>
    <w:rsid w:val="009A5FB2"/>
    <w:rsid w:val="009A6079"/>
    <w:rsid w:val="009A62D9"/>
    <w:rsid w:val="009A6877"/>
    <w:rsid w:val="009A6BCB"/>
    <w:rsid w:val="009A6E05"/>
    <w:rsid w:val="009A7267"/>
    <w:rsid w:val="009B00CB"/>
    <w:rsid w:val="009B0474"/>
    <w:rsid w:val="009B20E6"/>
    <w:rsid w:val="009B2CD9"/>
    <w:rsid w:val="009B2EBF"/>
    <w:rsid w:val="009B3234"/>
    <w:rsid w:val="009B3235"/>
    <w:rsid w:val="009B32CF"/>
    <w:rsid w:val="009B3BA5"/>
    <w:rsid w:val="009B4208"/>
    <w:rsid w:val="009B57C1"/>
    <w:rsid w:val="009B5849"/>
    <w:rsid w:val="009B5979"/>
    <w:rsid w:val="009B7530"/>
    <w:rsid w:val="009B783B"/>
    <w:rsid w:val="009C072A"/>
    <w:rsid w:val="009C0A21"/>
    <w:rsid w:val="009C10BA"/>
    <w:rsid w:val="009C1237"/>
    <w:rsid w:val="009C1DE4"/>
    <w:rsid w:val="009C2987"/>
    <w:rsid w:val="009C2A0B"/>
    <w:rsid w:val="009C4B8E"/>
    <w:rsid w:val="009C703F"/>
    <w:rsid w:val="009C77B8"/>
    <w:rsid w:val="009C784A"/>
    <w:rsid w:val="009C78D7"/>
    <w:rsid w:val="009D01B9"/>
    <w:rsid w:val="009D0423"/>
    <w:rsid w:val="009D17E1"/>
    <w:rsid w:val="009D1B22"/>
    <w:rsid w:val="009D2055"/>
    <w:rsid w:val="009D2651"/>
    <w:rsid w:val="009D31F9"/>
    <w:rsid w:val="009D3A32"/>
    <w:rsid w:val="009D3C3B"/>
    <w:rsid w:val="009D3FE6"/>
    <w:rsid w:val="009D413E"/>
    <w:rsid w:val="009D424D"/>
    <w:rsid w:val="009D48F9"/>
    <w:rsid w:val="009D4BB7"/>
    <w:rsid w:val="009D5907"/>
    <w:rsid w:val="009D5E5C"/>
    <w:rsid w:val="009D70D4"/>
    <w:rsid w:val="009D7576"/>
    <w:rsid w:val="009E023A"/>
    <w:rsid w:val="009E036C"/>
    <w:rsid w:val="009E1025"/>
    <w:rsid w:val="009E1752"/>
    <w:rsid w:val="009E1857"/>
    <w:rsid w:val="009E1A02"/>
    <w:rsid w:val="009E1BCD"/>
    <w:rsid w:val="009E298F"/>
    <w:rsid w:val="009E2DB6"/>
    <w:rsid w:val="009E3120"/>
    <w:rsid w:val="009E36C6"/>
    <w:rsid w:val="009E380C"/>
    <w:rsid w:val="009E3BFB"/>
    <w:rsid w:val="009E3FF5"/>
    <w:rsid w:val="009E44B0"/>
    <w:rsid w:val="009E4D62"/>
    <w:rsid w:val="009E56EC"/>
    <w:rsid w:val="009E5915"/>
    <w:rsid w:val="009E5B6D"/>
    <w:rsid w:val="009E632C"/>
    <w:rsid w:val="009E65BE"/>
    <w:rsid w:val="009E6647"/>
    <w:rsid w:val="009E66FC"/>
    <w:rsid w:val="009E6A14"/>
    <w:rsid w:val="009E6C19"/>
    <w:rsid w:val="009E7275"/>
    <w:rsid w:val="009E747A"/>
    <w:rsid w:val="009E7C2F"/>
    <w:rsid w:val="009E7D1D"/>
    <w:rsid w:val="009E7D86"/>
    <w:rsid w:val="009F0EB0"/>
    <w:rsid w:val="009F1D05"/>
    <w:rsid w:val="009F2BB4"/>
    <w:rsid w:val="009F32A6"/>
    <w:rsid w:val="009F32DE"/>
    <w:rsid w:val="009F38EE"/>
    <w:rsid w:val="009F3D98"/>
    <w:rsid w:val="009F40F2"/>
    <w:rsid w:val="009F5CA9"/>
    <w:rsid w:val="009F68C1"/>
    <w:rsid w:val="009F69E4"/>
    <w:rsid w:val="009F7718"/>
    <w:rsid w:val="009F7EC7"/>
    <w:rsid w:val="00A0020A"/>
    <w:rsid w:val="00A00448"/>
    <w:rsid w:val="00A009DA"/>
    <w:rsid w:val="00A00F70"/>
    <w:rsid w:val="00A0147A"/>
    <w:rsid w:val="00A01A3F"/>
    <w:rsid w:val="00A01A4F"/>
    <w:rsid w:val="00A01FD6"/>
    <w:rsid w:val="00A0202C"/>
    <w:rsid w:val="00A02C1F"/>
    <w:rsid w:val="00A0338D"/>
    <w:rsid w:val="00A04C7F"/>
    <w:rsid w:val="00A04F66"/>
    <w:rsid w:val="00A054D0"/>
    <w:rsid w:val="00A05C49"/>
    <w:rsid w:val="00A06C7A"/>
    <w:rsid w:val="00A1024F"/>
    <w:rsid w:val="00A102F5"/>
    <w:rsid w:val="00A10CF4"/>
    <w:rsid w:val="00A10EDE"/>
    <w:rsid w:val="00A123B1"/>
    <w:rsid w:val="00A12D77"/>
    <w:rsid w:val="00A12F62"/>
    <w:rsid w:val="00A1438D"/>
    <w:rsid w:val="00A14A13"/>
    <w:rsid w:val="00A14F40"/>
    <w:rsid w:val="00A150FF"/>
    <w:rsid w:val="00A15434"/>
    <w:rsid w:val="00A16E58"/>
    <w:rsid w:val="00A1715D"/>
    <w:rsid w:val="00A1748B"/>
    <w:rsid w:val="00A17ED8"/>
    <w:rsid w:val="00A17FEB"/>
    <w:rsid w:val="00A2068E"/>
    <w:rsid w:val="00A20A85"/>
    <w:rsid w:val="00A20CB6"/>
    <w:rsid w:val="00A21D85"/>
    <w:rsid w:val="00A21DB9"/>
    <w:rsid w:val="00A22148"/>
    <w:rsid w:val="00A2249D"/>
    <w:rsid w:val="00A2275A"/>
    <w:rsid w:val="00A2284B"/>
    <w:rsid w:val="00A23E83"/>
    <w:rsid w:val="00A245A1"/>
    <w:rsid w:val="00A24623"/>
    <w:rsid w:val="00A24A84"/>
    <w:rsid w:val="00A25025"/>
    <w:rsid w:val="00A25A9F"/>
    <w:rsid w:val="00A25E76"/>
    <w:rsid w:val="00A26572"/>
    <w:rsid w:val="00A26E92"/>
    <w:rsid w:val="00A2787C"/>
    <w:rsid w:val="00A3047E"/>
    <w:rsid w:val="00A3061E"/>
    <w:rsid w:val="00A3161E"/>
    <w:rsid w:val="00A31898"/>
    <w:rsid w:val="00A32759"/>
    <w:rsid w:val="00A32EAC"/>
    <w:rsid w:val="00A335AD"/>
    <w:rsid w:val="00A34221"/>
    <w:rsid w:val="00A363D8"/>
    <w:rsid w:val="00A36482"/>
    <w:rsid w:val="00A366AA"/>
    <w:rsid w:val="00A36C2C"/>
    <w:rsid w:val="00A413C9"/>
    <w:rsid w:val="00A4197F"/>
    <w:rsid w:val="00A4246F"/>
    <w:rsid w:val="00A424E5"/>
    <w:rsid w:val="00A4259D"/>
    <w:rsid w:val="00A4296D"/>
    <w:rsid w:val="00A42F09"/>
    <w:rsid w:val="00A4396F"/>
    <w:rsid w:val="00A43BB3"/>
    <w:rsid w:val="00A43DF7"/>
    <w:rsid w:val="00A44158"/>
    <w:rsid w:val="00A441CD"/>
    <w:rsid w:val="00A44D6B"/>
    <w:rsid w:val="00A4568F"/>
    <w:rsid w:val="00A46890"/>
    <w:rsid w:val="00A468A7"/>
    <w:rsid w:val="00A46B7B"/>
    <w:rsid w:val="00A46EAE"/>
    <w:rsid w:val="00A46EED"/>
    <w:rsid w:val="00A46EFC"/>
    <w:rsid w:val="00A47614"/>
    <w:rsid w:val="00A5057C"/>
    <w:rsid w:val="00A517B7"/>
    <w:rsid w:val="00A52313"/>
    <w:rsid w:val="00A53802"/>
    <w:rsid w:val="00A53DEC"/>
    <w:rsid w:val="00A53EF3"/>
    <w:rsid w:val="00A549D0"/>
    <w:rsid w:val="00A5509E"/>
    <w:rsid w:val="00A553F2"/>
    <w:rsid w:val="00A55609"/>
    <w:rsid w:val="00A55A35"/>
    <w:rsid w:val="00A55E65"/>
    <w:rsid w:val="00A55EDC"/>
    <w:rsid w:val="00A56D4F"/>
    <w:rsid w:val="00A56D61"/>
    <w:rsid w:val="00A57703"/>
    <w:rsid w:val="00A579F2"/>
    <w:rsid w:val="00A608AE"/>
    <w:rsid w:val="00A61634"/>
    <w:rsid w:val="00A6171E"/>
    <w:rsid w:val="00A61C31"/>
    <w:rsid w:val="00A62186"/>
    <w:rsid w:val="00A624B6"/>
    <w:rsid w:val="00A62722"/>
    <w:rsid w:val="00A62DAD"/>
    <w:rsid w:val="00A63387"/>
    <w:rsid w:val="00A638EF"/>
    <w:rsid w:val="00A64FBE"/>
    <w:rsid w:val="00A66054"/>
    <w:rsid w:val="00A66F91"/>
    <w:rsid w:val="00A7013E"/>
    <w:rsid w:val="00A7044B"/>
    <w:rsid w:val="00A70C42"/>
    <w:rsid w:val="00A71615"/>
    <w:rsid w:val="00A716A3"/>
    <w:rsid w:val="00A71B46"/>
    <w:rsid w:val="00A721F4"/>
    <w:rsid w:val="00A722DF"/>
    <w:rsid w:val="00A728D7"/>
    <w:rsid w:val="00A72B4E"/>
    <w:rsid w:val="00A73C13"/>
    <w:rsid w:val="00A74DDC"/>
    <w:rsid w:val="00A755D5"/>
    <w:rsid w:val="00A75E91"/>
    <w:rsid w:val="00A76536"/>
    <w:rsid w:val="00A77804"/>
    <w:rsid w:val="00A7795B"/>
    <w:rsid w:val="00A802A3"/>
    <w:rsid w:val="00A8076D"/>
    <w:rsid w:val="00A8081C"/>
    <w:rsid w:val="00A80962"/>
    <w:rsid w:val="00A812BC"/>
    <w:rsid w:val="00A813B4"/>
    <w:rsid w:val="00A81509"/>
    <w:rsid w:val="00A822B3"/>
    <w:rsid w:val="00A82525"/>
    <w:rsid w:val="00A829F7"/>
    <w:rsid w:val="00A82B0E"/>
    <w:rsid w:val="00A82C33"/>
    <w:rsid w:val="00A83145"/>
    <w:rsid w:val="00A84178"/>
    <w:rsid w:val="00A84D55"/>
    <w:rsid w:val="00A850CA"/>
    <w:rsid w:val="00A85166"/>
    <w:rsid w:val="00A85B17"/>
    <w:rsid w:val="00A86741"/>
    <w:rsid w:val="00A86756"/>
    <w:rsid w:val="00A868DE"/>
    <w:rsid w:val="00A86EEF"/>
    <w:rsid w:val="00A8717A"/>
    <w:rsid w:val="00A872E2"/>
    <w:rsid w:val="00A87594"/>
    <w:rsid w:val="00A908CE"/>
    <w:rsid w:val="00A911EA"/>
    <w:rsid w:val="00A91495"/>
    <w:rsid w:val="00A91A6F"/>
    <w:rsid w:val="00A91BBF"/>
    <w:rsid w:val="00A920A9"/>
    <w:rsid w:val="00A94FAE"/>
    <w:rsid w:val="00A950D6"/>
    <w:rsid w:val="00A977AB"/>
    <w:rsid w:val="00A97CC7"/>
    <w:rsid w:val="00AA070E"/>
    <w:rsid w:val="00AA1749"/>
    <w:rsid w:val="00AA17A8"/>
    <w:rsid w:val="00AA1D36"/>
    <w:rsid w:val="00AA1EFB"/>
    <w:rsid w:val="00AA2403"/>
    <w:rsid w:val="00AA2D47"/>
    <w:rsid w:val="00AA323B"/>
    <w:rsid w:val="00AA3948"/>
    <w:rsid w:val="00AA3A4A"/>
    <w:rsid w:val="00AA3FD1"/>
    <w:rsid w:val="00AA4012"/>
    <w:rsid w:val="00AA592F"/>
    <w:rsid w:val="00AA5B78"/>
    <w:rsid w:val="00AA641C"/>
    <w:rsid w:val="00AA6A8B"/>
    <w:rsid w:val="00AA7173"/>
    <w:rsid w:val="00AA7D4A"/>
    <w:rsid w:val="00AB0D6B"/>
    <w:rsid w:val="00AB1082"/>
    <w:rsid w:val="00AB1113"/>
    <w:rsid w:val="00AB166D"/>
    <w:rsid w:val="00AB16CD"/>
    <w:rsid w:val="00AB19F9"/>
    <w:rsid w:val="00AB1A78"/>
    <w:rsid w:val="00AB1FAC"/>
    <w:rsid w:val="00AB2AE6"/>
    <w:rsid w:val="00AB2EB6"/>
    <w:rsid w:val="00AB30C3"/>
    <w:rsid w:val="00AB359F"/>
    <w:rsid w:val="00AB3933"/>
    <w:rsid w:val="00AB41EB"/>
    <w:rsid w:val="00AB4563"/>
    <w:rsid w:val="00AB59D8"/>
    <w:rsid w:val="00AB5D29"/>
    <w:rsid w:val="00AB6D77"/>
    <w:rsid w:val="00AB7225"/>
    <w:rsid w:val="00AB7AA7"/>
    <w:rsid w:val="00AC0333"/>
    <w:rsid w:val="00AC2041"/>
    <w:rsid w:val="00AC20A7"/>
    <w:rsid w:val="00AC2BAF"/>
    <w:rsid w:val="00AC31EE"/>
    <w:rsid w:val="00AC3408"/>
    <w:rsid w:val="00AC3D0F"/>
    <w:rsid w:val="00AC3E01"/>
    <w:rsid w:val="00AC52D7"/>
    <w:rsid w:val="00AC5BBF"/>
    <w:rsid w:val="00AC5DAA"/>
    <w:rsid w:val="00AC62CA"/>
    <w:rsid w:val="00AC64C8"/>
    <w:rsid w:val="00AC6823"/>
    <w:rsid w:val="00AC79E0"/>
    <w:rsid w:val="00AD089A"/>
    <w:rsid w:val="00AD0A76"/>
    <w:rsid w:val="00AD0BDB"/>
    <w:rsid w:val="00AD0CB6"/>
    <w:rsid w:val="00AD0F1A"/>
    <w:rsid w:val="00AD14DA"/>
    <w:rsid w:val="00AD1745"/>
    <w:rsid w:val="00AD19AE"/>
    <w:rsid w:val="00AD2933"/>
    <w:rsid w:val="00AD31BD"/>
    <w:rsid w:val="00AD337E"/>
    <w:rsid w:val="00AD4439"/>
    <w:rsid w:val="00AD4CD6"/>
    <w:rsid w:val="00AD4D23"/>
    <w:rsid w:val="00AD52E8"/>
    <w:rsid w:val="00AD5C23"/>
    <w:rsid w:val="00AD7337"/>
    <w:rsid w:val="00AD7871"/>
    <w:rsid w:val="00AD7AE6"/>
    <w:rsid w:val="00AE0008"/>
    <w:rsid w:val="00AE1924"/>
    <w:rsid w:val="00AE1BA9"/>
    <w:rsid w:val="00AE1BF6"/>
    <w:rsid w:val="00AE1E2F"/>
    <w:rsid w:val="00AE1E37"/>
    <w:rsid w:val="00AE2B0D"/>
    <w:rsid w:val="00AE376A"/>
    <w:rsid w:val="00AE4326"/>
    <w:rsid w:val="00AE5288"/>
    <w:rsid w:val="00AE52D9"/>
    <w:rsid w:val="00AE6077"/>
    <w:rsid w:val="00AE6FF8"/>
    <w:rsid w:val="00AE7BBD"/>
    <w:rsid w:val="00AF060A"/>
    <w:rsid w:val="00AF14DF"/>
    <w:rsid w:val="00AF2B59"/>
    <w:rsid w:val="00AF313A"/>
    <w:rsid w:val="00AF365B"/>
    <w:rsid w:val="00AF3A1A"/>
    <w:rsid w:val="00AF3CB7"/>
    <w:rsid w:val="00AF3FEC"/>
    <w:rsid w:val="00AF40E6"/>
    <w:rsid w:val="00AF43A9"/>
    <w:rsid w:val="00AF44F7"/>
    <w:rsid w:val="00AF4733"/>
    <w:rsid w:val="00AF4B99"/>
    <w:rsid w:val="00AF54F1"/>
    <w:rsid w:val="00AF5B55"/>
    <w:rsid w:val="00AF6505"/>
    <w:rsid w:val="00AF6B85"/>
    <w:rsid w:val="00AF6D72"/>
    <w:rsid w:val="00AF6F5E"/>
    <w:rsid w:val="00AF7071"/>
    <w:rsid w:val="00AF7312"/>
    <w:rsid w:val="00B004B0"/>
    <w:rsid w:val="00B00B4F"/>
    <w:rsid w:val="00B00CA1"/>
    <w:rsid w:val="00B01158"/>
    <w:rsid w:val="00B0218A"/>
    <w:rsid w:val="00B02EFF"/>
    <w:rsid w:val="00B03266"/>
    <w:rsid w:val="00B03778"/>
    <w:rsid w:val="00B0398A"/>
    <w:rsid w:val="00B04240"/>
    <w:rsid w:val="00B04B0A"/>
    <w:rsid w:val="00B050DC"/>
    <w:rsid w:val="00B05EED"/>
    <w:rsid w:val="00B060E0"/>
    <w:rsid w:val="00B06808"/>
    <w:rsid w:val="00B06E5A"/>
    <w:rsid w:val="00B075FA"/>
    <w:rsid w:val="00B10014"/>
    <w:rsid w:val="00B104E7"/>
    <w:rsid w:val="00B10B38"/>
    <w:rsid w:val="00B10C8C"/>
    <w:rsid w:val="00B1114D"/>
    <w:rsid w:val="00B13065"/>
    <w:rsid w:val="00B14DA0"/>
    <w:rsid w:val="00B14DF6"/>
    <w:rsid w:val="00B152FD"/>
    <w:rsid w:val="00B15412"/>
    <w:rsid w:val="00B155AF"/>
    <w:rsid w:val="00B1599E"/>
    <w:rsid w:val="00B15E1D"/>
    <w:rsid w:val="00B16037"/>
    <w:rsid w:val="00B1620D"/>
    <w:rsid w:val="00B1656B"/>
    <w:rsid w:val="00B16831"/>
    <w:rsid w:val="00B16DCA"/>
    <w:rsid w:val="00B17D67"/>
    <w:rsid w:val="00B17E58"/>
    <w:rsid w:val="00B204DB"/>
    <w:rsid w:val="00B21DC5"/>
    <w:rsid w:val="00B21EA8"/>
    <w:rsid w:val="00B21F21"/>
    <w:rsid w:val="00B222B9"/>
    <w:rsid w:val="00B2317C"/>
    <w:rsid w:val="00B23E00"/>
    <w:rsid w:val="00B241F8"/>
    <w:rsid w:val="00B24660"/>
    <w:rsid w:val="00B24E81"/>
    <w:rsid w:val="00B25EA8"/>
    <w:rsid w:val="00B26487"/>
    <w:rsid w:val="00B3034F"/>
    <w:rsid w:val="00B30D44"/>
    <w:rsid w:val="00B31A49"/>
    <w:rsid w:val="00B321F1"/>
    <w:rsid w:val="00B32910"/>
    <w:rsid w:val="00B32F70"/>
    <w:rsid w:val="00B3357F"/>
    <w:rsid w:val="00B34A07"/>
    <w:rsid w:val="00B35814"/>
    <w:rsid w:val="00B35C6D"/>
    <w:rsid w:val="00B360B1"/>
    <w:rsid w:val="00B36B64"/>
    <w:rsid w:val="00B36DC3"/>
    <w:rsid w:val="00B3785D"/>
    <w:rsid w:val="00B37AFA"/>
    <w:rsid w:val="00B40313"/>
    <w:rsid w:val="00B40C17"/>
    <w:rsid w:val="00B413EC"/>
    <w:rsid w:val="00B415D8"/>
    <w:rsid w:val="00B41623"/>
    <w:rsid w:val="00B41D8A"/>
    <w:rsid w:val="00B42156"/>
    <w:rsid w:val="00B4296F"/>
    <w:rsid w:val="00B433BF"/>
    <w:rsid w:val="00B4345D"/>
    <w:rsid w:val="00B4356B"/>
    <w:rsid w:val="00B43F73"/>
    <w:rsid w:val="00B440AB"/>
    <w:rsid w:val="00B45515"/>
    <w:rsid w:val="00B4553C"/>
    <w:rsid w:val="00B4592D"/>
    <w:rsid w:val="00B46BE2"/>
    <w:rsid w:val="00B4707F"/>
    <w:rsid w:val="00B47086"/>
    <w:rsid w:val="00B470D1"/>
    <w:rsid w:val="00B47304"/>
    <w:rsid w:val="00B47544"/>
    <w:rsid w:val="00B50D66"/>
    <w:rsid w:val="00B51842"/>
    <w:rsid w:val="00B5195F"/>
    <w:rsid w:val="00B51C00"/>
    <w:rsid w:val="00B5274E"/>
    <w:rsid w:val="00B52B3D"/>
    <w:rsid w:val="00B52CDF"/>
    <w:rsid w:val="00B531BF"/>
    <w:rsid w:val="00B53962"/>
    <w:rsid w:val="00B54A69"/>
    <w:rsid w:val="00B54E89"/>
    <w:rsid w:val="00B5534A"/>
    <w:rsid w:val="00B55633"/>
    <w:rsid w:val="00B55B13"/>
    <w:rsid w:val="00B55F6A"/>
    <w:rsid w:val="00B560FF"/>
    <w:rsid w:val="00B5614A"/>
    <w:rsid w:val="00B56939"/>
    <w:rsid w:val="00B56E71"/>
    <w:rsid w:val="00B6039C"/>
    <w:rsid w:val="00B605EC"/>
    <w:rsid w:val="00B60EB9"/>
    <w:rsid w:val="00B610CE"/>
    <w:rsid w:val="00B619FC"/>
    <w:rsid w:val="00B61B0F"/>
    <w:rsid w:val="00B61B6A"/>
    <w:rsid w:val="00B62285"/>
    <w:rsid w:val="00B62A9E"/>
    <w:rsid w:val="00B63254"/>
    <w:rsid w:val="00B6358F"/>
    <w:rsid w:val="00B63FE6"/>
    <w:rsid w:val="00B65471"/>
    <w:rsid w:val="00B65F67"/>
    <w:rsid w:val="00B66485"/>
    <w:rsid w:val="00B66DB8"/>
    <w:rsid w:val="00B672A0"/>
    <w:rsid w:val="00B67355"/>
    <w:rsid w:val="00B67476"/>
    <w:rsid w:val="00B70986"/>
    <w:rsid w:val="00B70CD9"/>
    <w:rsid w:val="00B7101A"/>
    <w:rsid w:val="00B72268"/>
    <w:rsid w:val="00B7301A"/>
    <w:rsid w:val="00B735E2"/>
    <w:rsid w:val="00B7381C"/>
    <w:rsid w:val="00B73A22"/>
    <w:rsid w:val="00B73C7E"/>
    <w:rsid w:val="00B7459E"/>
    <w:rsid w:val="00B759AE"/>
    <w:rsid w:val="00B75D8D"/>
    <w:rsid w:val="00B76197"/>
    <w:rsid w:val="00B769A4"/>
    <w:rsid w:val="00B7731B"/>
    <w:rsid w:val="00B800A2"/>
    <w:rsid w:val="00B80288"/>
    <w:rsid w:val="00B80475"/>
    <w:rsid w:val="00B807B3"/>
    <w:rsid w:val="00B80A47"/>
    <w:rsid w:val="00B8174F"/>
    <w:rsid w:val="00B817F7"/>
    <w:rsid w:val="00B8206A"/>
    <w:rsid w:val="00B82502"/>
    <w:rsid w:val="00B8251C"/>
    <w:rsid w:val="00B82905"/>
    <w:rsid w:val="00B835FE"/>
    <w:rsid w:val="00B84724"/>
    <w:rsid w:val="00B84CBB"/>
    <w:rsid w:val="00B85315"/>
    <w:rsid w:val="00B85A02"/>
    <w:rsid w:val="00B85AD5"/>
    <w:rsid w:val="00B85C0A"/>
    <w:rsid w:val="00B85F00"/>
    <w:rsid w:val="00B86325"/>
    <w:rsid w:val="00B86412"/>
    <w:rsid w:val="00B86DF4"/>
    <w:rsid w:val="00B87352"/>
    <w:rsid w:val="00B87AA1"/>
    <w:rsid w:val="00B87F60"/>
    <w:rsid w:val="00B90606"/>
    <w:rsid w:val="00B907DF"/>
    <w:rsid w:val="00B90B94"/>
    <w:rsid w:val="00B9120D"/>
    <w:rsid w:val="00B91CD5"/>
    <w:rsid w:val="00B925F2"/>
    <w:rsid w:val="00B9265C"/>
    <w:rsid w:val="00B92D4B"/>
    <w:rsid w:val="00B939BE"/>
    <w:rsid w:val="00B93AE3"/>
    <w:rsid w:val="00B94114"/>
    <w:rsid w:val="00B947D0"/>
    <w:rsid w:val="00B94E2B"/>
    <w:rsid w:val="00B95072"/>
    <w:rsid w:val="00B95A96"/>
    <w:rsid w:val="00B95C59"/>
    <w:rsid w:val="00B95EAE"/>
    <w:rsid w:val="00B961D7"/>
    <w:rsid w:val="00B963C1"/>
    <w:rsid w:val="00B96DF3"/>
    <w:rsid w:val="00B97A07"/>
    <w:rsid w:val="00BA01AC"/>
    <w:rsid w:val="00BA0E64"/>
    <w:rsid w:val="00BA22C6"/>
    <w:rsid w:val="00BA26D4"/>
    <w:rsid w:val="00BA34DF"/>
    <w:rsid w:val="00BA3537"/>
    <w:rsid w:val="00BA4308"/>
    <w:rsid w:val="00BA4343"/>
    <w:rsid w:val="00BA58D9"/>
    <w:rsid w:val="00BA5FE3"/>
    <w:rsid w:val="00BA71D4"/>
    <w:rsid w:val="00BB0242"/>
    <w:rsid w:val="00BB0E8B"/>
    <w:rsid w:val="00BB0F9D"/>
    <w:rsid w:val="00BB12D2"/>
    <w:rsid w:val="00BB197A"/>
    <w:rsid w:val="00BB1E8B"/>
    <w:rsid w:val="00BB2E34"/>
    <w:rsid w:val="00BB2E3C"/>
    <w:rsid w:val="00BB40CC"/>
    <w:rsid w:val="00BB4969"/>
    <w:rsid w:val="00BB5051"/>
    <w:rsid w:val="00BB5391"/>
    <w:rsid w:val="00BB57C0"/>
    <w:rsid w:val="00BB57ED"/>
    <w:rsid w:val="00BB6F17"/>
    <w:rsid w:val="00BB73AF"/>
    <w:rsid w:val="00BB7849"/>
    <w:rsid w:val="00BC01AF"/>
    <w:rsid w:val="00BC0757"/>
    <w:rsid w:val="00BC0A82"/>
    <w:rsid w:val="00BC0C88"/>
    <w:rsid w:val="00BC0E27"/>
    <w:rsid w:val="00BC1558"/>
    <w:rsid w:val="00BC1CCC"/>
    <w:rsid w:val="00BC2047"/>
    <w:rsid w:val="00BC20C4"/>
    <w:rsid w:val="00BC264B"/>
    <w:rsid w:val="00BC3F46"/>
    <w:rsid w:val="00BC40E3"/>
    <w:rsid w:val="00BC440A"/>
    <w:rsid w:val="00BC4497"/>
    <w:rsid w:val="00BC5ADC"/>
    <w:rsid w:val="00BC5BC3"/>
    <w:rsid w:val="00BC5ED9"/>
    <w:rsid w:val="00BC60C9"/>
    <w:rsid w:val="00BC633B"/>
    <w:rsid w:val="00BC72B3"/>
    <w:rsid w:val="00BC743E"/>
    <w:rsid w:val="00BC75F2"/>
    <w:rsid w:val="00BC793D"/>
    <w:rsid w:val="00BC7EE6"/>
    <w:rsid w:val="00BD0025"/>
    <w:rsid w:val="00BD0215"/>
    <w:rsid w:val="00BD0E0B"/>
    <w:rsid w:val="00BD14FA"/>
    <w:rsid w:val="00BD18A0"/>
    <w:rsid w:val="00BD2ACC"/>
    <w:rsid w:val="00BD2B4E"/>
    <w:rsid w:val="00BD3868"/>
    <w:rsid w:val="00BD3ADB"/>
    <w:rsid w:val="00BD4E0D"/>
    <w:rsid w:val="00BD52B2"/>
    <w:rsid w:val="00BD549E"/>
    <w:rsid w:val="00BD5B97"/>
    <w:rsid w:val="00BD5CB6"/>
    <w:rsid w:val="00BD6486"/>
    <w:rsid w:val="00BD660D"/>
    <w:rsid w:val="00BD7DA2"/>
    <w:rsid w:val="00BE0445"/>
    <w:rsid w:val="00BE048C"/>
    <w:rsid w:val="00BE15B6"/>
    <w:rsid w:val="00BE1672"/>
    <w:rsid w:val="00BE1859"/>
    <w:rsid w:val="00BE1BA5"/>
    <w:rsid w:val="00BE2039"/>
    <w:rsid w:val="00BE236C"/>
    <w:rsid w:val="00BE275C"/>
    <w:rsid w:val="00BE30BF"/>
    <w:rsid w:val="00BE327F"/>
    <w:rsid w:val="00BE3464"/>
    <w:rsid w:val="00BE44B5"/>
    <w:rsid w:val="00BE49E7"/>
    <w:rsid w:val="00BE5A89"/>
    <w:rsid w:val="00BE5B15"/>
    <w:rsid w:val="00BE5B1B"/>
    <w:rsid w:val="00BE621B"/>
    <w:rsid w:val="00BE68F0"/>
    <w:rsid w:val="00BE6A7E"/>
    <w:rsid w:val="00BE6D8D"/>
    <w:rsid w:val="00BF00C6"/>
    <w:rsid w:val="00BF0662"/>
    <w:rsid w:val="00BF0A90"/>
    <w:rsid w:val="00BF0B16"/>
    <w:rsid w:val="00BF20E6"/>
    <w:rsid w:val="00BF26D9"/>
    <w:rsid w:val="00BF2965"/>
    <w:rsid w:val="00BF2A09"/>
    <w:rsid w:val="00BF302C"/>
    <w:rsid w:val="00BF308A"/>
    <w:rsid w:val="00BF3379"/>
    <w:rsid w:val="00BF3E36"/>
    <w:rsid w:val="00BF4284"/>
    <w:rsid w:val="00BF4B25"/>
    <w:rsid w:val="00BF5537"/>
    <w:rsid w:val="00BF5C7A"/>
    <w:rsid w:val="00BF7A4B"/>
    <w:rsid w:val="00BF7F63"/>
    <w:rsid w:val="00C00507"/>
    <w:rsid w:val="00C00714"/>
    <w:rsid w:val="00C00DDE"/>
    <w:rsid w:val="00C00F0F"/>
    <w:rsid w:val="00C00FAB"/>
    <w:rsid w:val="00C016F0"/>
    <w:rsid w:val="00C018CD"/>
    <w:rsid w:val="00C0398D"/>
    <w:rsid w:val="00C03D9C"/>
    <w:rsid w:val="00C0437D"/>
    <w:rsid w:val="00C04BE6"/>
    <w:rsid w:val="00C059E4"/>
    <w:rsid w:val="00C05BB4"/>
    <w:rsid w:val="00C05BFF"/>
    <w:rsid w:val="00C06078"/>
    <w:rsid w:val="00C0686D"/>
    <w:rsid w:val="00C07411"/>
    <w:rsid w:val="00C07812"/>
    <w:rsid w:val="00C0788D"/>
    <w:rsid w:val="00C07DD4"/>
    <w:rsid w:val="00C07F5E"/>
    <w:rsid w:val="00C1038C"/>
    <w:rsid w:val="00C11432"/>
    <w:rsid w:val="00C11C6D"/>
    <w:rsid w:val="00C13E41"/>
    <w:rsid w:val="00C14018"/>
    <w:rsid w:val="00C14339"/>
    <w:rsid w:val="00C144AA"/>
    <w:rsid w:val="00C14543"/>
    <w:rsid w:val="00C15D73"/>
    <w:rsid w:val="00C160A1"/>
    <w:rsid w:val="00C1623E"/>
    <w:rsid w:val="00C16679"/>
    <w:rsid w:val="00C171F7"/>
    <w:rsid w:val="00C1727F"/>
    <w:rsid w:val="00C174F3"/>
    <w:rsid w:val="00C17B62"/>
    <w:rsid w:val="00C17D98"/>
    <w:rsid w:val="00C2125B"/>
    <w:rsid w:val="00C2156F"/>
    <w:rsid w:val="00C21A20"/>
    <w:rsid w:val="00C22E7C"/>
    <w:rsid w:val="00C2348E"/>
    <w:rsid w:val="00C23BC0"/>
    <w:rsid w:val="00C23F4A"/>
    <w:rsid w:val="00C2420B"/>
    <w:rsid w:val="00C247A7"/>
    <w:rsid w:val="00C25598"/>
    <w:rsid w:val="00C25EA8"/>
    <w:rsid w:val="00C3037E"/>
    <w:rsid w:val="00C3043D"/>
    <w:rsid w:val="00C304CD"/>
    <w:rsid w:val="00C3069E"/>
    <w:rsid w:val="00C3085B"/>
    <w:rsid w:val="00C3142B"/>
    <w:rsid w:val="00C31614"/>
    <w:rsid w:val="00C3175A"/>
    <w:rsid w:val="00C326EB"/>
    <w:rsid w:val="00C327F2"/>
    <w:rsid w:val="00C32BCD"/>
    <w:rsid w:val="00C330E8"/>
    <w:rsid w:val="00C338F8"/>
    <w:rsid w:val="00C34928"/>
    <w:rsid w:val="00C34E52"/>
    <w:rsid w:val="00C353B9"/>
    <w:rsid w:val="00C35434"/>
    <w:rsid w:val="00C35AE3"/>
    <w:rsid w:val="00C36415"/>
    <w:rsid w:val="00C364E0"/>
    <w:rsid w:val="00C372A7"/>
    <w:rsid w:val="00C3734D"/>
    <w:rsid w:val="00C3746D"/>
    <w:rsid w:val="00C40BB2"/>
    <w:rsid w:val="00C40EA7"/>
    <w:rsid w:val="00C41098"/>
    <w:rsid w:val="00C414CF"/>
    <w:rsid w:val="00C41960"/>
    <w:rsid w:val="00C4327F"/>
    <w:rsid w:val="00C43844"/>
    <w:rsid w:val="00C438DB"/>
    <w:rsid w:val="00C44120"/>
    <w:rsid w:val="00C44DE2"/>
    <w:rsid w:val="00C45493"/>
    <w:rsid w:val="00C459E9"/>
    <w:rsid w:val="00C462C2"/>
    <w:rsid w:val="00C46348"/>
    <w:rsid w:val="00C46D26"/>
    <w:rsid w:val="00C47380"/>
    <w:rsid w:val="00C47636"/>
    <w:rsid w:val="00C47743"/>
    <w:rsid w:val="00C5190A"/>
    <w:rsid w:val="00C523A8"/>
    <w:rsid w:val="00C528AB"/>
    <w:rsid w:val="00C53017"/>
    <w:rsid w:val="00C53248"/>
    <w:rsid w:val="00C534E9"/>
    <w:rsid w:val="00C566AC"/>
    <w:rsid w:val="00C56FCF"/>
    <w:rsid w:val="00C5757F"/>
    <w:rsid w:val="00C57773"/>
    <w:rsid w:val="00C57A64"/>
    <w:rsid w:val="00C60324"/>
    <w:rsid w:val="00C6106B"/>
    <w:rsid w:val="00C623E4"/>
    <w:rsid w:val="00C628FB"/>
    <w:rsid w:val="00C62B0F"/>
    <w:rsid w:val="00C62FAC"/>
    <w:rsid w:val="00C63152"/>
    <w:rsid w:val="00C646F2"/>
    <w:rsid w:val="00C6575A"/>
    <w:rsid w:val="00C65EDE"/>
    <w:rsid w:val="00C6649C"/>
    <w:rsid w:val="00C66640"/>
    <w:rsid w:val="00C668EF"/>
    <w:rsid w:val="00C66D76"/>
    <w:rsid w:val="00C670DF"/>
    <w:rsid w:val="00C67177"/>
    <w:rsid w:val="00C67615"/>
    <w:rsid w:val="00C677D6"/>
    <w:rsid w:val="00C71F60"/>
    <w:rsid w:val="00C72171"/>
    <w:rsid w:val="00C73CA1"/>
    <w:rsid w:val="00C74317"/>
    <w:rsid w:val="00C7436A"/>
    <w:rsid w:val="00C746B8"/>
    <w:rsid w:val="00C74CE3"/>
    <w:rsid w:val="00C754D3"/>
    <w:rsid w:val="00C7575E"/>
    <w:rsid w:val="00C76412"/>
    <w:rsid w:val="00C76C2F"/>
    <w:rsid w:val="00C81D76"/>
    <w:rsid w:val="00C831A9"/>
    <w:rsid w:val="00C8324E"/>
    <w:rsid w:val="00C84C5C"/>
    <w:rsid w:val="00C84E7C"/>
    <w:rsid w:val="00C84EF9"/>
    <w:rsid w:val="00C8508C"/>
    <w:rsid w:val="00C85EEA"/>
    <w:rsid w:val="00C86C3C"/>
    <w:rsid w:val="00C87530"/>
    <w:rsid w:val="00C87683"/>
    <w:rsid w:val="00C87E26"/>
    <w:rsid w:val="00C90357"/>
    <w:rsid w:val="00C9044D"/>
    <w:rsid w:val="00C907DD"/>
    <w:rsid w:val="00C91568"/>
    <w:rsid w:val="00C917DA"/>
    <w:rsid w:val="00C91C56"/>
    <w:rsid w:val="00C92147"/>
    <w:rsid w:val="00C92294"/>
    <w:rsid w:val="00C92A43"/>
    <w:rsid w:val="00C92FF5"/>
    <w:rsid w:val="00C947B1"/>
    <w:rsid w:val="00C95410"/>
    <w:rsid w:val="00C955A5"/>
    <w:rsid w:val="00C96216"/>
    <w:rsid w:val="00C96E8C"/>
    <w:rsid w:val="00C977F9"/>
    <w:rsid w:val="00C97E99"/>
    <w:rsid w:val="00CA066A"/>
    <w:rsid w:val="00CA0F0A"/>
    <w:rsid w:val="00CA11FE"/>
    <w:rsid w:val="00CA1906"/>
    <w:rsid w:val="00CA1B28"/>
    <w:rsid w:val="00CA2AF4"/>
    <w:rsid w:val="00CA2E68"/>
    <w:rsid w:val="00CA3A38"/>
    <w:rsid w:val="00CA3B68"/>
    <w:rsid w:val="00CA3C96"/>
    <w:rsid w:val="00CA4A4D"/>
    <w:rsid w:val="00CA557D"/>
    <w:rsid w:val="00CA57F3"/>
    <w:rsid w:val="00CA625E"/>
    <w:rsid w:val="00CA69EA"/>
    <w:rsid w:val="00CA7CE7"/>
    <w:rsid w:val="00CA7FD5"/>
    <w:rsid w:val="00CB1860"/>
    <w:rsid w:val="00CB2543"/>
    <w:rsid w:val="00CB3D6D"/>
    <w:rsid w:val="00CB4B33"/>
    <w:rsid w:val="00CB4F54"/>
    <w:rsid w:val="00CB52E1"/>
    <w:rsid w:val="00CB5DEA"/>
    <w:rsid w:val="00CB5FD9"/>
    <w:rsid w:val="00CB6508"/>
    <w:rsid w:val="00CB73B0"/>
    <w:rsid w:val="00CC005D"/>
    <w:rsid w:val="00CC1509"/>
    <w:rsid w:val="00CC16B5"/>
    <w:rsid w:val="00CC1969"/>
    <w:rsid w:val="00CC1F48"/>
    <w:rsid w:val="00CC280D"/>
    <w:rsid w:val="00CC37F6"/>
    <w:rsid w:val="00CC3D85"/>
    <w:rsid w:val="00CC4906"/>
    <w:rsid w:val="00CC4AD2"/>
    <w:rsid w:val="00CC4B3E"/>
    <w:rsid w:val="00CC53F6"/>
    <w:rsid w:val="00CC57EB"/>
    <w:rsid w:val="00CC65D5"/>
    <w:rsid w:val="00CC67CC"/>
    <w:rsid w:val="00CC6886"/>
    <w:rsid w:val="00CC6901"/>
    <w:rsid w:val="00CC723C"/>
    <w:rsid w:val="00CC72C0"/>
    <w:rsid w:val="00CC78E4"/>
    <w:rsid w:val="00CC7E7D"/>
    <w:rsid w:val="00CC7FC3"/>
    <w:rsid w:val="00CD0153"/>
    <w:rsid w:val="00CD0CFD"/>
    <w:rsid w:val="00CD0D38"/>
    <w:rsid w:val="00CD1D3B"/>
    <w:rsid w:val="00CD2671"/>
    <w:rsid w:val="00CD29E1"/>
    <w:rsid w:val="00CD311D"/>
    <w:rsid w:val="00CD355F"/>
    <w:rsid w:val="00CD3804"/>
    <w:rsid w:val="00CD4CD0"/>
    <w:rsid w:val="00CD530D"/>
    <w:rsid w:val="00CD5333"/>
    <w:rsid w:val="00CD5B48"/>
    <w:rsid w:val="00CD5F79"/>
    <w:rsid w:val="00CD6FBF"/>
    <w:rsid w:val="00CD73DB"/>
    <w:rsid w:val="00CD7681"/>
    <w:rsid w:val="00CD7A71"/>
    <w:rsid w:val="00CD7BC4"/>
    <w:rsid w:val="00CE09CC"/>
    <w:rsid w:val="00CE0C0C"/>
    <w:rsid w:val="00CE23FF"/>
    <w:rsid w:val="00CE2FE9"/>
    <w:rsid w:val="00CE3541"/>
    <w:rsid w:val="00CE4A55"/>
    <w:rsid w:val="00CE51AC"/>
    <w:rsid w:val="00CE5BE2"/>
    <w:rsid w:val="00CE6392"/>
    <w:rsid w:val="00CE677F"/>
    <w:rsid w:val="00CE734C"/>
    <w:rsid w:val="00CE7928"/>
    <w:rsid w:val="00CE7CE6"/>
    <w:rsid w:val="00CE7F1B"/>
    <w:rsid w:val="00CF0879"/>
    <w:rsid w:val="00CF0BD5"/>
    <w:rsid w:val="00CF1323"/>
    <w:rsid w:val="00CF133E"/>
    <w:rsid w:val="00CF1C73"/>
    <w:rsid w:val="00CF1D29"/>
    <w:rsid w:val="00CF1E74"/>
    <w:rsid w:val="00CF223B"/>
    <w:rsid w:val="00CF296B"/>
    <w:rsid w:val="00CF2F54"/>
    <w:rsid w:val="00CF35CE"/>
    <w:rsid w:val="00CF38DF"/>
    <w:rsid w:val="00CF5236"/>
    <w:rsid w:val="00CF55BA"/>
    <w:rsid w:val="00CF67EF"/>
    <w:rsid w:val="00CF67F5"/>
    <w:rsid w:val="00CF6E5F"/>
    <w:rsid w:val="00D0101A"/>
    <w:rsid w:val="00D03CAC"/>
    <w:rsid w:val="00D03F96"/>
    <w:rsid w:val="00D052A9"/>
    <w:rsid w:val="00D05DA6"/>
    <w:rsid w:val="00D06E56"/>
    <w:rsid w:val="00D07483"/>
    <w:rsid w:val="00D077DB"/>
    <w:rsid w:val="00D07FC8"/>
    <w:rsid w:val="00D1062D"/>
    <w:rsid w:val="00D10A6F"/>
    <w:rsid w:val="00D115D1"/>
    <w:rsid w:val="00D1171A"/>
    <w:rsid w:val="00D12026"/>
    <w:rsid w:val="00D129C7"/>
    <w:rsid w:val="00D12A0A"/>
    <w:rsid w:val="00D1318E"/>
    <w:rsid w:val="00D145C2"/>
    <w:rsid w:val="00D14E7D"/>
    <w:rsid w:val="00D14F8C"/>
    <w:rsid w:val="00D1513F"/>
    <w:rsid w:val="00D15731"/>
    <w:rsid w:val="00D15BC1"/>
    <w:rsid w:val="00D16495"/>
    <w:rsid w:val="00D16E2C"/>
    <w:rsid w:val="00D176CB"/>
    <w:rsid w:val="00D1778F"/>
    <w:rsid w:val="00D20410"/>
    <w:rsid w:val="00D20601"/>
    <w:rsid w:val="00D20783"/>
    <w:rsid w:val="00D20A9C"/>
    <w:rsid w:val="00D21862"/>
    <w:rsid w:val="00D21E23"/>
    <w:rsid w:val="00D226B3"/>
    <w:rsid w:val="00D2341D"/>
    <w:rsid w:val="00D23B8A"/>
    <w:rsid w:val="00D23D45"/>
    <w:rsid w:val="00D240DC"/>
    <w:rsid w:val="00D2456E"/>
    <w:rsid w:val="00D25757"/>
    <w:rsid w:val="00D25A6B"/>
    <w:rsid w:val="00D25DD8"/>
    <w:rsid w:val="00D277DC"/>
    <w:rsid w:val="00D27A22"/>
    <w:rsid w:val="00D3021A"/>
    <w:rsid w:val="00D30922"/>
    <w:rsid w:val="00D315F2"/>
    <w:rsid w:val="00D32BA2"/>
    <w:rsid w:val="00D33238"/>
    <w:rsid w:val="00D33820"/>
    <w:rsid w:val="00D3457E"/>
    <w:rsid w:val="00D34678"/>
    <w:rsid w:val="00D35E00"/>
    <w:rsid w:val="00D36377"/>
    <w:rsid w:val="00D36CCA"/>
    <w:rsid w:val="00D37603"/>
    <w:rsid w:val="00D40097"/>
    <w:rsid w:val="00D403DC"/>
    <w:rsid w:val="00D41668"/>
    <w:rsid w:val="00D42346"/>
    <w:rsid w:val="00D42A70"/>
    <w:rsid w:val="00D44337"/>
    <w:rsid w:val="00D44497"/>
    <w:rsid w:val="00D4451D"/>
    <w:rsid w:val="00D4485C"/>
    <w:rsid w:val="00D44E2C"/>
    <w:rsid w:val="00D4640D"/>
    <w:rsid w:val="00D46755"/>
    <w:rsid w:val="00D46EE5"/>
    <w:rsid w:val="00D50597"/>
    <w:rsid w:val="00D50715"/>
    <w:rsid w:val="00D50F2A"/>
    <w:rsid w:val="00D539F1"/>
    <w:rsid w:val="00D53A36"/>
    <w:rsid w:val="00D53F69"/>
    <w:rsid w:val="00D53F78"/>
    <w:rsid w:val="00D54F0B"/>
    <w:rsid w:val="00D579B7"/>
    <w:rsid w:val="00D57DA8"/>
    <w:rsid w:val="00D609DC"/>
    <w:rsid w:val="00D612DC"/>
    <w:rsid w:val="00D62806"/>
    <w:rsid w:val="00D62837"/>
    <w:rsid w:val="00D62CC7"/>
    <w:rsid w:val="00D632E4"/>
    <w:rsid w:val="00D64564"/>
    <w:rsid w:val="00D645F9"/>
    <w:rsid w:val="00D658BB"/>
    <w:rsid w:val="00D65955"/>
    <w:rsid w:val="00D6646E"/>
    <w:rsid w:val="00D6689E"/>
    <w:rsid w:val="00D678B9"/>
    <w:rsid w:val="00D706BC"/>
    <w:rsid w:val="00D70798"/>
    <w:rsid w:val="00D711EF"/>
    <w:rsid w:val="00D71229"/>
    <w:rsid w:val="00D7225C"/>
    <w:rsid w:val="00D724C5"/>
    <w:rsid w:val="00D727A2"/>
    <w:rsid w:val="00D72F9F"/>
    <w:rsid w:val="00D7310A"/>
    <w:rsid w:val="00D73F3B"/>
    <w:rsid w:val="00D756BA"/>
    <w:rsid w:val="00D75744"/>
    <w:rsid w:val="00D764D4"/>
    <w:rsid w:val="00D764F2"/>
    <w:rsid w:val="00D766A1"/>
    <w:rsid w:val="00D76C44"/>
    <w:rsid w:val="00D76D14"/>
    <w:rsid w:val="00D76D97"/>
    <w:rsid w:val="00D7794B"/>
    <w:rsid w:val="00D800F5"/>
    <w:rsid w:val="00D81429"/>
    <w:rsid w:val="00D81E4C"/>
    <w:rsid w:val="00D82EFC"/>
    <w:rsid w:val="00D83A69"/>
    <w:rsid w:val="00D83C5E"/>
    <w:rsid w:val="00D85B41"/>
    <w:rsid w:val="00D869B4"/>
    <w:rsid w:val="00D86E9D"/>
    <w:rsid w:val="00D902B4"/>
    <w:rsid w:val="00D90B15"/>
    <w:rsid w:val="00D90BBB"/>
    <w:rsid w:val="00D91436"/>
    <w:rsid w:val="00D91518"/>
    <w:rsid w:val="00D91DD4"/>
    <w:rsid w:val="00D928CA"/>
    <w:rsid w:val="00D928E4"/>
    <w:rsid w:val="00D92DDB"/>
    <w:rsid w:val="00D9301A"/>
    <w:rsid w:val="00D933D4"/>
    <w:rsid w:val="00D93460"/>
    <w:rsid w:val="00D93673"/>
    <w:rsid w:val="00D93A94"/>
    <w:rsid w:val="00D94104"/>
    <w:rsid w:val="00D9426C"/>
    <w:rsid w:val="00D94621"/>
    <w:rsid w:val="00D946D4"/>
    <w:rsid w:val="00D9539B"/>
    <w:rsid w:val="00D95B37"/>
    <w:rsid w:val="00D95E3B"/>
    <w:rsid w:val="00D9628C"/>
    <w:rsid w:val="00D96906"/>
    <w:rsid w:val="00D972B0"/>
    <w:rsid w:val="00D973DF"/>
    <w:rsid w:val="00D9756F"/>
    <w:rsid w:val="00DA02EA"/>
    <w:rsid w:val="00DA0CE3"/>
    <w:rsid w:val="00DA188D"/>
    <w:rsid w:val="00DA1E16"/>
    <w:rsid w:val="00DA2AD0"/>
    <w:rsid w:val="00DA2B13"/>
    <w:rsid w:val="00DA2FD0"/>
    <w:rsid w:val="00DA3B00"/>
    <w:rsid w:val="00DA3D26"/>
    <w:rsid w:val="00DA4524"/>
    <w:rsid w:val="00DA4D6C"/>
    <w:rsid w:val="00DA6229"/>
    <w:rsid w:val="00DA6D44"/>
    <w:rsid w:val="00DA7A6B"/>
    <w:rsid w:val="00DB0576"/>
    <w:rsid w:val="00DB08A0"/>
    <w:rsid w:val="00DB1200"/>
    <w:rsid w:val="00DB167E"/>
    <w:rsid w:val="00DB269C"/>
    <w:rsid w:val="00DB2F38"/>
    <w:rsid w:val="00DB4F03"/>
    <w:rsid w:val="00DB4F17"/>
    <w:rsid w:val="00DB69F0"/>
    <w:rsid w:val="00DB6A96"/>
    <w:rsid w:val="00DB6DD8"/>
    <w:rsid w:val="00DB72BE"/>
    <w:rsid w:val="00DB73A8"/>
    <w:rsid w:val="00DB78AA"/>
    <w:rsid w:val="00DB79D0"/>
    <w:rsid w:val="00DC01A7"/>
    <w:rsid w:val="00DC03A7"/>
    <w:rsid w:val="00DC0583"/>
    <w:rsid w:val="00DC08A6"/>
    <w:rsid w:val="00DC0A9C"/>
    <w:rsid w:val="00DC0AEA"/>
    <w:rsid w:val="00DC0E6D"/>
    <w:rsid w:val="00DC0ECD"/>
    <w:rsid w:val="00DC0F7F"/>
    <w:rsid w:val="00DC1469"/>
    <w:rsid w:val="00DC1602"/>
    <w:rsid w:val="00DC2E20"/>
    <w:rsid w:val="00DC46CC"/>
    <w:rsid w:val="00DC5580"/>
    <w:rsid w:val="00DC5612"/>
    <w:rsid w:val="00DC5F59"/>
    <w:rsid w:val="00DC641E"/>
    <w:rsid w:val="00DC6B7C"/>
    <w:rsid w:val="00DC71FD"/>
    <w:rsid w:val="00DC7B2E"/>
    <w:rsid w:val="00DC7F61"/>
    <w:rsid w:val="00DD080A"/>
    <w:rsid w:val="00DD0FCE"/>
    <w:rsid w:val="00DD16A4"/>
    <w:rsid w:val="00DD18A0"/>
    <w:rsid w:val="00DD1E57"/>
    <w:rsid w:val="00DD1FBD"/>
    <w:rsid w:val="00DD2476"/>
    <w:rsid w:val="00DD24BC"/>
    <w:rsid w:val="00DD2594"/>
    <w:rsid w:val="00DD29CB"/>
    <w:rsid w:val="00DD2F27"/>
    <w:rsid w:val="00DD348E"/>
    <w:rsid w:val="00DD411C"/>
    <w:rsid w:val="00DD488A"/>
    <w:rsid w:val="00DD4AF7"/>
    <w:rsid w:val="00DD4D5F"/>
    <w:rsid w:val="00DD53A2"/>
    <w:rsid w:val="00DD6270"/>
    <w:rsid w:val="00DD6A0E"/>
    <w:rsid w:val="00DD6D34"/>
    <w:rsid w:val="00DD6F60"/>
    <w:rsid w:val="00DD74DF"/>
    <w:rsid w:val="00DD7C94"/>
    <w:rsid w:val="00DE0870"/>
    <w:rsid w:val="00DE09AA"/>
    <w:rsid w:val="00DE0C80"/>
    <w:rsid w:val="00DE15FB"/>
    <w:rsid w:val="00DE1765"/>
    <w:rsid w:val="00DE3018"/>
    <w:rsid w:val="00DE30F2"/>
    <w:rsid w:val="00DE36F8"/>
    <w:rsid w:val="00DE3B1E"/>
    <w:rsid w:val="00DE4057"/>
    <w:rsid w:val="00DE4124"/>
    <w:rsid w:val="00DE41F9"/>
    <w:rsid w:val="00DE4DD7"/>
    <w:rsid w:val="00DE52B8"/>
    <w:rsid w:val="00DE6343"/>
    <w:rsid w:val="00DE6C97"/>
    <w:rsid w:val="00DE715A"/>
    <w:rsid w:val="00DF0020"/>
    <w:rsid w:val="00DF0037"/>
    <w:rsid w:val="00DF09D2"/>
    <w:rsid w:val="00DF125F"/>
    <w:rsid w:val="00DF17A2"/>
    <w:rsid w:val="00DF191C"/>
    <w:rsid w:val="00DF2064"/>
    <w:rsid w:val="00DF3640"/>
    <w:rsid w:val="00DF3875"/>
    <w:rsid w:val="00DF3F64"/>
    <w:rsid w:val="00DF4D8E"/>
    <w:rsid w:val="00DF600D"/>
    <w:rsid w:val="00DF63A6"/>
    <w:rsid w:val="00DF6AA6"/>
    <w:rsid w:val="00DF7486"/>
    <w:rsid w:val="00DF79DE"/>
    <w:rsid w:val="00E001E7"/>
    <w:rsid w:val="00E00491"/>
    <w:rsid w:val="00E0055A"/>
    <w:rsid w:val="00E00B95"/>
    <w:rsid w:val="00E0187E"/>
    <w:rsid w:val="00E02C37"/>
    <w:rsid w:val="00E0431E"/>
    <w:rsid w:val="00E04C19"/>
    <w:rsid w:val="00E055B5"/>
    <w:rsid w:val="00E0587E"/>
    <w:rsid w:val="00E058A2"/>
    <w:rsid w:val="00E06164"/>
    <w:rsid w:val="00E062B3"/>
    <w:rsid w:val="00E06BF3"/>
    <w:rsid w:val="00E06F22"/>
    <w:rsid w:val="00E07706"/>
    <w:rsid w:val="00E078DF"/>
    <w:rsid w:val="00E079BF"/>
    <w:rsid w:val="00E10FA0"/>
    <w:rsid w:val="00E1143F"/>
    <w:rsid w:val="00E11858"/>
    <w:rsid w:val="00E1255A"/>
    <w:rsid w:val="00E12712"/>
    <w:rsid w:val="00E129B5"/>
    <w:rsid w:val="00E13452"/>
    <w:rsid w:val="00E136E5"/>
    <w:rsid w:val="00E14264"/>
    <w:rsid w:val="00E14FC3"/>
    <w:rsid w:val="00E153E5"/>
    <w:rsid w:val="00E159DD"/>
    <w:rsid w:val="00E159E1"/>
    <w:rsid w:val="00E17035"/>
    <w:rsid w:val="00E22503"/>
    <w:rsid w:val="00E228BB"/>
    <w:rsid w:val="00E2371A"/>
    <w:rsid w:val="00E243B3"/>
    <w:rsid w:val="00E247F1"/>
    <w:rsid w:val="00E253CD"/>
    <w:rsid w:val="00E255DC"/>
    <w:rsid w:val="00E26EE8"/>
    <w:rsid w:val="00E274E4"/>
    <w:rsid w:val="00E27A8F"/>
    <w:rsid w:val="00E3006D"/>
    <w:rsid w:val="00E305AB"/>
    <w:rsid w:val="00E30821"/>
    <w:rsid w:val="00E31048"/>
    <w:rsid w:val="00E312B8"/>
    <w:rsid w:val="00E31960"/>
    <w:rsid w:val="00E31A70"/>
    <w:rsid w:val="00E326D2"/>
    <w:rsid w:val="00E33AA7"/>
    <w:rsid w:val="00E33B3E"/>
    <w:rsid w:val="00E33BFF"/>
    <w:rsid w:val="00E33EDF"/>
    <w:rsid w:val="00E344C0"/>
    <w:rsid w:val="00E34728"/>
    <w:rsid w:val="00E356E8"/>
    <w:rsid w:val="00E35C18"/>
    <w:rsid w:val="00E35C2E"/>
    <w:rsid w:val="00E36771"/>
    <w:rsid w:val="00E36772"/>
    <w:rsid w:val="00E3699C"/>
    <w:rsid w:val="00E37209"/>
    <w:rsid w:val="00E37A30"/>
    <w:rsid w:val="00E37D31"/>
    <w:rsid w:val="00E405F3"/>
    <w:rsid w:val="00E41709"/>
    <w:rsid w:val="00E41899"/>
    <w:rsid w:val="00E418CC"/>
    <w:rsid w:val="00E424D7"/>
    <w:rsid w:val="00E42CEB"/>
    <w:rsid w:val="00E42E5C"/>
    <w:rsid w:val="00E43475"/>
    <w:rsid w:val="00E43657"/>
    <w:rsid w:val="00E44898"/>
    <w:rsid w:val="00E44C26"/>
    <w:rsid w:val="00E44C4A"/>
    <w:rsid w:val="00E44E99"/>
    <w:rsid w:val="00E44FC1"/>
    <w:rsid w:val="00E45E84"/>
    <w:rsid w:val="00E46020"/>
    <w:rsid w:val="00E46CCE"/>
    <w:rsid w:val="00E46CD7"/>
    <w:rsid w:val="00E505A2"/>
    <w:rsid w:val="00E5174D"/>
    <w:rsid w:val="00E525A3"/>
    <w:rsid w:val="00E527E6"/>
    <w:rsid w:val="00E52EA8"/>
    <w:rsid w:val="00E530E7"/>
    <w:rsid w:val="00E53440"/>
    <w:rsid w:val="00E54106"/>
    <w:rsid w:val="00E5411A"/>
    <w:rsid w:val="00E5495E"/>
    <w:rsid w:val="00E549E7"/>
    <w:rsid w:val="00E55E4C"/>
    <w:rsid w:val="00E5665E"/>
    <w:rsid w:val="00E57C9B"/>
    <w:rsid w:val="00E60637"/>
    <w:rsid w:val="00E60676"/>
    <w:rsid w:val="00E61964"/>
    <w:rsid w:val="00E628DB"/>
    <w:rsid w:val="00E62C01"/>
    <w:rsid w:val="00E62CA3"/>
    <w:rsid w:val="00E62DD0"/>
    <w:rsid w:val="00E646CD"/>
    <w:rsid w:val="00E6544A"/>
    <w:rsid w:val="00E669A0"/>
    <w:rsid w:val="00E672F4"/>
    <w:rsid w:val="00E674D1"/>
    <w:rsid w:val="00E704B6"/>
    <w:rsid w:val="00E708C3"/>
    <w:rsid w:val="00E7211E"/>
    <w:rsid w:val="00E729F6"/>
    <w:rsid w:val="00E72C29"/>
    <w:rsid w:val="00E73530"/>
    <w:rsid w:val="00E73542"/>
    <w:rsid w:val="00E73D2D"/>
    <w:rsid w:val="00E73F27"/>
    <w:rsid w:val="00E7408B"/>
    <w:rsid w:val="00E74617"/>
    <w:rsid w:val="00E75336"/>
    <w:rsid w:val="00E75587"/>
    <w:rsid w:val="00E760B9"/>
    <w:rsid w:val="00E7615D"/>
    <w:rsid w:val="00E764D7"/>
    <w:rsid w:val="00E770D7"/>
    <w:rsid w:val="00E772BB"/>
    <w:rsid w:val="00E775EB"/>
    <w:rsid w:val="00E77A25"/>
    <w:rsid w:val="00E80D2A"/>
    <w:rsid w:val="00E8113F"/>
    <w:rsid w:val="00E81446"/>
    <w:rsid w:val="00E81D8A"/>
    <w:rsid w:val="00E828DE"/>
    <w:rsid w:val="00E85170"/>
    <w:rsid w:val="00E85795"/>
    <w:rsid w:val="00E86709"/>
    <w:rsid w:val="00E8696F"/>
    <w:rsid w:val="00E86C0C"/>
    <w:rsid w:val="00E87132"/>
    <w:rsid w:val="00E87247"/>
    <w:rsid w:val="00E87459"/>
    <w:rsid w:val="00E90253"/>
    <w:rsid w:val="00E90C86"/>
    <w:rsid w:val="00E91611"/>
    <w:rsid w:val="00E9191E"/>
    <w:rsid w:val="00E9196F"/>
    <w:rsid w:val="00E919AD"/>
    <w:rsid w:val="00E92A39"/>
    <w:rsid w:val="00E92BBD"/>
    <w:rsid w:val="00E930C2"/>
    <w:rsid w:val="00E93526"/>
    <w:rsid w:val="00E93D27"/>
    <w:rsid w:val="00E9452B"/>
    <w:rsid w:val="00E94710"/>
    <w:rsid w:val="00EA0EB3"/>
    <w:rsid w:val="00EA2396"/>
    <w:rsid w:val="00EA31FB"/>
    <w:rsid w:val="00EA37D1"/>
    <w:rsid w:val="00EA3C60"/>
    <w:rsid w:val="00EA403C"/>
    <w:rsid w:val="00EA451D"/>
    <w:rsid w:val="00EA577B"/>
    <w:rsid w:val="00EA5797"/>
    <w:rsid w:val="00EA5A42"/>
    <w:rsid w:val="00EA5B86"/>
    <w:rsid w:val="00EA6132"/>
    <w:rsid w:val="00EA64C7"/>
    <w:rsid w:val="00EA66A4"/>
    <w:rsid w:val="00EA7869"/>
    <w:rsid w:val="00EA7A2E"/>
    <w:rsid w:val="00EB05C9"/>
    <w:rsid w:val="00EB0FFB"/>
    <w:rsid w:val="00EB15B1"/>
    <w:rsid w:val="00EB1A96"/>
    <w:rsid w:val="00EB1AAF"/>
    <w:rsid w:val="00EB22CB"/>
    <w:rsid w:val="00EB27DB"/>
    <w:rsid w:val="00EB2A0E"/>
    <w:rsid w:val="00EB3237"/>
    <w:rsid w:val="00EB3B10"/>
    <w:rsid w:val="00EB4210"/>
    <w:rsid w:val="00EB4952"/>
    <w:rsid w:val="00EB4EED"/>
    <w:rsid w:val="00EB5433"/>
    <w:rsid w:val="00EB5532"/>
    <w:rsid w:val="00EB5AB1"/>
    <w:rsid w:val="00EB660E"/>
    <w:rsid w:val="00EB7B31"/>
    <w:rsid w:val="00EC0489"/>
    <w:rsid w:val="00EC0500"/>
    <w:rsid w:val="00EC0A5C"/>
    <w:rsid w:val="00EC2233"/>
    <w:rsid w:val="00EC2A38"/>
    <w:rsid w:val="00EC3634"/>
    <w:rsid w:val="00EC4220"/>
    <w:rsid w:val="00EC4DC0"/>
    <w:rsid w:val="00EC5E6D"/>
    <w:rsid w:val="00EC64BF"/>
    <w:rsid w:val="00EC665E"/>
    <w:rsid w:val="00EC6676"/>
    <w:rsid w:val="00EC66CE"/>
    <w:rsid w:val="00EC69E6"/>
    <w:rsid w:val="00EC7369"/>
    <w:rsid w:val="00EC7D95"/>
    <w:rsid w:val="00EC7F4E"/>
    <w:rsid w:val="00ED0B5F"/>
    <w:rsid w:val="00ED0E8D"/>
    <w:rsid w:val="00ED116A"/>
    <w:rsid w:val="00ED1755"/>
    <w:rsid w:val="00ED1763"/>
    <w:rsid w:val="00ED1C3D"/>
    <w:rsid w:val="00ED20DA"/>
    <w:rsid w:val="00ED2B51"/>
    <w:rsid w:val="00ED36C2"/>
    <w:rsid w:val="00ED3E22"/>
    <w:rsid w:val="00ED46B4"/>
    <w:rsid w:val="00ED4DB9"/>
    <w:rsid w:val="00ED5485"/>
    <w:rsid w:val="00ED553B"/>
    <w:rsid w:val="00ED584D"/>
    <w:rsid w:val="00ED6406"/>
    <w:rsid w:val="00ED64EB"/>
    <w:rsid w:val="00ED6DD0"/>
    <w:rsid w:val="00ED6F46"/>
    <w:rsid w:val="00ED7E7B"/>
    <w:rsid w:val="00EE0863"/>
    <w:rsid w:val="00EE0996"/>
    <w:rsid w:val="00EE15ED"/>
    <w:rsid w:val="00EE1AD3"/>
    <w:rsid w:val="00EE1E66"/>
    <w:rsid w:val="00EE1F09"/>
    <w:rsid w:val="00EE23C1"/>
    <w:rsid w:val="00EE539E"/>
    <w:rsid w:val="00EE5570"/>
    <w:rsid w:val="00EE7A0C"/>
    <w:rsid w:val="00EF1087"/>
    <w:rsid w:val="00EF136E"/>
    <w:rsid w:val="00EF1537"/>
    <w:rsid w:val="00EF1669"/>
    <w:rsid w:val="00EF1970"/>
    <w:rsid w:val="00EF1ECB"/>
    <w:rsid w:val="00EF25F4"/>
    <w:rsid w:val="00EF27B4"/>
    <w:rsid w:val="00EF322A"/>
    <w:rsid w:val="00EF3636"/>
    <w:rsid w:val="00EF3A93"/>
    <w:rsid w:val="00EF3F80"/>
    <w:rsid w:val="00EF517D"/>
    <w:rsid w:val="00EF5C9F"/>
    <w:rsid w:val="00EF66DA"/>
    <w:rsid w:val="00EF6D4A"/>
    <w:rsid w:val="00EF70CD"/>
    <w:rsid w:val="00F00396"/>
    <w:rsid w:val="00F009C5"/>
    <w:rsid w:val="00F00A07"/>
    <w:rsid w:val="00F00B9E"/>
    <w:rsid w:val="00F00BD3"/>
    <w:rsid w:val="00F015A0"/>
    <w:rsid w:val="00F02134"/>
    <w:rsid w:val="00F028AD"/>
    <w:rsid w:val="00F02AA3"/>
    <w:rsid w:val="00F02B28"/>
    <w:rsid w:val="00F02DEE"/>
    <w:rsid w:val="00F03554"/>
    <w:rsid w:val="00F036D1"/>
    <w:rsid w:val="00F03C86"/>
    <w:rsid w:val="00F04C16"/>
    <w:rsid w:val="00F05190"/>
    <w:rsid w:val="00F05EE2"/>
    <w:rsid w:val="00F06E70"/>
    <w:rsid w:val="00F071A1"/>
    <w:rsid w:val="00F073C0"/>
    <w:rsid w:val="00F0759A"/>
    <w:rsid w:val="00F07AFB"/>
    <w:rsid w:val="00F07CD2"/>
    <w:rsid w:val="00F07FE6"/>
    <w:rsid w:val="00F101A6"/>
    <w:rsid w:val="00F106AD"/>
    <w:rsid w:val="00F10F20"/>
    <w:rsid w:val="00F1148E"/>
    <w:rsid w:val="00F11588"/>
    <w:rsid w:val="00F1165B"/>
    <w:rsid w:val="00F11820"/>
    <w:rsid w:val="00F11A2E"/>
    <w:rsid w:val="00F1221A"/>
    <w:rsid w:val="00F12AD7"/>
    <w:rsid w:val="00F12E52"/>
    <w:rsid w:val="00F13078"/>
    <w:rsid w:val="00F132FC"/>
    <w:rsid w:val="00F13395"/>
    <w:rsid w:val="00F13751"/>
    <w:rsid w:val="00F1421B"/>
    <w:rsid w:val="00F14680"/>
    <w:rsid w:val="00F14684"/>
    <w:rsid w:val="00F15285"/>
    <w:rsid w:val="00F1613F"/>
    <w:rsid w:val="00F16A8B"/>
    <w:rsid w:val="00F16F1D"/>
    <w:rsid w:val="00F17EDE"/>
    <w:rsid w:val="00F20A3F"/>
    <w:rsid w:val="00F21111"/>
    <w:rsid w:val="00F216F8"/>
    <w:rsid w:val="00F231C5"/>
    <w:rsid w:val="00F23EF4"/>
    <w:rsid w:val="00F24513"/>
    <w:rsid w:val="00F24730"/>
    <w:rsid w:val="00F256EE"/>
    <w:rsid w:val="00F256FA"/>
    <w:rsid w:val="00F25895"/>
    <w:rsid w:val="00F25B15"/>
    <w:rsid w:val="00F25FF3"/>
    <w:rsid w:val="00F2645E"/>
    <w:rsid w:val="00F26805"/>
    <w:rsid w:val="00F26C99"/>
    <w:rsid w:val="00F274F7"/>
    <w:rsid w:val="00F2773B"/>
    <w:rsid w:val="00F30519"/>
    <w:rsid w:val="00F30575"/>
    <w:rsid w:val="00F31242"/>
    <w:rsid w:val="00F312AD"/>
    <w:rsid w:val="00F31C6E"/>
    <w:rsid w:val="00F31E63"/>
    <w:rsid w:val="00F31F3B"/>
    <w:rsid w:val="00F3224C"/>
    <w:rsid w:val="00F32843"/>
    <w:rsid w:val="00F32C59"/>
    <w:rsid w:val="00F32E30"/>
    <w:rsid w:val="00F34043"/>
    <w:rsid w:val="00F344AF"/>
    <w:rsid w:val="00F34AB3"/>
    <w:rsid w:val="00F356BB"/>
    <w:rsid w:val="00F361F9"/>
    <w:rsid w:val="00F37C28"/>
    <w:rsid w:val="00F40311"/>
    <w:rsid w:val="00F40BC9"/>
    <w:rsid w:val="00F40C90"/>
    <w:rsid w:val="00F40DEE"/>
    <w:rsid w:val="00F4124B"/>
    <w:rsid w:val="00F414DB"/>
    <w:rsid w:val="00F41651"/>
    <w:rsid w:val="00F417AD"/>
    <w:rsid w:val="00F41B8E"/>
    <w:rsid w:val="00F425FE"/>
    <w:rsid w:val="00F43895"/>
    <w:rsid w:val="00F43C4C"/>
    <w:rsid w:val="00F4540A"/>
    <w:rsid w:val="00F45A3F"/>
    <w:rsid w:val="00F46171"/>
    <w:rsid w:val="00F462BA"/>
    <w:rsid w:val="00F46F50"/>
    <w:rsid w:val="00F47145"/>
    <w:rsid w:val="00F4719D"/>
    <w:rsid w:val="00F47CBF"/>
    <w:rsid w:val="00F47CEF"/>
    <w:rsid w:val="00F47E75"/>
    <w:rsid w:val="00F50051"/>
    <w:rsid w:val="00F50179"/>
    <w:rsid w:val="00F51569"/>
    <w:rsid w:val="00F52DE6"/>
    <w:rsid w:val="00F53435"/>
    <w:rsid w:val="00F545E5"/>
    <w:rsid w:val="00F54918"/>
    <w:rsid w:val="00F551F0"/>
    <w:rsid w:val="00F56D56"/>
    <w:rsid w:val="00F57624"/>
    <w:rsid w:val="00F60614"/>
    <w:rsid w:val="00F61C2A"/>
    <w:rsid w:val="00F62570"/>
    <w:rsid w:val="00F62654"/>
    <w:rsid w:val="00F62A80"/>
    <w:rsid w:val="00F630CC"/>
    <w:rsid w:val="00F63470"/>
    <w:rsid w:val="00F6349E"/>
    <w:rsid w:val="00F637AA"/>
    <w:rsid w:val="00F63E7C"/>
    <w:rsid w:val="00F64137"/>
    <w:rsid w:val="00F647E0"/>
    <w:rsid w:val="00F65210"/>
    <w:rsid w:val="00F65F8C"/>
    <w:rsid w:val="00F660CD"/>
    <w:rsid w:val="00F67439"/>
    <w:rsid w:val="00F67F5A"/>
    <w:rsid w:val="00F70186"/>
    <w:rsid w:val="00F70329"/>
    <w:rsid w:val="00F708C1"/>
    <w:rsid w:val="00F70957"/>
    <w:rsid w:val="00F711AE"/>
    <w:rsid w:val="00F71987"/>
    <w:rsid w:val="00F71E97"/>
    <w:rsid w:val="00F71EA3"/>
    <w:rsid w:val="00F722E7"/>
    <w:rsid w:val="00F72404"/>
    <w:rsid w:val="00F72E96"/>
    <w:rsid w:val="00F73091"/>
    <w:rsid w:val="00F74D03"/>
    <w:rsid w:val="00F7506E"/>
    <w:rsid w:val="00F75F08"/>
    <w:rsid w:val="00F77527"/>
    <w:rsid w:val="00F801E2"/>
    <w:rsid w:val="00F80264"/>
    <w:rsid w:val="00F8071C"/>
    <w:rsid w:val="00F81205"/>
    <w:rsid w:val="00F81935"/>
    <w:rsid w:val="00F81C8D"/>
    <w:rsid w:val="00F81CED"/>
    <w:rsid w:val="00F82272"/>
    <w:rsid w:val="00F82B0B"/>
    <w:rsid w:val="00F8303B"/>
    <w:rsid w:val="00F831AA"/>
    <w:rsid w:val="00F834F1"/>
    <w:rsid w:val="00F83918"/>
    <w:rsid w:val="00F83F9F"/>
    <w:rsid w:val="00F84135"/>
    <w:rsid w:val="00F85490"/>
    <w:rsid w:val="00F856E0"/>
    <w:rsid w:val="00F864C1"/>
    <w:rsid w:val="00F864D0"/>
    <w:rsid w:val="00F86BB6"/>
    <w:rsid w:val="00F873F2"/>
    <w:rsid w:val="00F875ED"/>
    <w:rsid w:val="00F87D7A"/>
    <w:rsid w:val="00F908FB"/>
    <w:rsid w:val="00F90A4E"/>
    <w:rsid w:val="00F914E3"/>
    <w:rsid w:val="00F91DED"/>
    <w:rsid w:val="00F9244A"/>
    <w:rsid w:val="00F9377C"/>
    <w:rsid w:val="00F94141"/>
    <w:rsid w:val="00F94CB9"/>
    <w:rsid w:val="00F94D1B"/>
    <w:rsid w:val="00F96CC6"/>
    <w:rsid w:val="00F97222"/>
    <w:rsid w:val="00FA07D5"/>
    <w:rsid w:val="00FA0886"/>
    <w:rsid w:val="00FA18C3"/>
    <w:rsid w:val="00FA2A46"/>
    <w:rsid w:val="00FA33DA"/>
    <w:rsid w:val="00FA3698"/>
    <w:rsid w:val="00FA37D7"/>
    <w:rsid w:val="00FA38F5"/>
    <w:rsid w:val="00FA51F1"/>
    <w:rsid w:val="00FA5496"/>
    <w:rsid w:val="00FA5686"/>
    <w:rsid w:val="00FA606E"/>
    <w:rsid w:val="00FA6366"/>
    <w:rsid w:val="00FA685D"/>
    <w:rsid w:val="00FA68DD"/>
    <w:rsid w:val="00FA7CF0"/>
    <w:rsid w:val="00FA7DD2"/>
    <w:rsid w:val="00FB022E"/>
    <w:rsid w:val="00FB0506"/>
    <w:rsid w:val="00FB1393"/>
    <w:rsid w:val="00FB1E1C"/>
    <w:rsid w:val="00FB24F7"/>
    <w:rsid w:val="00FB2725"/>
    <w:rsid w:val="00FB53B7"/>
    <w:rsid w:val="00FB63E4"/>
    <w:rsid w:val="00FB6BE5"/>
    <w:rsid w:val="00FB6D77"/>
    <w:rsid w:val="00FB71FE"/>
    <w:rsid w:val="00FB77A4"/>
    <w:rsid w:val="00FC0E7B"/>
    <w:rsid w:val="00FC1BCD"/>
    <w:rsid w:val="00FC1D90"/>
    <w:rsid w:val="00FC28FE"/>
    <w:rsid w:val="00FC2E2D"/>
    <w:rsid w:val="00FC3DE9"/>
    <w:rsid w:val="00FC4BFD"/>
    <w:rsid w:val="00FC4CB7"/>
    <w:rsid w:val="00FC5103"/>
    <w:rsid w:val="00FC5A2C"/>
    <w:rsid w:val="00FC6404"/>
    <w:rsid w:val="00FC7A7F"/>
    <w:rsid w:val="00FD0259"/>
    <w:rsid w:val="00FD061B"/>
    <w:rsid w:val="00FD102C"/>
    <w:rsid w:val="00FD1DCD"/>
    <w:rsid w:val="00FD28D3"/>
    <w:rsid w:val="00FD3545"/>
    <w:rsid w:val="00FD37BF"/>
    <w:rsid w:val="00FD3F9E"/>
    <w:rsid w:val="00FD4EC8"/>
    <w:rsid w:val="00FD58AA"/>
    <w:rsid w:val="00FD5B03"/>
    <w:rsid w:val="00FD5EB5"/>
    <w:rsid w:val="00FD6FAE"/>
    <w:rsid w:val="00FD75B1"/>
    <w:rsid w:val="00FD77C1"/>
    <w:rsid w:val="00FE0475"/>
    <w:rsid w:val="00FE1E87"/>
    <w:rsid w:val="00FE1F91"/>
    <w:rsid w:val="00FE2303"/>
    <w:rsid w:val="00FE2A95"/>
    <w:rsid w:val="00FE2E11"/>
    <w:rsid w:val="00FE3843"/>
    <w:rsid w:val="00FE3FA4"/>
    <w:rsid w:val="00FE5682"/>
    <w:rsid w:val="00FE5A68"/>
    <w:rsid w:val="00FE5D83"/>
    <w:rsid w:val="00FE6259"/>
    <w:rsid w:val="00FE6D3E"/>
    <w:rsid w:val="00FE7187"/>
    <w:rsid w:val="00FE7C4C"/>
    <w:rsid w:val="00FF0C0D"/>
    <w:rsid w:val="00FF0EEB"/>
    <w:rsid w:val="00FF0F58"/>
    <w:rsid w:val="00FF1328"/>
    <w:rsid w:val="00FF1382"/>
    <w:rsid w:val="00FF2E0B"/>
    <w:rsid w:val="00FF30A4"/>
    <w:rsid w:val="00FF5D7E"/>
    <w:rsid w:val="00FF65CC"/>
    <w:rsid w:val="00FF65F5"/>
    <w:rsid w:val="00FF72E2"/>
    <w:rsid w:val="00FF7426"/>
    <w:rsid w:val="00FF7491"/>
    <w:rsid w:val="03BC3CEA"/>
    <w:rsid w:val="04852D34"/>
    <w:rsid w:val="05912532"/>
    <w:rsid w:val="07A949AC"/>
    <w:rsid w:val="0E061080"/>
    <w:rsid w:val="134A6C64"/>
    <w:rsid w:val="135D7C58"/>
    <w:rsid w:val="15406CDF"/>
    <w:rsid w:val="15D03AB4"/>
    <w:rsid w:val="1C697EDA"/>
    <w:rsid w:val="1CF57D04"/>
    <w:rsid w:val="22F251F8"/>
    <w:rsid w:val="22F90030"/>
    <w:rsid w:val="231C3A9B"/>
    <w:rsid w:val="25567FB7"/>
    <w:rsid w:val="2BE93071"/>
    <w:rsid w:val="2D46693C"/>
    <w:rsid w:val="2E3C7651"/>
    <w:rsid w:val="312C6867"/>
    <w:rsid w:val="31BC7871"/>
    <w:rsid w:val="322E603E"/>
    <w:rsid w:val="325631EF"/>
    <w:rsid w:val="39EB1906"/>
    <w:rsid w:val="42D156A2"/>
    <w:rsid w:val="43F37BE4"/>
    <w:rsid w:val="468C538D"/>
    <w:rsid w:val="4DB83A2A"/>
    <w:rsid w:val="50834B88"/>
    <w:rsid w:val="57A624C7"/>
    <w:rsid w:val="59590DA1"/>
    <w:rsid w:val="5A027355"/>
    <w:rsid w:val="5A1666C1"/>
    <w:rsid w:val="5A5858A3"/>
    <w:rsid w:val="5C1C42AB"/>
    <w:rsid w:val="5C297BD2"/>
    <w:rsid w:val="5C8521C4"/>
    <w:rsid w:val="5CCB519F"/>
    <w:rsid w:val="5CFE7E2F"/>
    <w:rsid w:val="61D04137"/>
    <w:rsid w:val="658056F3"/>
    <w:rsid w:val="69637A06"/>
    <w:rsid w:val="69955348"/>
    <w:rsid w:val="6A6B7AC1"/>
    <w:rsid w:val="6BE022E2"/>
    <w:rsid w:val="6BF24A5E"/>
    <w:rsid w:val="6D4F2F37"/>
    <w:rsid w:val="6E2D497C"/>
    <w:rsid w:val="6F8C33CA"/>
    <w:rsid w:val="71A95FC0"/>
    <w:rsid w:val="742E2736"/>
    <w:rsid w:val="7CD47B54"/>
    <w:rsid w:val="7E15401B"/>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0" w:semiHidden="0" w:name="footer"/>
    <w:lsdException w:uiPriority="99" w:name="index heading" w:locked="1"/>
    <w:lsdException w:qFormat="1" w:unhideWhenUsed="0" w:uiPriority="99" w:semiHidden="0" w:name="caption"/>
    <w:lsdException w:uiPriority="99" w:name="table of figures" w:locked="1"/>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0" w:semiHidden="0" w:name="Table Grid"/>
    <w:lsdException w:qFormat="1" w:unhideWhenUsed="0" w:uiPriority="99" w:semiHidden="0" w:name="Table Theme"/>
    <w:lsdException w:qFormat="1" w:unhideWhenUsed="0" w:uiPriority="99" w:name="Placeholder Text"/>
    <w:lsdException w:qFormat="1" w:unhideWhenUsed="0" w:uiPriority="99" w:semiHidden="0" w:name="No Spacing"/>
    <w:lsdException w:qFormat="1" w:unhideWhenUsed="0" w:uiPriority="99" w:semiHidden="0" w:name="List Paragraph"/>
  </w:latentStyles>
  <w:style w:type="paragraph" w:default="1" w:styleId="1">
    <w:name w:val="Normal"/>
    <w:qFormat/>
    <w:uiPriority w:val="0"/>
    <w:pPr>
      <w:spacing w:line="360" w:lineRule="auto"/>
      <w:ind w:firstLine="567"/>
    </w:pPr>
    <w:rPr>
      <w:rFonts w:ascii="Times New Roman" w:hAnsi="Times New Roman" w:eastAsia="Times New Roman" w:cs="Times New Roman"/>
      <w:sz w:val="24"/>
      <w:lang w:val="ru-RU" w:eastAsia="ru-RU" w:bidi="ar-SA"/>
    </w:rPr>
  </w:style>
  <w:style w:type="paragraph" w:styleId="2">
    <w:name w:val="heading 1"/>
    <w:basedOn w:val="1"/>
    <w:next w:val="1"/>
    <w:link w:val="136"/>
    <w:qFormat/>
    <w:uiPriority w:val="99"/>
    <w:pPr>
      <w:keepNext/>
      <w:keepLines/>
      <w:spacing w:after="300" w:line="276" w:lineRule="auto"/>
      <w:ind w:firstLine="0"/>
      <w:contextualSpacing/>
      <w:jc w:val="center"/>
      <w:outlineLvl w:val="0"/>
    </w:pPr>
    <w:rPr>
      <w:b/>
      <w:bCs/>
      <w:szCs w:val="28"/>
    </w:rPr>
  </w:style>
  <w:style w:type="paragraph" w:styleId="3">
    <w:name w:val="heading 2"/>
    <w:basedOn w:val="1"/>
    <w:next w:val="1"/>
    <w:link w:val="137"/>
    <w:qFormat/>
    <w:uiPriority w:val="99"/>
    <w:pPr>
      <w:keepNext/>
      <w:keepLines/>
      <w:spacing w:before="200"/>
      <w:outlineLvl w:val="1"/>
    </w:pPr>
    <w:rPr>
      <w:rFonts w:ascii="Cambria" w:hAnsi="Cambria"/>
      <w:b/>
      <w:bCs/>
      <w:color w:val="4F81BD"/>
      <w:sz w:val="26"/>
      <w:szCs w:val="26"/>
    </w:rPr>
  </w:style>
  <w:style w:type="paragraph" w:styleId="4">
    <w:name w:val="heading 3"/>
    <w:basedOn w:val="1"/>
    <w:next w:val="1"/>
    <w:link w:val="138"/>
    <w:qFormat/>
    <w:uiPriority w:val="99"/>
    <w:pPr>
      <w:keepNext/>
      <w:keepLines/>
      <w:spacing w:after="300" w:line="276" w:lineRule="auto"/>
      <w:ind w:firstLine="0"/>
      <w:contextualSpacing/>
      <w:jc w:val="center"/>
      <w:outlineLvl w:val="2"/>
    </w:pPr>
    <w:rPr>
      <w:b/>
      <w:bCs/>
    </w:rPr>
  </w:style>
  <w:style w:type="paragraph" w:styleId="5">
    <w:name w:val="heading 4"/>
    <w:basedOn w:val="1"/>
    <w:next w:val="1"/>
    <w:link w:val="139"/>
    <w:qFormat/>
    <w:uiPriority w:val="99"/>
    <w:pPr>
      <w:keepNext/>
      <w:keepLines/>
      <w:spacing w:before="200" w:line="240" w:lineRule="auto"/>
      <w:ind w:firstLine="0"/>
      <w:jc w:val="center"/>
      <w:outlineLvl w:val="3"/>
    </w:pPr>
    <w:rPr>
      <w:rFonts w:ascii="Cambria" w:hAnsi="Cambria"/>
      <w:b/>
      <w:bCs/>
      <w:i/>
      <w:iCs/>
      <w:color w:val="4F81BD"/>
      <w:szCs w:val="22"/>
    </w:rPr>
  </w:style>
  <w:style w:type="paragraph" w:styleId="6">
    <w:name w:val="heading 5"/>
    <w:basedOn w:val="1"/>
    <w:next w:val="1"/>
    <w:link w:val="140"/>
    <w:qFormat/>
    <w:uiPriority w:val="99"/>
    <w:pPr>
      <w:keepNext/>
      <w:keepLines/>
      <w:spacing w:before="200"/>
      <w:outlineLvl w:val="4"/>
    </w:pPr>
    <w:rPr>
      <w:rFonts w:ascii="Cambria" w:hAnsi="Cambria"/>
      <w:color w:val="243F60"/>
    </w:rPr>
  </w:style>
  <w:style w:type="paragraph" w:styleId="7">
    <w:name w:val="heading 6"/>
    <w:basedOn w:val="1"/>
    <w:next w:val="1"/>
    <w:link w:val="141"/>
    <w:qFormat/>
    <w:uiPriority w:val="99"/>
    <w:pPr>
      <w:spacing w:before="240" w:after="60" w:line="240" w:lineRule="auto"/>
      <w:ind w:firstLine="0"/>
      <w:outlineLvl w:val="5"/>
    </w:pPr>
    <w:rPr>
      <w:b/>
      <w:bCs/>
      <w:sz w:val="22"/>
      <w:szCs w:val="22"/>
    </w:rPr>
  </w:style>
  <w:style w:type="paragraph" w:styleId="8">
    <w:name w:val="heading 7"/>
    <w:basedOn w:val="1"/>
    <w:next w:val="1"/>
    <w:link w:val="142"/>
    <w:qFormat/>
    <w:uiPriority w:val="99"/>
    <w:pPr>
      <w:spacing w:before="240" w:after="60"/>
      <w:outlineLvl w:val="6"/>
    </w:pPr>
    <w:rPr>
      <w:szCs w:val="24"/>
    </w:rPr>
  </w:style>
  <w:style w:type="paragraph" w:styleId="9">
    <w:name w:val="heading 8"/>
    <w:basedOn w:val="1"/>
    <w:next w:val="1"/>
    <w:link w:val="143"/>
    <w:qFormat/>
    <w:uiPriority w:val="99"/>
    <w:pPr>
      <w:tabs>
        <w:tab w:val="left" w:pos="2149"/>
      </w:tabs>
      <w:spacing w:before="240" w:after="60"/>
      <w:ind w:left="2149" w:hanging="1440"/>
      <w:jc w:val="both"/>
      <w:outlineLvl w:val="7"/>
    </w:pPr>
    <w:rPr>
      <w:i/>
      <w:iCs/>
      <w:sz w:val="28"/>
      <w:szCs w:val="28"/>
    </w:rPr>
  </w:style>
  <w:style w:type="paragraph" w:styleId="10">
    <w:name w:val="heading 9"/>
    <w:basedOn w:val="1"/>
    <w:next w:val="11"/>
    <w:link w:val="144"/>
    <w:qFormat/>
    <w:uiPriority w:val="99"/>
    <w:pPr>
      <w:tabs>
        <w:tab w:val="left" w:pos="2293"/>
      </w:tabs>
      <w:ind w:left="2293" w:hanging="1584"/>
      <w:jc w:val="both"/>
      <w:outlineLvl w:val="8"/>
    </w:pPr>
    <w:rPr>
      <w:sz w:val="18"/>
      <w:szCs w:val="18"/>
    </w:rPr>
  </w:style>
  <w:style w:type="character" w:default="1" w:styleId="12">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11">
    <w:name w:val="Body Text"/>
    <w:basedOn w:val="1"/>
    <w:link w:val="149"/>
    <w:qFormat/>
    <w:uiPriority w:val="0"/>
    <w:pPr>
      <w:spacing w:after="120" w:line="240" w:lineRule="auto"/>
      <w:ind w:firstLine="0"/>
      <w:jc w:val="center"/>
    </w:pPr>
    <w:rPr>
      <w:rFonts w:ascii="Calibri" w:hAnsi="Calibri"/>
      <w:szCs w:val="22"/>
    </w:rPr>
  </w:style>
  <w:style w:type="character" w:styleId="14">
    <w:name w:val="HTML Sample"/>
    <w:qFormat/>
    <w:uiPriority w:val="99"/>
    <w:rPr>
      <w:rFonts w:ascii="Courier New" w:hAnsi="Courier New" w:cs="Courier New"/>
      <w:lang w:val="ru-RU"/>
    </w:rPr>
  </w:style>
  <w:style w:type="character" w:styleId="15">
    <w:name w:val="FollowedHyperlink"/>
    <w:qFormat/>
    <w:uiPriority w:val="99"/>
    <w:rPr>
      <w:rFonts w:cs="Times New Roman"/>
      <w:color w:val="800080"/>
      <w:u w:val="single"/>
    </w:rPr>
  </w:style>
  <w:style w:type="character" w:styleId="16">
    <w:name w:val="footnote reference"/>
    <w:qFormat/>
    <w:uiPriority w:val="99"/>
    <w:rPr>
      <w:rFonts w:cs="Times New Roman"/>
      <w:vertAlign w:val="superscript"/>
    </w:rPr>
  </w:style>
  <w:style w:type="character" w:styleId="17">
    <w:name w:val="annotation reference"/>
    <w:qFormat/>
    <w:uiPriority w:val="99"/>
    <w:rPr>
      <w:rFonts w:cs="Times New Roman"/>
      <w:sz w:val="16"/>
      <w:szCs w:val="16"/>
    </w:rPr>
  </w:style>
  <w:style w:type="character" w:styleId="18">
    <w:name w:val="HTML Acronym"/>
    <w:qFormat/>
    <w:uiPriority w:val="99"/>
    <w:rPr>
      <w:rFonts w:cs="Times New Roman"/>
      <w:lang w:val="ru-RU"/>
    </w:rPr>
  </w:style>
  <w:style w:type="character" w:styleId="19">
    <w:name w:val="Emphasis"/>
    <w:qFormat/>
    <w:uiPriority w:val="99"/>
    <w:rPr>
      <w:rFonts w:ascii="Arial Black" w:hAnsi="Arial Black" w:cs="Arial Black"/>
      <w:spacing w:val="-4"/>
      <w:sz w:val="18"/>
      <w:szCs w:val="18"/>
    </w:rPr>
  </w:style>
  <w:style w:type="character" w:styleId="20">
    <w:name w:val="Hyperlink"/>
    <w:qFormat/>
    <w:uiPriority w:val="99"/>
    <w:rPr>
      <w:rFonts w:cs="Times New Roman"/>
      <w:color w:val="0000FF"/>
      <w:u w:val="single"/>
    </w:rPr>
  </w:style>
  <w:style w:type="character" w:styleId="21">
    <w:name w:val="HTML Keyboard"/>
    <w:qFormat/>
    <w:uiPriority w:val="99"/>
    <w:rPr>
      <w:rFonts w:ascii="Courier New" w:hAnsi="Courier New" w:cs="Courier New"/>
      <w:sz w:val="20"/>
      <w:szCs w:val="20"/>
      <w:lang w:val="ru-RU"/>
    </w:rPr>
  </w:style>
  <w:style w:type="character" w:styleId="22">
    <w:name w:val="HTML Code"/>
    <w:qFormat/>
    <w:uiPriority w:val="99"/>
    <w:rPr>
      <w:rFonts w:ascii="Courier New" w:hAnsi="Courier New" w:cs="Courier New"/>
      <w:sz w:val="20"/>
      <w:szCs w:val="20"/>
      <w:lang w:val="ru-RU"/>
    </w:rPr>
  </w:style>
  <w:style w:type="character" w:styleId="23">
    <w:name w:val="page number"/>
    <w:qFormat/>
    <w:uiPriority w:val="99"/>
    <w:rPr>
      <w:rFonts w:cs="Times New Roman"/>
    </w:rPr>
  </w:style>
  <w:style w:type="character" w:styleId="24">
    <w:name w:val="line number"/>
    <w:qFormat/>
    <w:uiPriority w:val="99"/>
    <w:rPr>
      <w:rFonts w:cs="Times New Roman"/>
    </w:rPr>
  </w:style>
  <w:style w:type="character" w:styleId="25">
    <w:name w:val="HTML Definition"/>
    <w:qFormat/>
    <w:uiPriority w:val="99"/>
    <w:rPr>
      <w:rFonts w:cs="Times New Roman"/>
      <w:i/>
      <w:iCs/>
      <w:lang w:val="ru-RU"/>
    </w:rPr>
  </w:style>
  <w:style w:type="character" w:styleId="26">
    <w:name w:val="HTML Variable"/>
    <w:qFormat/>
    <w:uiPriority w:val="99"/>
    <w:rPr>
      <w:rFonts w:cs="Times New Roman"/>
      <w:i/>
      <w:iCs/>
      <w:lang w:val="ru-RU"/>
    </w:rPr>
  </w:style>
  <w:style w:type="character" w:styleId="27">
    <w:name w:val="HTML Typewriter"/>
    <w:qFormat/>
    <w:uiPriority w:val="99"/>
    <w:rPr>
      <w:rFonts w:ascii="Courier New" w:hAnsi="Courier New" w:cs="Courier New"/>
      <w:sz w:val="20"/>
      <w:szCs w:val="20"/>
      <w:lang w:val="ru-RU"/>
    </w:rPr>
  </w:style>
  <w:style w:type="character" w:styleId="28">
    <w:name w:val="Strong"/>
    <w:qFormat/>
    <w:uiPriority w:val="99"/>
    <w:rPr>
      <w:rFonts w:cs="Times New Roman"/>
      <w:b/>
      <w:bCs/>
    </w:rPr>
  </w:style>
  <w:style w:type="character" w:styleId="29">
    <w:name w:val="HTML Cite"/>
    <w:qFormat/>
    <w:uiPriority w:val="99"/>
    <w:rPr>
      <w:rFonts w:cs="Times New Roman"/>
      <w:i/>
      <w:iCs/>
      <w:lang w:val="ru-RU"/>
    </w:rPr>
  </w:style>
  <w:style w:type="paragraph" w:styleId="30">
    <w:name w:val="Balloon Text"/>
    <w:basedOn w:val="1"/>
    <w:link w:val="146"/>
    <w:qFormat/>
    <w:uiPriority w:val="99"/>
    <w:pPr>
      <w:spacing w:after="160" w:line="240" w:lineRule="exact"/>
      <w:ind w:firstLine="0"/>
    </w:pPr>
    <w:rPr>
      <w:rFonts w:ascii="Verdana" w:hAnsi="Verdana"/>
      <w:sz w:val="20"/>
      <w:lang w:val="en-US" w:eastAsia="en-US"/>
    </w:rPr>
  </w:style>
  <w:style w:type="paragraph" w:styleId="31">
    <w:name w:val="List 5"/>
    <w:basedOn w:val="32"/>
    <w:qFormat/>
    <w:uiPriority w:val="99"/>
    <w:pPr>
      <w:widowControl/>
      <w:suppressAutoHyphens w:val="0"/>
      <w:autoSpaceDE/>
      <w:spacing w:after="240" w:line="240" w:lineRule="atLeast"/>
      <w:ind w:left="2880" w:hanging="360"/>
      <w:jc w:val="both"/>
    </w:pPr>
    <w:rPr>
      <w:rFonts w:cs="Arial"/>
      <w:spacing w:val="-5"/>
      <w:lang w:eastAsia="en-US"/>
    </w:rPr>
  </w:style>
  <w:style w:type="paragraph" w:styleId="32">
    <w:name w:val="List"/>
    <w:basedOn w:val="11"/>
    <w:qFormat/>
    <w:uiPriority w:val="99"/>
    <w:pPr>
      <w:widowControl w:val="0"/>
      <w:suppressAutoHyphens/>
      <w:autoSpaceDE w:val="0"/>
      <w:jc w:val="left"/>
    </w:pPr>
    <w:rPr>
      <w:rFonts w:ascii="Arial" w:hAnsi="Arial" w:cs="Tahoma"/>
      <w:sz w:val="20"/>
      <w:szCs w:val="20"/>
      <w:lang w:eastAsia="ar-SA"/>
    </w:rPr>
  </w:style>
  <w:style w:type="paragraph" w:styleId="33">
    <w:name w:val="List Continue"/>
    <w:basedOn w:val="32"/>
    <w:qFormat/>
    <w:uiPriority w:val="99"/>
    <w:pPr>
      <w:widowControl/>
      <w:suppressAutoHyphens w:val="0"/>
      <w:autoSpaceDE/>
      <w:spacing w:after="240" w:line="240" w:lineRule="atLeast"/>
      <w:ind w:left="1440"/>
      <w:jc w:val="both"/>
    </w:pPr>
    <w:rPr>
      <w:rFonts w:cs="Arial"/>
      <w:spacing w:val="-5"/>
      <w:lang w:eastAsia="en-US"/>
    </w:rPr>
  </w:style>
  <w:style w:type="paragraph" w:styleId="34">
    <w:name w:val="Body Text 2"/>
    <w:basedOn w:val="1"/>
    <w:link w:val="196"/>
    <w:qFormat/>
    <w:uiPriority w:val="99"/>
    <w:pPr>
      <w:spacing w:after="120" w:line="480" w:lineRule="auto"/>
      <w:ind w:firstLine="0"/>
      <w:jc w:val="center"/>
    </w:pPr>
    <w:rPr>
      <w:szCs w:val="22"/>
    </w:rPr>
  </w:style>
  <w:style w:type="paragraph" w:styleId="35">
    <w:name w:val="List Number 5"/>
    <w:basedOn w:val="36"/>
    <w:qFormat/>
    <w:uiPriority w:val="99"/>
    <w:pPr>
      <w:spacing w:before="0" w:beforeAutospacing="0" w:after="240" w:afterAutospacing="0" w:line="240" w:lineRule="atLeast"/>
      <w:ind w:left="2880" w:hanging="360"/>
    </w:pPr>
    <w:rPr>
      <w:rFonts w:ascii="Arial" w:hAnsi="Arial" w:cs="Arial"/>
      <w:spacing w:val="-5"/>
      <w:sz w:val="20"/>
      <w:szCs w:val="20"/>
      <w:lang w:eastAsia="en-US"/>
    </w:rPr>
  </w:style>
  <w:style w:type="paragraph" w:styleId="36">
    <w:name w:val="List Number"/>
    <w:basedOn w:val="1"/>
    <w:qFormat/>
    <w:uiPriority w:val="99"/>
    <w:pPr>
      <w:spacing w:before="100" w:beforeAutospacing="1" w:after="100" w:afterAutospacing="1"/>
      <w:ind w:firstLine="709"/>
      <w:jc w:val="both"/>
    </w:pPr>
    <w:rPr>
      <w:sz w:val="28"/>
      <w:szCs w:val="28"/>
    </w:rPr>
  </w:style>
  <w:style w:type="paragraph" w:styleId="37">
    <w:name w:val="Closing"/>
    <w:basedOn w:val="1"/>
    <w:link w:val="378"/>
    <w:qFormat/>
    <w:uiPriority w:val="99"/>
    <w:pPr>
      <w:ind w:left="4252" w:firstLine="709"/>
      <w:jc w:val="both"/>
    </w:pPr>
    <w:rPr>
      <w:rFonts w:ascii="Arial" w:hAnsi="Arial" w:cs="Arial"/>
      <w:spacing w:val="-5"/>
      <w:sz w:val="20"/>
      <w:lang w:eastAsia="en-US"/>
    </w:rPr>
  </w:style>
  <w:style w:type="paragraph" w:styleId="38">
    <w:name w:val="Normal Indent"/>
    <w:basedOn w:val="1"/>
    <w:qFormat/>
    <w:uiPriority w:val="99"/>
    <w:pPr>
      <w:ind w:left="1440" w:firstLine="709"/>
      <w:jc w:val="both"/>
    </w:pPr>
    <w:rPr>
      <w:rFonts w:ascii="Arial" w:hAnsi="Arial" w:cs="Arial"/>
      <w:spacing w:val="-5"/>
      <w:sz w:val="20"/>
      <w:lang w:eastAsia="en-US"/>
    </w:rPr>
  </w:style>
  <w:style w:type="paragraph" w:styleId="39">
    <w:name w:val="envelope return"/>
    <w:basedOn w:val="1"/>
    <w:qFormat/>
    <w:uiPriority w:val="99"/>
    <w:pPr>
      <w:ind w:left="1080" w:firstLine="709"/>
      <w:jc w:val="both"/>
    </w:pPr>
    <w:rPr>
      <w:rFonts w:ascii="Arial" w:hAnsi="Arial" w:cs="Arial"/>
      <w:spacing w:val="-5"/>
      <w:sz w:val="20"/>
      <w:lang w:eastAsia="en-US"/>
    </w:rPr>
  </w:style>
  <w:style w:type="paragraph" w:styleId="40">
    <w:name w:val="Plain Text"/>
    <w:basedOn w:val="1"/>
    <w:link w:val="223"/>
    <w:qFormat/>
    <w:uiPriority w:val="99"/>
    <w:pPr>
      <w:spacing w:line="240" w:lineRule="auto"/>
      <w:ind w:firstLine="0"/>
    </w:pPr>
    <w:rPr>
      <w:rFonts w:ascii="Courier New" w:hAnsi="Courier New" w:cs="Courier New"/>
      <w:sz w:val="20"/>
    </w:rPr>
  </w:style>
  <w:style w:type="paragraph" w:styleId="41">
    <w:name w:val="Body Text Indent 3"/>
    <w:basedOn w:val="1"/>
    <w:link w:val="213"/>
    <w:qFormat/>
    <w:uiPriority w:val="99"/>
    <w:pPr>
      <w:spacing w:after="120"/>
      <w:ind w:left="283"/>
    </w:pPr>
    <w:rPr>
      <w:sz w:val="16"/>
      <w:szCs w:val="16"/>
    </w:rPr>
  </w:style>
  <w:style w:type="paragraph" w:styleId="42">
    <w:name w:val="caption"/>
    <w:basedOn w:val="1"/>
    <w:next w:val="1"/>
    <w:qFormat/>
    <w:uiPriority w:val="99"/>
    <w:pPr>
      <w:spacing w:after="200" w:line="240" w:lineRule="auto"/>
      <w:ind w:firstLine="0"/>
      <w:jc w:val="center"/>
    </w:pPr>
    <w:rPr>
      <w:b/>
      <w:bCs/>
      <w:color w:val="4F81BD"/>
      <w:sz w:val="18"/>
      <w:szCs w:val="18"/>
    </w:rPr>
  </w:style>
  <w:style w:type="paragraph" w:styleId="43">
    <w:name w:val="annotation text"/>
    <w:basedOn w:val="1"/>
    <w:link w:val="384"/>
    <w:qFormat/>
    <w:uiPriority w:val="99"/>
    <w:pPr>
      <w:ind w:firstLine="680"/>
      <w:jc w:val="both"/>
    </w:pPr>
    <w:rPr>
      <w:sz w:val="20"/>
    </w:rPr>
  </w:style>
  <w:style w:type="paragraph" w:styleId="44">
    <w:name w:val="index 1"/>
    <w:basedOn w:val="1"/>
    <w:next w:val="1"/>
    <w:qFormat/>
    <w:uiPriority w:val="99"/>
    <w:pPr>
      <w:ind w:left="240" w:hanging="240"/>
      <w:jc w:val="both"/>
    </w:pPr>
    <w:rPr>
      <w:szCs w:val="24"/>
    </w:rPr>
  </w:style>
  <w:style w:type="paragraph" w:styleId="45">
    <w:name w:val="annotation subject"/>
    <w:basedOn w:val="43"/>
    <w:next w:val="43"/>
    <w:link w:val="385"/>
    <w:qFormat/>
    <w:uiPriority w:val="99"/>
    <w:rPr>
      <w:b/>
      <w:bCs/>
    </w:rPr>
  </w:style>
  <w:style w:type="paragraph" w:styleId="46">
    <w:name w:val="Document Map"/>
    <w:basedOn w:val="1"/>
    <w:link w:val="224"/>
    <w:semiHidden/>
    <w:qFormat/>
    <w:uiPriority w:val="99"/>
    <w:pPr>
      <w:shd w:val="clear" w:color="auto" w:fill="000080"/>
    </w:pPr>
    <w:rPr>
      <w:rFonts w:ascii="Tahoma" w:hAnsi="Tahoma" w:cs="Tahoma"/>
      <w:sz w:val="20"/>
    </w:rPr>
  </w:style>
  <w:style w:type="paragraph" w:styleId="47">
    <w:name w:val="footnote text"/>
    <w:basedOn w:val="1"/>
    <w:link w:val="209"/>
    <w:qFormat/>
    <w:uiPriority w:val="99"/>
    <w:pPr>
      <w:spacing w:line="240" w:lineRule="auto"/>
      <w:ind w:firstLine="0"/>
    </w:pPr>
    <w:rPr>
      <w:sz w:val="20"/>
      <w:szCs w:val="22"/>
    </w:rPr>
  </w:style>
  <w:style w:type="paragraph" w:styleId="48">
    <w:name w:val="toc 8"/>
    <w:basedOn w:val="1"/>
    <w:next w:val="1"/>
    <w:qFormat/>
    <w:uiPriority w:val="99"/>
    <w:pPr>
      <w:ind w:left="1680" w:firstLine="709"/>
    </w:pPr>
    <w:rPr>
      <w:sz w:val="18"/>
      <w:szCs w:val="18"/>
    </w:rPr>
  </w:style>
  <w:style w:type="paragraph" w:styleId="49">
    <w:name w:val="List Number 3"/>
    <w:basedOn w:val="36"/>
    <w:qFormat/>
    <w:uiPriority w:val="99"/>
    <w:pPr>
      <w:tabs>
        <w:tab w:val="left"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50">
    <w:name w:val="HTML Address"/>
    <w:basedOn w:val="1"/>
    <w:link w:val="401"/>
    <w:qFormat/>
    <w:uiPriority w:val="99"/>
    <w:pPr>
      <w:ind w:left="1080" w:firstLine="709"/>
      <w:jc w:val="both"/>
    </w:pPr>
    <w:rPr>
      <w:rFonts w:ascii="Arial" w:hAnsi="Arial" w:cs="Arial"/>
      <w:i/>
      <w:iCs/>
      <w:spacing w:val="-5"/>
      <w:sz w:val="20"/>
      <w:lang w:eastAsia="en-US"/>
    </w:rPr>
  </w:style>
  <w:style w:type="paragraph" w:styleId="51">
    <w:name w:val="header"/>
    <w:basedOn w:val="1"/>
    <w:link w:val="147"/>
    <w:qFormat/>
    <w:uiPriority w:val="99"/>
    <w:pPr>
      <w:spacing w:after="160" w:line="240" w:lineRule="exact"/>
      <w:ind w:firstLine="0"/>
    </w:pPr>
    <w:rPr>
      <w:rFonts w:ascii="Verdana" w:hAnsi="Verdana"/>
      <w:sz w:val="20"/>
      <w:lang w:val="en-US" w:eastAsia="en-US"/>
    </w:rPr>
  </w:style>
  <w:style w:type="paragraph" w:styleId="52">
    <w:name w:val="toc 9"/>
    <w:basedOn w:val="1"/>
    <w:next w:val="1"/>
    <w:qFormat/>
    <w:uiPriority w:val="99"/>
    <w:pPr>
      <w:ind w:left="1920" w:firstLine="709"/>
    </w:pPr>
    <w:rPr>
      <w:sz w:val="18"/>
      <w:szCs w:val="18"/>
    </w:rPr>
  </w:style>
  <w:style w:type="paragraph" w:styleId="53">
    <w:name w:val="toc 7"/>
    <w:basedOn w:val="1"/>
    <w:next w:val="1"/>
    <w:qFormat/>
    <w:uiPriority w:val="99"/>
    <w:pPr>
      <w:ind w:left="1440" w:firstLine="709"/>
    </w:pPr>
    <w:rPr>
      <w:sz w:val="18"/>
      <w:szCs w:val="18"/>
    </w:rPr>
  </w:style>
  <w:style w:type="paragraph" w:styleId="54">
    <w:name w:val="envelope address"/>
    <w:basedOn w:val="1"/>
    <w:qFormat/>
    <w:uiPriority w:val="99"/>
    <w:pPr>
      <w:framePr w:w="7920" w:h="1980" w:hRule="exact" w:hSpace="180" w:wrap="around" w:vAnchor="margin" w:hAnchor="page" w:xAlign="center" w:yAlign="bottom"/>
      <w:ind w:left="2880" w:firstLine="709"/>
      <w:jc w:val="both"/>
    </w:pPr>
    <w:rPr>
      <w:rFonts w:ascii="Arial" w:hAnsi="Arial" w:cs="Arial"/>
      <w:spacing w:val="-5"/>
      <w:sz w:val="28"/>
      <w:szCs w:val="28"/>
      <w:lang w:eastAsia="en-US"/>
    </w:rPr>
  </w:style>
  <w:style w:type="paragraph" w:styleId="55">
    <w:name w:val="List Number 4"/>
    <w:basedOn w:val="36"/>
    <w:qFormat/>
    <w:uiPriority w:val="99"/>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toc 1"/>
    <w:basedOn w:val="1"/>
    <w:next w:val="1"/>
    <w:qFormat/>
    <w:uiPriority w:val="99"/>
    <w:pPr>
      <w:tabs>
        <w:tab w:val="right" w:leader="dot" w:pos="10195"/>
      </w:tabs>
      <w:ind w:firstLine="0"/>
    </w:pPr>
    <w:rPr>
      <w:szCs w:val="24"/>
    </w:rPr>
  </w:style>
  <w:style w:type="paragraph" w:styleId="57">
    <w:name w:val="toc 6"/>
    <w:basedOn w:val="1"/>
    <w:next w:val="1"/>
    <w:qFormat/>
    <w:uiPriority w:val="99"/>
    <w:pPr>
      <w:ind w:left="1200" w:firstLine="709"/>
    </w:pPr>
    <w:rPr>
      <w:sz w:val="18"/>
      <w:szCs w:val="18"/>
    </w:rPr>
  </w:style>
  <w:style w:type="paragraph" w:styleId="58">
    <w:name w:val="toc 3"/>
    <w:basedOn w:val="1"/>
    <w:next w:val="1"/>
    <w:qFormat/>
    <w:uiPriority w:val="99"/>
    <w:pPr>
      <w:tabs>
        <w:tab w:val="right" w:leader="dot" w:pos="10206"/>
      </w:tabs>
      <w:ind w:left="992" w:firstLine="57"/>
    </w:pPr>
  </w:style>
  <w:style w:type="paragraph" w:styleId="59">
    <w:name w:val="toc 2"/>
    <w:basedOn w:val="1"/>
    <w:next w:val="1"/>
    <w:qFormat/>
    <w:uiPriority w:val="99"/>
    <w:pPr>
      <w:tabs>
        <w:tab w:val="right" w:leader="dot" w:pos="10206"/>
      </w:tabs>
      <w:contextualSpacing/>
    </w:pPr>
    <w:rPr>
      <w:sz w:val="28"/>
      <w:szCs w:val="28"/>
      <w:lang w:eastAsia="en-US"/>
    </w:rPr>
  </w:style>
  <w:style w:type="paragraph" w:styleId="60">
    <w:name w:val="toc 4"/>
    <w:basedOn w:val="1"/>
    <w:next w:val="1"/>
    <w:qFormat/>
    <w:uiPriority w:val="99"/>
    <w:pPr>
      <w:ind w:left="720" w:firstLine="709"/>
    </w:pPr>
    <w:rPr>
      <w:sz w:val="18"/>
      <w:szCs w:val="18"/>
    </w:rPr>
  </w:style>
  <w:style w:type="paragraph" w:styleId="61">
    <w:name w:val="toc 5"/>
    <w:basedOn w:val="1"/>
    <w:next w:val="1"/>
    <w:qFormat/>
    <w:uiPriority w:val="99"/>
    <w:pPr>
      <w:ind w:left="960" w:firstLine="709"/>
    </w:pPr>
    <w:rPr>
      <w:sz w:val="18"/>
      <w:szCs w:val="18"/>
    </w:rPr>
  </w:style>
  <w:style w:type="paragraph" w:styleId="62">
    <w:name w:val="Note Heading"/>
    <w:basedOn w:val="1"/>
    <w:next w:val="1"/>
    <w:link w:val="403"/>
    <w:qFormat/>
    <w:uiPriority w:val="99"/>
    <w:pPr>
      <w:ind w:left="1080" w:firstLine="709"/>
      <w:jc w:val="both"/>
    </w:pPr>
    <w:rPr>
      <w:rFonts w:ascii="Arial" w:hAnsi="Arial" w:cs="Arial"/>
      <w:spacing w:val="-5"/>
      <w:sz w:val="20"/>
      <w:lang w:eastAsia="en-US"/>
    </w:rPr>
  </w:style>
  <w:style w:type="paragraph" w:styleId="63">
    <w:name w:val="Date"/>
    <w:basedOn w:val="1"/>
    <w:next w:val="1"/>
    <w:link w:val="402"/>
    <w:qFormat/>
    <w:uiPriority w:val="99"/>
    <w:pPr>
      <w:ind w:left="1080" w:firstLine="709"/>
      <w:jc w:val="both"/>
    </w:pPr>
    <w:rPr>
      <w:rFonts w:ascii="Arial" w:hAnsi="Arial" w:cs="Arial"/>
      <w:spacing w:val="-5"/>
      <w:sz w:val="20"/>
      <w:lang w:eastAsia="en-US"/>
    </w:rPr>
  </w:style>
  <w:style w:type="paragraph" w:styleId="64">
    <w:name w:val="List Bullet 5"/>
    <w:basedOn w:val="1"/>
    <w:qFormat/>
    <w:uiPriority w:val="99"/>
    <w:pPr>
      <w:tabs>
        <w:tab w:val="left" w:pos="552"/>
      </w:tabs>
      <w:spacing w:after="240" w:line="240" w:lineRule="atLeast"/>
      <w:ind w:left="2880" w:hanging="552"/>
      <w:jc w:val="both"/>
    </w:pPr>
    <w:rPr>
      <w:rFonts w:ascii="Arial" w:hAnsi="Arial" w:cs="Arial"/>
      <w:spacing w:val="-5"/>
      <w:sz w:val="20"/>
      <w:lang w:eastAsia="en-US"/>
    </w:rPr>
  </w:style>
  <w:style w:type="paragraph" w:styleId="65">
    <w:name w:val="Body Text First Indent"/>
    <w:basedOn w:val="11"/>
    <w:link w:val="404"/>
    <w:qFormat/>
    <w:uiPriority w:val="99"/>
    <w:pPr>
      <w:spacing w:line="360" w:lineRule="auto"/>
      <w:ind w:left="1080" w:firstLine="210"/>
      <w:jc w:val="both"/>
    </w:pPr>
    <w:rPr>
      <w:rFonts w:ascii="Arial" w:hAnsi="Arial" w:cs="Arial"/>
      <w:spacing w:val="-5"/>
      <w:sz w:val="20"/>
      <w:szCs w:val="20"/>
      <w:lang w:eastAsia="en-US"/>
    </w:rPr>
  </w:style>
  <w:style w:type="paragraph" w:styleId="66">
    <w:name w:val="Body Text First Indent 2"/>
    <w:basedOn w:val="67"/>
    <w:link w:val="405"/>
    <w:qFormat/>
    <w:uiPriority w:val="99"/>
    <w:pPr>
      <w:spacing w:after="120" w:line="360" w:lineRule="auto"/>
      <w:ind w:left="283" w:firstLine="210"/>
      <w:jc w:val="left"/>
    </w:pPr>
    <w:rPr>
      <w:rFonts w:ascii="Arial" w:hAnsi="Arial" w:cs="Arial"/>
      <w:spacing w:val="-5"/>
      <w:sz w:val="20"/>
      <w:lang w:eastAsia="en-US"/>
    </w:rPr>
  </w:style>
  <w:style w:type="paragraph" w:styleId="67">
    <w:name w:val="Body Text Indent"/>
    <w:basedOn w:val="1"/>
    <w:link w:val="194"/>
    <w:qFormat/>
    <w:uiPriority w:val="99"/>
    <w:pPr>
      <w:spacing w:line="240" w:lineRule="auto"/>
      <w:jc w:val="both"/>
    </w:pPr>
    <w:rPr>
      <w:sz w:val="28"/>
    </w:rPr>
  </w:style>
  <w:style w:type="paragraph" w:styleId="68">
    <w:name w:val="List Bullet 4"/>
    <w:basedOn w:val="1"/>
    <w:qFormat/>
    <w:uiPriority w:val="99"/>
    <w:pPr>
      <w:tabs>
        <w:tab w:val="left" w:pos="1209"/>
      </w:tabs>
      <w:spacing w:line="240" w:lineRule="auto"/>
      <w:ind w:left="1209" w:hanging="360"/>
    </w:pPr>
    <w:rPr>
      <w:sz w:val="20"/>
      <w:lang w:val="en-GB"/>
    </w:rPr>
  </w:style>
  <w:style w:type="paragraph" w:styleId="69">
    <w:name w:val="List Bullet"/>
    <w:basedOn w:val="1"/>
    <w:qFormat/>
    <w:uiPriority w:val="99"/>
    <w:pPr>
      <w:numPr>
        <w:ilvl w:val="0"/>
        <w:numId w:val="1"/>
      </w:numPr>
      <w:jc w:val="both"/>
    </w:pPr>
    <w:rPr>
      <w:color w:val="333399"/>
      <w:w w:val="109"/>
      <w:szCs w:val="24"/>
    </w:rPr>
  </w:style>
  <w:style w:type="paragraph" w:styleId="70">
    <w:name w:val="List Bullet 2"/>
    <w:basedOn w:val="1"/>
    <w:qFormat/>
    <w:uiPriority w:val="99"/>
    <w:pPr>
      <w:tabs>
        <w:tab w:val="left" w:pos="552"/>
      </w:tabs>
      <w:spacing w:after="240" w:line="240" w:lineRule="atLeast"/>
      <w:ind w:left="1800" w:hanging="552"/>
      <w:jc w:val="both"/>
    </w:pPr>
    <w:rPr>
      <w:rFonts w:ascii="Arial" w:hAnsi="Arial" w:cs="Arial"/>
      <w:spacing w:val="-5"/>
      <w:sz w:val="20"/>
      <w:lang w:eastAsia="en-US"/>
    </w:rPr>
  </w:style>
  <w:style w:type="paragraph" w:styleId="71">
    <w:name w:val="List Bullet 3"/>
    <w:basedOn w:val="1"/>
    <w:qFormat/>
    <w:uiPriority w:val="99"/>
    <w:pPr>
      <w:tabs>
        <w:tab w:val="left" w:pos="552"/>
      </w:tabs>
      <w:spacing w:after="240" w:line="240" w:lineRule="atLeast"/>
      <w:ind w:left="2160" w:hanging="552"/>
      <w:jc w:val="both"/>
    </w:pPr>
    <w:rPr>
      <w:rFonts w:ascii="Arial" w:hAnsi="Arial" w:cs="Arial"/>
      <w:spacing w:val="-5"/>
      <w:sz w:val="20"/>
      <w:lang w:eastAsia="en-US"/>
    </w:rPr>
  </w:style>
  <w:style w:type="paragraph" w:styleId="72">
    <w:name w:val="Title"/>
    <w:basedOn w:val="1"/>
    <w:link w:val="195"/>
    <w:qFormat/>
    <w:uiPriority w:val="99"/>
    <w:pPr>
      <w:spacing w:line="240" w:lineRule="auto"/>
      <w:ind w:firstLine="0"/>
      <w:jc w:val="center"/>
    </w:pPr>
    <w:rPr>
      <w:b/>
      <w:sz w:val="28"/>
    </w:rPr>
  </w:style>
  <w:style w:type="paragraph" w:styleId="73">
    <w:name w:val="footer"/>
    <w:basedOn w:val="1"/>
    <w:link w:val="148"/>
    <w:qFormat/>
    <w:uiPriority w:val="0"/>
    <w:pPr>
      <w:tabs>
        <w:tab w:val="center" w:pos="4677"/>
        <w:tab w:val="right" w:pos="9355"/>
      </w:tabs>
      <w:spacing w:line="240" w:lineRule="auto"/>
    </w:pPr>
  </w:style>
  <w:style w:type="paragraph" w:styleId="74">
    <w:name w:val="List Number 2"/>
    <w:basedOn w:val="1"/>
    <w:qFormat/>
    <w:uiPriority w:val="99"/>
    <w:pPr>
      <w:spacing w:line="240" w:lineRule="auto"/>
      <w:ind w:firstLine="0"/>
    </w:pPr>
    <w:rPr>
      <w:szCs w:val="24"/>
    </w:rPr>
  </w:style>
  <w:style w:type="paragraph" w:styleId="75">
    <w:name w:val="Normal (Web)"/>
    <w:basedOn w:val="1"/>
    <w:qFormat/>
    <w:uiPriority w:val="99"/>
    <w:pPr>
      <w:spacing w:before="100" w:beforeAutospacing="1" w:after="100" w:afterAutospacing="1" w:line="240" w:lineRule="auto"/>
      <w:ind w:firstLine="0"/>
      <w:jc w:val="center"/>
    </w:pPr>
    <w:rPr>
      <w:color w:val="333333"/>
      <w:sz w:val="20"/>
    </w:rPr>
  </w:style>
  <w:style w:type="paragraph" w:styleId="76">
    <w:name w:val="Body Text 3"/>
    <w:basedOn w:val="1"/>
    <w:link w:val="201"/>
    <w:qFormat/>
    <w:uiPriority w:val="99"/>
    <w:pPr>
      <w:spacing w:after="120"/>
    </w:pPr>
    <w:rPr>
      <w:sz w:val="16"/>
      <w:szCs w:val="16"/>
    </w:rPr>
  </w:style>
  <w:style w:type="paragraph" w:styleId="77">
    <w:name w:val="Body Text Indent 2"/>
    <w:basedOn w:val="1"/>
    <w:link w:val="233"/>
    <w:qFormat/>
    <w:uiPriority w:val="99"/>
    <w:pPr>
      <w:spacing w:line="240" w:lineRule="auto"/>
      <w:ind w:firstLine="720"/>
    </w:pPr>
    <w:rPr>
      <w:sz w:val="28"/>
      <w:szCs w:val="28"/>
    </w:rPr>
  </w:style>
  <w:style w:type="paragraph" w:styleId="78">
    <w:name w:val="Subtitle"/>
    <w:basedOn w:val="59"/>
    <w:next w:val="59"/>
    <w:link w:val="145"/>
    <w:qFormat/>
    <w:uiPriority w:val="99"/>
    <w:pPr>
      <w:spacing w:after="300" w:line="276" w:lineRule="auto"/>
      <w:jc w:val="center"/>
      <w:outlineLvl w:val="1"/>
    </w:pPr>
    <w:rPr>
      <w:b/>
      <w:szCs w:val="24"/>
    </w:rPr>
  </w:style>
  <w:style w:type="paragraph" w:styleId="79">
    <w:name w:val="Signature"/>
    <w:basedOn w:val="1"/>
    <w:link w:val="376"/>
    <w:qFormat/>
    <w:uiPriority w:val="99"/>
    <w:pPr>
      <w:ind w:left="4252" w:firstLine="709"/>
      <w:jc w:val="both"/>
    </w:pPr>
    <w:rPr>
      <w:rFonts w:ascii="Arial" w:hAnsi="Arial" w:cs="Arial"/>
      <w:spacing w:val="-5"/>
      <w:sz w:val="20"/>
      <w:lang w:eastAsia="en-US"/>
    </w:rPr>
  </w:style>
  <w:style w:type="paragraph" w:styleId="80">
    <w:name w:val="Salutation"/>
    <w:basedOn w:val="1"/>
    <w:next w:val="1"/>
    <w:link w:val="377"/>
    <w:qFormat/>
    <w:uiPriority w:val="99"/>
    <w:pPr>
      <w:ind w:left="1080" w:firstLine="709"/>
      <w:jc w:val="both"/>
    </w:pPr>
    <w:rPr>
      <w:rFonts w:ascii="Arial" w:hAnsi="Arial" w:cs="Arial"/>
      <w:spacing w:val="-5"/>
      <w:sz w:val="20"/>
      <w:lang w:eastAsia="en-US"/>
    </w:rPr>
  </w:style>
  <w:style w:type="paragraph" w:styleId="81">
    <w:name w:val="List Continue 2"/>
    <w:basedOn w:val="33"/>
    <w:qFormat/>
    <w:uiPriority w:val="99"/>
    <w:pPr>
      <w:ind w:left="2160"/>
    </w:pPr>
  </w:style>
  <w:style w:type="paragraph" w:styleId="82">
    <w:name w:val="List Continue 3"/>
    <w:basedOn w:val="33"/>
    <w:qFormat/>
    <w:uiPriority w:val="99"/>
    <w:pPr>
      <w:ind w:left="2520"/>
    </w:pPr>
  </w:style>
  <w:style w:type="paragraph" w:styleId="83">
    <w:name w:val="List Continue 4"/>
    <w:basedOn w:val="33"/>
    <w:qFormat/>
    <w:uiPriority w:val="99"/>
    <w:pPr>
      <w:ind w:left="2880"/>
    </w:pPr>
  </w:style>
  <w:style w:type="paragraph" w:styleId="84">
    <w:name w:val="List Continue 5"/>
    <w:basedOn w:val="33"/>
    <w:qFormat/>
    <w:uiPriority w:val="99"/>
    <w:pPr>
      <w:ind w:left="3240"/>
    </w:pPr>
  </w:style>
  <w:style w:type="paragraph" w:styleId="85">
    <w:name w:val="List 2"/>
    <w:basedOn w:val="32"/>
    <w:qFormat/>
    <w:uiPriority w:val="99"/>
    <w:pPr>
      <w:widowControl/>
      <w:suppressAutoHyphens w:val="0"/>
      <w:autoSpaceDE/>
      <w:spacing w:after="240" w:line="240" w:lineRule="atLeast"/>
      <w:ind w:left="1800" w:hanging="360"/>
      <w:jc w:val="both"/>
    </w:pPr>
    <w:rPr>
      <w:rFonts w:cs="Arial"/>
      <w:spacing w:val="-5"/>
      <w:lang w:eastAsia="en-US"/>
    </w:rPr>
  </w:style>
  <w:style w:type="paragraph" w:styleId="86">
    <w:name w:val="List 3"/>
    <w:basedOn w:val="32"/>
    <w:qFormat/>
    <w:uiPriority w:val="99"/>
    <w:pPr>
      <w:widowControl/>
      <w:suppressAutoHyphens w:val="0"/>
      <w:autoSpaceDE/>
      <w:spacing w:after="240" w:line="240" w:lineRule="atLeast"/>
      <w:ind w:left="2160" w:hanging="360"/>
      <w:jc w:val="both"/>
    </w:pPr>
    <w:rPr>
      <w:rFonts w:cs="Arial"/>
      <w:spacing w:val="-5"/>
      <w:lang w:eastAsia="en-US"/>
    </w:rPr>
  </w:style>
  <w:style w:type="paragraph" w:styleId="87">
    <w:name w:val="List 4"/>
    <w:basedOn w:val="32"/>
    <w:qFormat/>
    <w:uiPriority w:val="99"/>
    <w:pPr>
      <w:widowControl/>
      <w:suppressAutoHyphens w:val="0"/>
      <w:autoSpaceDE/>
      <w:spacing w:after="240" w:line="240" w:lineRule="atLeast"/>
      <w:ind w:left="2520" w:hanging="360"/>
      <w:jc w:val="both"/>
    </w:pPr>
    <w:rPr>
      <w:rFonts w:cs="Arial"/>
      <w:spacing w:val="-5"/>
      <w:lang w:eastAsia="en-US"/>
    </w:rPr>
  </w:style>
  <w:style w:type="paragraph" w:styleId="88">
    <w:name w:val="HTML Preformatted"/>
    <w:basedOn w:val="1"/>
    <w:link w:val="379"/>
    <w:qFormat/>
    <w:uiPriority w:val="99"/>
    <w:pPr>
      <w:ind w:left="1080" w:firstLine="709"/>
      <w:jc w:val="both"/>
    </w:pPr>
    <w:rPr>
      <w:rFonts w:ascii="Courier New" w:hAnsi="Courier New" w:cs="Courier New"/>
      <w:spacing w:val="-5"/>
      <w:sz w:val="20"/>
      <w:lang w:eastAsia="en-US"/>
    </w:rPr>
  </w:style>
  <w:style w:type="paragraph" w:styleId="89">
    <w:name w:val="Block Text"/>
    <w:basedOn w:val="1"/>
    <w:qFormat/>
    <w:uiPriority w:val="99"/>
    <w:pPr>
      <w:spacing w:line="240" w:lineRule="auto"/>
      <w:ind w:left="708" w:right="-6" w:firstLine="0"/>
    </w:pPr>
    <w:rPr>
      <w:b/>
      <w:bCs/>
      <w:sz w:val="28"/>
      <w:szCs w:val="24"/>
    </w:rPr>
  </w:style>
  <w:style w:type="paragraph" w:styleId="90">
    <w:name w:val="Message Header"/>
    <w:basedOn w:val="11"/>
    <w:link w:val="398"/>
    <w:qFormat/>
    <w:uiPriority w:val="99"/>
    <w:pPr>
      <w:keepLines/>
      <w:tabs>
        <w:tab w:val="left" w:pos="3600"/>
        <w:tab w:val="left" w:pos="4680"/>
      </w:tabs>
      <w:spacing w:line="280" w:lineRule="exact"/>
      <w:ind w:left="1080" w:right="2160" w:hanging="1080"/>
      <w:jc w:val="both"/>
    </w:pPr>
    <w:rPr>
      <w:rFonts w:ascii="Arial" w:hAnsi="Arial" w:cs="Arial"/>
      <w:sz w:val="22"/>
      <w:lang w:eastAsia="en-US"/>
    </w:rPr>
  </w:style>
  <w:style w:type="paragraph" w:styleId="91">
    <w:name w:val="E-mail Signature"/>
    <w:basedOn w:val="1"/>
    <w:link w:val="380"/>
    <w:qFormat/>
    <w:uiPriority w:val="99"/>
    <w:pPr>
      <w:ind w:left="1080" w:firstLine="709"/>
      <w:jc w:val="both"/>
    </w:pPr>
    <w:rPr>
      <w:rFonts w:ascii="Arial" w:hAnsi="Arial" w:cs="Arial"/>
      <w:spacing w:val="-5"/>
      <w:sz w:val="20"/>
      <w:lang w:eastAsia="en-US"/>
    </w:rPr>
  </w:style>
  <w:style w:type="table" w:styleId="92">
    <w:name w:val="Table Colorful 2"/>
    <w:basedOn w:val="13"/>
    <w:qFormat/>
    <w:uiPriority w:val="99"/>
    <w:rPr>
      <w:rFonts w:ascii="Times New Roman" w:hAnsi="Times New Roman"/>
    </w:rPr>
    <w:tblPr>
      <w:tblBorders>
        <w:bottom w:val="single" w:color="000000" w:sz="12" w:space="0"/>
      </w:tblBorders>
    </w:tblPr>
    <w:tcPr>
      <w:shd w:val="pct20" w:color="FFFF00" w:fill="FFFFFF"/>
    </w:tcPr>
    <w:tblStylePr w:type="firstRow">
      <w:rPr>
        <w:rFonts w:cs="Times New Roman"/>
        <w:b/>
        <w:bCs/>
        <w:i/>
        <w:iCs/>
        <w:color w:val="FFFFFF"/>
      </w:rPr>
      <w:tblPr/>
      <w:tcPr>
        <w:tcBorders>
          <w:bottom w:val="single" w:color="000000" w:sz="12" w:space="0"/>
          <w:tl2br w:val="nil"/>
          <w:tr2bl w:val="nil"/>
        </w:tcBorders>
        <w:shd w:val="solid" w:color="800000" w:fill="FFFFFF"/>
      </w:tcPr>
    </w:tblStylePr>
    <w:tblStylePr w:type="firstCol">
      <w:rPr>
        <w:rFonts w:cs="Times New Roman"/>
        <w:b/>
        <w:bCs/>
        <w:i/>
        <w:iCs/>
      </w:rPr>
      <w:tblPr/>
      <w:tcPr>
        <w:tcBorders>
          <w:tl2br w:val="nil"/>
          <w:tr2bl w:val="nil"/>
        </w:tcBorders>
      </w:tcPr>
    </w:tblStylePr>
    <w:tblStylePr w:type="lastCol">
      <w:rPr>
        <w:rFonts w:cs="Times New Roman"/>
      </w:rPr>
      <w:tblPr/>
      <w:tcPr>
        <w:tcBorders>
          <w:tl2br w:val="nil"/>
          <w:tr2bl w:val="nil"/>
        </w:tcBorders>
        <w:shd w:val="solid" w:color="C0C0C0" w:fill="FFFFFF"/>
      </w:tcPr>
    </w:tblStylePr>
    <w:tblStylePr w:type="swCell">
      <w:rPr>
        <w:rFonts w:cs="Times New Roman"/>
        <w:b/>
        <w:bCs/>
        <w:i w:val="0"/>
        <w:iCs w:val="0"/>
      </w:rPr>
      <w:tblPr/>
      <w:tcPr>
        <w:tcBorders>
          <w:tl2br w:val="nil"/>
          <w:tr2bl w:val="nil"/>
        </w:tcBorders>
      </w:tcPr>
    </w:tblStylePr>
  </w:style>
  <w:style w:type="table" w:styleId="93">
    <w:name w:val="Table Grid 2"/>
    <w:basedOn w:val="13"/>
    <w:qFormat/>
    <w:uiPriority w:val="99"/>
    <w:rPr>
      <w:rFonts w:ascii="Times New Roman" w:hAnsi="Times New Roman"/>
    </w:rPr>
    <w:tblPr>
      <w:tblBorders>
        <w:insideH w:val="single" w:color="000000" w:sz="6" w:space="0"/>
        <w:insideV w:val="single" w:color="000000" w:sz="6" w:space="0"/>
      </w:tblBorders>
    </w:tblPr>
    <w:tblStylePr w:type="firstRow">
      <w:rPr>
        <w:rFonts w:cs="Times New Roman"/>
        <w:b/>
        <w:bCs/>
      </w:rPr>
      <w:tblPr/>
      <w:tcPr>
        <w:tcBorders>
          <w:tl2br w:val="nil"/>
          <w:tr2bl w:val="nil"/>
        </w:tcBorders>
      </w:tcPr>
    </w:tblStylePr>
    <w:tblStylePr w:type="lastRow">
      <w:rPr>
        <w:rFonts w:cs="Times New Roman"/>
        <w:b/>
        <w:bCs/>
      </w:rPr>
      <w:tblPr/>
      <w:tcPr>
        <w:tcBorders>
          <w:top w:val="single" w:color="000000" w:sz="6" w:space="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style>
  <w:style w:type="table" w:styleId="94">
    <w:name w:val="Table Subtle 1"/>
    <w:basedOn w:val="13"/>
    <w:qFormat/>
    <w:uiPriority w:val="99"/>
    <w:rPr>
      <w:rFonts w:ascii="Times New Roman" w:hAnsi="Times New Roman"/>
    </w:rPr>
    <w:tblPr/>
    <w:tblStylePr w:type="firstRow">
      <w:rPr>
        <w:rFonts w:cs="Times New Roman"/>
      </w:rPr>
      <w:tblPr/>
      <w:tcPr>
        <w:tcBorders>
          <w:top w:val="single" w:color="000000" w:sz="6" w:space="0"/>
          <w:bottom w:val="single" w:color="000000" w:sz="12" w:space="0"/>
          <w:tl2br w:val="nil"/>
          <w:tr2bl w:val="nil"/>
        </w:tcBorders>
      </w:tcPr>
    </w:tblStylePr>
    <w:tblStylePr w:type="lastRow">
      <w:rPr>
        <w:rFonts w:cs="Times New Roman"/>
      </w:rPr>
      <w:tblPr/>
      <w:tcPr>
        <w:tcBorders>
          <w:top w:val="single" w:color="000000" w:sz="12" w:space="0"/>
          <w:tl2br w:val="nil"/>
          <w:tr2bl w:val="nil"/>
        </w:tcBorders>
        <w:shd w:val="pct25" w:color="800080" w:fill="FFFFFF"/>
      </w:tcPr>
    </w:tblStylePr>
    <w:tblStylePr w:type="firstCol">
      <w:rPr>
        <w:rFonts w:cs="Times New Roman"/>
      </w:rPr>
      <w:tblPr/>
      <w:tcPr>
        <w:tcBorders>
          <w:right w:val="single" w:color="000000" w:sz="12" w:space="0"/>
          <w:tl2br w:val="nil"/>
          <w:tr2bl w:val="nil"/>
        </w:tcBorders>
      </w:tcPr>
    </w:tblStylePr>
    <w:tblStylePr w:type="lastCol">
      <w:rPr>
        <w:rFonts w:cs="Times New Roman"/>
      </w:rPr>
      <w:tblPr/>
      <w:tcPr>
        <w:tcBorders>
          <w:left w:val="single" w:color="000000" w:sz="12" w:space="0"/>
          <w:tl2br w:val="nil"/>
          <w:tr2bl w:val="nil"/>
        </w:tcBorders>
      </w:tcPr>
    </w:tblStylePr>
    <w:tblStylePr w:type="band1Horz">
      <w:rPr>
        <w:rFonts w:cs="Times New Roman"/>
      </w:rPr>
      <w:tblPr/>
      <w:tcPr>
        <w:tcBorders>
          <w:bottom w:val="single" w:color="000000" w:sz="6" w:space="0"/>
          <w:tl2br w:val="nil"/>
          <w:tr2bl w:val="nil"/>
        </w:tcBorders>
        <w:shd w:val="pct25" w:color="8080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95">
    <w:name w:val="Table Theme"/>
    <w:basedOn w:val="13"/>
    <w:qFormat/>
    <w:uiPriority w:val="9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6">
    <w:name w:val="Table Web 3"/>
    <w:basedOn w:val="13"/>
    <w:qFormat/>
    <w:uiPriority w:val="99"/>
    <w:rPr>
      <w:rFonts w:ascii="Times New Roman" w:hAnsi="Times New Roman"/>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blStylePr w:type="firstRow">
      <w:rPr>
        <w:rFonts w:cs="Times New Roman"/>
        <w:color w:val="auto"/>
      </w:rPr>
      <w:tblPr/>
      <w:tcPr>
        <w:tcBorders>
          <w:tl2br w:val="nil"/>
          <w:tr2bl w:val="nil"/>
        </w:tcBorders>
      </w:tcPr>
    </w:tblStylePr>
  </w:style>
  <w:style w:type="table" w:styleId="97">
    <w:name w:val="Table Grid 6"/>
    <w:basedOn w:val="13"/>
    <w:qFormat/>
    <w:uiPriority w:val="99"/>
    <w:rPr>
      <w:rFonts w:ascii="Times New Roman" w:hAnsi="Times New Roman"/>
    </w:rPr>
    <w:tblPr>
      <w:tblBorders>
        <w:top w:val="single" w:color="000000" w:sz="12" w:space="0"/>
        <w:left w:val="single" w:color="000000" w:sz="12" w:space="0"/>
        <w:bottom w:val="single" w:color="000000" w:sz="12" w:space="0"/>
        <w:right w:val="single" w:color="000000" w:sz="12" w:space="0"/>
        <w:insideV w:val="single" w:color="000000" w:sz="6" w:space="0"/>
      </w:tblBorders>
    </w:tblPr>
    <w:tblStylePr w:type="firstRow">
      <w:rPr>
        <w:rFonts w:cs="Times New Roman"/>
        <w:b/>
        <w:bCs/>
      </w:rPr>
      <w:tblPr/>
      <w:tcPr>
        <w:tcBorders>
          <w:bottom w:val="single" w:color="000000" w:sz="6" w:space="0"/>
          <w:tl2br w:val="nil"/>
          <w:tr2bl w:val="nil"/>
        </w:tcBorders>
      </w:tcPr>
    </w:tblStylePr>
    <w:tblStylePr w:type="lastRow">
      <w:rPr>
        <w:rFonts w:cs="Times New Roman"/>
        <w:color w:val="auto"/>
      </w:rPr>
      <w:tblPr/>
      <w:tcPr>
        <w:tcBorders>
          <w:top w:val="single" w:color="000000" w:sz="6" w:space="0"/>
          <w:tl2br w:val="nil"/>
          <w:tr2bl w:val="nil"/>
        </w:tcBorders>
      </w:tcPr>
    </w:tblStylePr>
    <w:tblStylePr w:type="firstCol">
      <w:rPr>
        <w:rFonts w:cs="Times New Roman"/>
        <w:b/>
        <w:bCs/>
      </w:rPr>
      <w:tblPr/>
      <w:tcPr>
        <w:tcBorders>
          <w:tl2br w:val="nil"/>
          <w:tr2bl w:val="nil"/>
        </w:tcBorders>
      </w:tcPr>
    </w:tblStylePr>
    <w:tblStylePr w:type="nwCell">
      <w:rPr>
        <w:rFonts w:cs="Times New Roman"/>
      </w:rPr>
      <w:tblPr/>
      <w:tcPr>
        <w:tcBorders>
          <w:tl2br w:val="single" w:color="000000" w:sz="6" w:space="0"/>
          <w:tr2bl w:val="nil"/>
        </w:tcBorders>
      </w:tcPr>
    </w:tblStylePr>
  </w:style>
  <w:style w:type="table" w:styleId="98">
    <w:name w:val="Table Simple 1"/>
    <w:basedOn w:val="13"/>
    <w:qFormat/>
    <w:uiPriority w:val="99"/>
    <w:rPr>
      <w:rFonts w:ascii="Times New Roman" w:hAnsi="Times New Roman"/>
    </w:rPr>
    <w:tblPr>
      <w:tblBorders>
        <w:top w:val="single" w:color="008000" w:sz="12" w:space="0"/>
        <w:bottom w:val="single" w:color="008000" w:sz="12" w:space="0"/>
      </w:tblBorders>
    </w:tblPr>
    <w:tblStylePr w:type="firstRow">
      <w:rPr>
        <w:rFonts w:cs="Times New Roman"/>
      </w:rPr>
      <w:tblPr/>
      <w:tcPr>
        <w:tcBorders>
          <w:bottom w:val="single" w:color="008000" w:sz="6" w:space="0"/>
          <w:tl2br w:val="nil"/>
          <w:tr2bl w:val="nil"/>
        </w:tcBorders>
      </w:tcPr>
    </w:tblStylePr>
    <w:tblStylePr w:type="lastRow">
      <w:rPr>
        <w:rFonts w:cs="Times New Roman"/>
      </w:rPr>
      <w:tblPr/>
      <w:tcPr>
        <w:tcBorders>
          <w:top w:val="single" w:color="008000" w:sz="6" w:space="0"/>
          <w:tl2br w:val="nil"/>
          <w:tr2bl w:val="nil"/>
        </w:tcBorders>
      </w:tcPr>
    </w:tblStylePr>
  </w:style>
  <w:style w:type="table" w:styleId="99">
    <w:name w:val="Table Grid 1"/>
    <w:basedOn w:val="13"/>
    <w:qFormat/>
    <w:uiPriority w:val="99"/>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lastRow">
      <w:rPr>
        <w:rFonts w:cs="Times New Roman"/>
        <w:i/>
        <w:iCs/>
      </w:rPr>
      <w:tblPr/>
      <w:tcPr>
        <w:tcBorders>
          <w:tl2br w:val="nil"/>
          <w:tr2bl w:val="nil"/>
        </w:tcBorders>
      </w:tcPr>
    </w:tblStylePr>
    <w:tblStylePr w:type="lastCol">
      <w:rPr>
        <w:rFonts w:cs="Times New Roman"/>
        <w:i/>
        <w:iCs/>
      </w:rPr>
      <w:tblPr/>
      <w:tcPr>
        <w:tcBorders>
          <w:tl2br w:val="nil"/>
          <w:tr2bl w:val="nil"/>
        </w:tcBorders>
      </w:tcPr>
    </w:tblStylePr>
  </w:style>
  <w:style w:type="table" w:styleId="100">
    <w:name w:val="Table 3D effects 2"/>
    <w:basedOn w:val="13"/>
    <w:qFormat/>
    <w:uiPriority w:val="99"/>
    <w:rPr>
      <w:rFonts w:ascii="Times New Roman" w:hAnsi="Times New Roman"/>
    </w:rPr>
    <w:tblPr/>
    <w:tcPr>
      <w:shd w:val="solid" w:color="C0C0C0" w:fill="FFFFFF"/>
    </w:tcPr>
    <w:tblStylePr w:type="firstRow">
      <w:rPr>
        <w:rFonts w:cs="Times New Roman"/>
        <w:b/>
        <w:bCs/>
      </w:rPr>
      <w:tblPr/>
      <w:tcPr>
        <w:tcBorders>
          <w:tl2br w:val="nil"/>
          <w:tr2bl w:val="nil"/>
        </w:tcBorders>
      </w:tcPr>
    </w:tblStylePr>
    <w:tblStylePr w:type="firstCol">
      <w:rPr>
        <w:rFonts w:cs="Times New Roman"/>
      </w:rPr>
      <w:tblPr/>
      <w:tcPr>
        <w:tcBorders>
          <w:top w:val="nil"/>
          <w:bottom w:val="nil"/>
          <w:right w:val="single" w:color="808080" w:sz="6" w:space="0"/>
          <w:tl2br w:val="nil"/>
          <w:tr2bl w:val="nil"/>
        </w:tcBorders>
      </w:tcPr>
    </w:tblStylePr>
    <w:tblStylePr w:type="lastCol">
      <w:rPr>
        <w:rFonts w:cs="Times New Roman"/>
      </w:rPr>
      <w:tblPr/>
      <w:tcPr>
        <w:tcBorders>
          <w:right w:val="single" w:color="FFFFFF" w:sz="6" w:space="0"/>
          <w:tl2br w:val="nil"/>
          <w:tr2bl w:val="nil"/>
        </w:tcBorders>
      </w:tcPr>
    </w:tblStylePr>
    <w:tblStylePr w:type="band1Horz">
      <w:rPr>
        <w:rFonts w:cs="Times New Roman"/>
      </w:rPr>
      <w:tblPr/>
      <w:tcPr>
        <w:tcBorders>
          <w:top w:val="single" w:color="808080" w:sz="6" w:space="0"/>
          <w:bottom w:val="single" w:color="FFFFFF" w:sz="6" w:space="0"/>
          <w:tl2br w:val="nil"/>
          <w:tr2bl w:val="nil"/>
        </w:tcBorders>
      </w:tcPr>
    </w:tblStylePr>
    <w:tblStylePr w:type="swCell">
      <w:rPr>
        <w:rFonts w:cs="Times New Roman"/>
        <w:b/>
        <w:bCs/>
      </w:rPr>
      <w:tblPr/>
      <w:tcPr>
        <w:tcBorders>
          <w:tl2br w:val="nil"/>
          <w:tr2bl w:val="nil"/>
        </w:tcBorders>
      </w:tcPr>
    </w:tblStylePr>
  </w:style>
  <w:style w:type="table" w:styleId="101">
    <w:name w:val="Table List 5"/>
    <w:basedOn w:val="13"/>
    <w:qFormat/>
    <w:uiPriority w:val="99"/>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tblBorders>
    </w:tblPr>
    <w:tblStylePr w:type="firstRow">
      <w:rPr>
        <w:rFonts w:cs="Times New Roman"/>
        <w:b/>
        <w:bCs/>
      </w:rPr>
      <w:tblPr/>
      <w:tcPr>
        <w:tcBorders>
          <w:bottom w:val="single" w:color="000000" w:sz="12" w:space="0"/>
          <w:tl2br w:val="nil"/>
          <w:tr2bl w:val="nil"/>
        </w:tcBorders>
      </w:tcPr>
    </w:tblStylePr>
    <w:tblStylePr w:type="firstCol">
      <w:rPr>
        <w:rFonts w:cs="Times New Roman"/>
        <w:b/>
        <w:bCs/>
      </w:rPr>
      <w:tblPr/>
      <w:tcPr>
        <w:tcBorders>
          <w:tl2br w:val="nil"/>
          <w:tr2bl w:val="nil"/>
        </w:tcBorders>
      </w:tcPr>
    </w:tblStylePr>
  </w:style>
  <w:style w:type="table" w:styleId="102">
    <w:name w:val="Table Classic 4"/>
    <w:basedOn w:val="13"/>
    <w:qFormat/>
    <w:uiPriority w:val="99"/>
    <w:rPr>
      <w:rFonts w:ascii="Times New Roman" w:hAnsi="Times New Roman"/>
    </w:rPr>
    <w:tblPr>
      <w:tblBorders>
        <w:top w:val="single" w:color="000000" w:sz="12" w:space="0"/>
        <w:left w:val="single" w:color="000000" w:sz="6" w:space="0"/>
        <w:bottom w:val="single" w:color="000000" w:sz="12" w:space="0"/>
        <w:right w:val="single" w:color="000000" w:sz="6" w:space="0"/>
      </w:tblBorders>
    </w:tblPr>
    <w:tblStylePr w:type="firstRow">
      <w:rPr>
        <w:rFonts w:cs="Times New Roman"/>
        <w:b/>
        <w:bCs/>
        <w:i/>
        <w:iCs/>
        <w:color w:val="FFFFFF"/>
      </w:rPr>
      <w:tblPr/>
      <w:tcPr>
        <w:tcBorders>
          <w:bottom w:val="single" w:color="000000" w:sz="6" w:space="0"/>
          <w:tl2br w:val="nil"/>
          <w:tr2bl w:val="nil"/>
        </w:tcBorders>
        <w:shd w:val="pct50" w:color="000080" w:fill="FFFFFF"/>
      </w:tcPr>
    </w:tblStylePr>
    <w:tblStylePr w:type="lastRow">
      <w:rPr>
        <w:rFonts w:cs="Times New Roman"/>
        <w:color w:val="000080"/>
      </w:rPr>
      <w:tblPr/>
      <w:tcPr>
        <w:tcBorders>
          <w:bottom w:val="single" w:color="000000" w:sz="6" w:space="0"/>
          <w:tl2br w:val="nil"/>
          <w:tr2bl w:val="nil"/>
        </w:tcBorders>
        <w:shd w:val="pct50" w:color="000000" w:fill="FFFFFF"/>
      </w:tcPr>
    </w:tblStylePr>
    <w:tblStylePr w:type="firstCol">
      <w:rPr>
        <w:rFonts w:cs="Times New Roman"/>
        <w:b/>
        <w:bCs/>
      </w:rPr>
      <w:tblPr/>
      <w:tcPr>
        <w:tcBorders>
          <w:tl2br w:val="nil"/>
          <w:tr2bl w:val="nil"/>
        </w:tcBorders>
      </w:tcPr>
    </w:tblStylePr>
    <w:tblStylePr w:type="nwCell">
      <w:rPr>
        <w:rFonts w:cs="Times New Roman"/>
        <w:b/>
        <w:bCs/>
      </w:rPr>
      <w:tblPr/>
      <w:tcPr>
        <w:tcBorders>
          <w:tl2br w:val="nil"/>
          <w:tr2bl w:val="nil"/>
        </w:tcBorders>
      </w:tcPr>
    </w:tblStylePr>
    <w:tblStylePr w:type="swCell">
      <w:rPr>
        <w:rFonts w:cs="Times New Roman"/>
        <w:color w:val="000080"/>
      </w:rPr>
      <w:tblPr/>
      <w:tcPr>
        <w:tcBorders>
          <w:tl2br w:val="nil"/>
          <w:tr2bl w:val="nil"/>
        </w:tcBorders>
      </w:tcPr>
    </w:tblStylePr>
  </w:style>
  <w:style w:type="table" w:styleId="103">
    <w:name w:val="Table Grid"/>
    <w:basedOn w:val="13"/>
    <w:qFormat/>
    <w:uiPriority w:val="0"/>
    <w:rPr>
      <w:rFonts w:ascii="Verdana" w:hAnsi="Verdana"/>
      <w:sz w:val="16"/>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104">
    <w:name w:val="Table Classic 1"/>
    <w:basedOn w:val="13"/>
    <w:qFormat/>
    <w:uiPriority w:val="99"/>
    <w:rPr>
      <w:rFonts w:ascii="Times New Roman" w:hAnsi="Times New Roman"/>
    </w:rPr>
    <w:tblPr>
      <w:tblBorders>
        <w:top w:val="single" w:color="000000" w:sz="12" w:space="0"/>
        <w:bottom w:val="single" w:color="000000" w:sz="12" w:space="0"/>
      </w:tblBorders>
    </w:tblPr>
    <w:tblStylePr w:type="firstRow">
      <w:rPr>
        <w:rFonts w:cs="Times New Roman"/>
        <w:i/>
        <w:iCs/>
      </w:rPr>
      <w:tblPr/>
      <w:tcPr>
        <w:tcBorders>
          <w:bottom w:val="single" w:color="000000" w:sz="6" w:space="0"/>
          <w:tl2br w:val="nil"/>
          <w:tr2bl w:val="nil"/>
        </w:tcBorders>
      </w:tcPr>
    </w:tblStylePr>
    <w:tblStylePr w:type="lastRow">
      <w:rPr>
        <w:rFonts w:cs="Times New Roman"/>
        <w:color w:val="auto"/>
      </w:rPr>
      <w:tblPr/>
      <w:tcPr>
        <w:tcBorders>
          <w:top w:val="single" w:color="000000" w:sz="6" w:space="0"/>
          <w:tl2br w:val="nil"/>
          <w:tr2bl w:val="nil"/>
        </w:tcBorders>
      </w:tcPr>
    </w:tblStylePr>
    <w:tblStylePr w:type="firstCol">
      <w:rPr>
        <w:rFonts w:cs="Times New Roman"/>
      </w:rPr>
      <w:tblPr/>
      <w:tcPr>
        <w:tcBorders>
          <w:right w:val="single" w:color="000000" w:sz="6" w:space="0"/>
          <w:tl2br w:val="nil"/>
          <w:tr2bl w:val="nil"/>
        </w:tcBorders>
      </w:tcPr>
    </w:tblStylePr>
    <w:tblStylePr w:type="neCell">
      <w:rPr>
        <w:rFonts w:cs="Times New Roman"/>
        <w:b/>
        <w:bCs/>
        <w:i w:val="0"/>
        <w:iCs w:val="0"/>
      </w:rPr>
      <w:tblPr/>
      <w:tcPr>
        <w:tcBorders>
          <w:tl2br w:val="nil"/>
          <w:tr2bl w:val="nil"/>
        </w:tcBorders>
      </w:tcPr>
    </w:tblStylePr>
    <w:tblStylePr w:type="swCell">
      <w:rPr>
        <w:rFonts w:cs="Times New Roman"/>
        <w:b/>
        <w:bCs/>
      </w:rPr>
      <w:tblPr/>
      <w:tcPr>
        <w:tcBorders>
          <w:tl2br w:val="nil"/>
          <w:tr2bl w:val="nil"/>
        </w:tcBorders>
      </w:tcPr>
    </w:tblStylePr>
  </w:style>
  <w:style w:type="table" w:styleId="105">
    <w:name w:val="Table Grid 5"/>
    <w:basedOn w:val="13"/>
    <w:qFormat/>
    <w:uiPriority w:val="99"/>
    <w:rPr>
      <w:rFonts w:ascii="Times New Roman" w:hAnsi="Times New Roman"/>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blPr/>
      <w:tcPr>
        <w:tcBorders>
          <w:bottom w:val="single" w:color="000000" w:sz="12" w:space="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color="000000" w:sz="6" w:space="0"/>
          <w:tr2bl w:val="nil"/>
        </w:tcBorders>
      </w:tcPr>
    </w:tblStylePr>
  </w:style>
  <w:style w:type="table" w:styleId="106">
    <w:name w:val="Table 3D effects 3"/>
    <w:basedOn w:val="13"/>
    <w:qFormat/>
    <w:uiPriority w:val="99"/>
    <w:rPr>
      <w:rFonts w:ascii="Times New Roman" w:hAnsi="Times New Roman"/>
    </w:rPr>
    <w:tblPr/>
    <w:tblStylePr w:type="firstRow">
      <w:rPr>
        <w:rFonts w:cs="Times New Roman"/>
        <w:b/>
        <w:bCs/>
      </w:rPr>
      <w:tblPr/>
      <w:tcPr>
        <w:tcBorders>
          <w:tl2br w:val="nil"/>
          <w:tr2bl w:val="nil"/>
        </w:tcBorders>
      </w:tcPr>
    </w:tblStylePr>
    <w:tblStylePr w:type="firstCol">
      <w:rPr>
        <w:rFonts w:cs="Times New Roman"/>
      </w:rPr>
      <w:tblPr/>
      <w:tcPr>
        <w:tcBorders>
          <w:top w:val="nil"/>
          <w:bottom w:val="nil"/>
          <w:right w:val="single" w:color="808080" w:sz="6" w:space="0"/>
          <w:tl2br w:val="nil"/>
          <w:tr2bl w:val="nil"/>
        </w:tcBorders>
      </w:tcPr>
    </w:tblStylePr>
    <w:tblStylePr w:type="lastCol">
      <w:rPr>
        <w:rFonts w:cs="Times New Roman"/>
      </w:rPr>
      <w:tblPr/>
      <w:tcPr>
        <w:tcBorders>
          <w:right w:val="single" w:color="FFFFFF" w:sz="6" w:space="0"/>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color="808080" w:sz="6" w:space="0"/>
          <w:bottom w:val="single" w:color="FFFFFF" w:sz="6" w:space="0"/>
          <w:tl2br w:val="nil"/>
          <w:tr2bl w:val="nil"/>
        </w:tcBorders>
      </w:tcPr>
    </w:tblStylePr>
    <w:tblStylePr w:type="swCell">
      <w:rPr>
        <w:rFonts w:cs="Times New Roman"/>
        <w:b/>
        <w:bCs/>
      </w:rPr>
      <w:tblPr/>
      <w:tcPr>
        <w:tcBorders>
          <w:tl2br w:val="nil"/>
          <w:tr2bl w:val="nil"/>
        </w:tcBorders>
      </w:tcPr>
    </w:tblStylePr>
  </w:style>
  <w:style w:type="table" w:styleId="107">
    <w:name w:val="Table Columns 3"/>
    <w:basedOn w:val="13"/>
    <w:qFormat/>
    <w:uiPriority w:val="99"/>
    <w:rPr>
      <w:rFonts w:ascii="Times New Roman" w:hAnsi="Times New Roman"/>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rFonts w:cs="Times New Roman"/>
        <w:color w:val="FFFFFF"/>
      </w:rPr>
      <w:tblPr/>
      <w:tcPr>
        <w:tcBorders>
          <w:tl2br w:val="nil"/>
          <w:tr2bl w:val="nil"/>
        </w:tcBorders>
        <w:shd w:val="solid" w:color="000080" w:fill="FFFFFF"/>
      </w:tcPr>
    </w:tblStylePr>
    <w:tblStylePr w:type="lastRow">
      <w:rPr>
        <w:rFonts w:cs="Times New Roman"/>
        <w:b w:val="0"/>
        <w:bCs w:val="0"/>
      </w:rPr>
      <w:tblPr/>
      <w:tcPr>
        <w:tcBorders>
          <w:top w:val="single" w:color="000080" w:sz="6" w:space="0"/>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il"/>
          <w:tr2bl w:val="nil"/>
        </w:tcBorders>
      </w:tcPr>
    </w:tblStylePr>
  </w:style>
  <w:style w:type="table" w:styleId="108">
    <w:name w:val="Table Columns 4"/>
    <w:basedOn w:val="13"/>
    <w:qFormat/>
    <w:uiPriority w:val="99"/>
    <w:rPr>
      <w:rFonts w:ascii="Times New Roman" w:hAnsi="Times New Roman"/>
    </w:rPr>
    <w:tblPr/>
    <w:tblStylePr w:type="firstRow">
      <w:rPr>
        <w:rFonts w:cs="Times New Roman"/>
        <w:color w:val="FFFFFF"/>
      </w:rPr>
      <w:tblPr/>
      <w:tcPr>
        <w:tcBorders>
          <w:tl2br w:val="nil"/>
          <w:tr2bl w:val="nil"/>
        </w:tcBorders>
        <w:shd w:val="solid" w:color="000000" w:fill="FFFFFF"/>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109">
    <w:name w:val="Table Classic 3"/>
    <w:basedOn w:val="13"/>
    <w:qFormat/>
    <w:uiPriority w:val="99"/>
    <w:rPr>
      <w:rFonts w:ascii="Times New Roman" w:hAnsi="Times New Roman"/>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rFonts w:cs="Times New Roman"/>
        <w:b/>
        <w:bCs/>
        <w:i/>
        <w:iCs/>
        <w:color w:val="FFFFFF"/>
      </w:rPr>
      <w:tblPr/>
      <w:tcPr>
        <w:tcBorders>
          <w:bottom w:val="single" w:color="000000" w:sz="6" w:space="0"/>
          <w:tl2br w:val="nil"/>
          <w:tr2bl w:val="nil"/>
        </w:tcBorders>
        <w:shd w:val="solid" w:color="000080" w:fill="FFFFFF"/>
      </w:tcPr>
    </w:tblStylePr>
    <w:tblStylePr w:type="lastRow">
      <w:rPr>
        <w:rFonts w:cs="Times New Roman"/>
        <w:color w:val="000080"/>
      </w:rPr>
      <w:tblPr/>
      <w:tcPr>
        <w:tcBorders>
          <w:top w:val="single" w:color="000000" w:sz="12" w:space="0"/>
          <w:tl2br w:val="nil"/>
          <w:tr2bl w:val="nil"/>
        </w:tcBorders>
        <w:shd w:val="solid" w:color="FFFFFF" w:fill="FFFFFF"/>
      </w:tcPr>
    </w:tblStylePr>
    <w:tblStylePr w:type="firstCol">
      <w:rPr>
        <w:rFonts w:cs="Times New Roman"/>
        <w:b/>
        <w:bCs/>
        <w:color w:val="000000"/>
      </w:rPr>
      <w:tblPr/>
      <w:tcPr>
        <w:tcBorders>
          <w:tl2br w:val="nil"/>
          <w:tr2bl w:val="nil"/>
        </w:tcBorders>
      </w:tcPr>
    </w:tblStylePr>
  </w:style>
  <w:style w:type="table" w:styleId="110">
    <w:name w:val="Table Professional"/>
    <w:basedOn w:val="13"/>
    <w:qFormat/>
    <w:uiPriority w:val="99"/>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rFonts w:cs="Times New Roman"/>
        <w:b/>
        <w:bCs/>
        <w:color w:val="auto"/>
      </w:rPr>
      <w:tblPr/>
      <w:tcPr>
        <w:tcBorders>
          <w:tl2br w:val="nil"/>
          <w:tr2bl w:val="nil"/>
        </w:tcBorders>
        <w:shd w:val="solid" w:color="000000" w:fill="FFFFFF"/>
      </w:tcPr>
    </w:tblStylePr>
  </w:style>
  <w:style w:type="table" w:styleId="111">
    <w:name w:val="Table Elegant"/>
    <w:basedOn w:val="13"/>
    <w:qFormat/>
    <w:uiPriority w:val="99"/>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blStylePr w:type="firstRow">
      <w:rPr>
        <w:rFonts w:cs="Times New Roman"/>
        <w:caps/>
        <w:color w:val="auto"/>
      </w:rPr>
      <w:tblPr/>
      <w:tcPr>
        <w:tcBorders>
          <w:tl2br w:val="nil"/>
          <w:tr2bl w:val="nil"/>
        </w:tcBorders>
      </w:tcPr>
    </w:tblStylePr>
  </w:style>
  <w:style w:type="table" w:styleId="112">
    <w:name w:val="Table Colorful 1"/>
    <w:basedOn w:val="13"/>
    <w:qFormat/>
    <w:uiPriority w:val="99"/>
    <w:rPr>
      <w:rFonts w:ascii="Times New Roman" w:hAnsi="Times New Roman"/>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rFonts w:cs="Times New Roman"/>
        <w:b/>
        <w:bCs/>
        <w:i/>
        <w:iCs/>
      </w:rPr>
      <w:tblPr/>
      <w:tcPr>
        <w:tcBorders>
          <w:tl2br w:val="nil"/>
          <w:tr2bl w:val="nil"/>
        </w:tcBorders>
        <w:shd w:val="solid" w:color="000000" w:fill="FFFFFF"/>
      </w:tcPr>
    </w:tblStylePr>
    <w:tblStylePr w:type="firstCol">
      <w:rPr>
        <w:rFonts w:cs="Times New Roman"/>
        <w:b/>
        <w:bCs/>
        <w:i/>
        <w:iCs/>
      </w:rPr>
      <w:tblPr/>
      <w:tcPr>
        <w:tcBorders>
          <w:tl2br w:val="nil"/>
          <w:tr2bl w:val="nil"/>
        </w:tcBorders>
        <w:shd w:val="solid" w:color="000080" w:fill="FFFFFF"/>
      </w:tcPr>
    </w:tblStylePr>
    <w:tblStylePr w:type="nwCell">
      <w:rPr>
        <w:rFonts w:cs="Times New Roman"/>
      </w:rPr>
      <w:tblPr/>
      <w:tcPr>
        <w:tcBorders>
          <w:tl2br w:val="nil"/>
          <w:tr2bl w:val="nil"/>
        </w:tcBorders>
        <w:shd w:val="solid" w:color="000000" w:fill="FFFFFF"/>
      </w:tcPr>
    </w:tblStylePr>
    <w:tblStylePr w:type="swCell">
      <w:rPr>
        <w:rFonts w:cs="Times New Roman"/>
        <w:b/>
        <w:bCs/>
        <w:i w:val="0"/>
        <w:iCs w:val="0"/>
      </w:rPr>
      <w:tblPr/>
      <w:tcPr>
        <w:tcBorders>
          <w:tl2br w:val="nil"/>
          <w:tr2bl w:val="nil"/>
        </w:tcBorders>
      </w:tcPr>
    </w:tblStylePr>
  </w:style>
  <w:style w:type="table" w:styleId="113">
    <w:name w:val="Table List 3"/>
    <w:basedOn w:val="13"/>
    <w:qFormat/>
    <w:uiPriority w:val="99"/>
    <w:rPr>
      <w:rFonts w:ascii="Times New Roman" w:hAnsi="Times New Roman"/>
    </w:rPr>
    <w:tblPr>
      <w:tblBorders>
        <w:top w:val="single" w:color="000000" w:sz="12" w:space="0"/>
        <w:bottom w:val="single" w:color="000000" w:sz="12" w:space="0"/>
        <w:insideH w:val="single" w:color="000000" w:sz="6" w:space="0"/>
      </w:tblBorders>
    </w:tblPr>
    <w:tblStylePr w:type="firstRow">
      <w:rPr>
        <w:rFonts w:cs="Times New Roman"/>
        <w:b/>
        <w:bCs/>
        <w:color w:val="000080"/>
      </w:rPr>
      <w:tblPr/>
      <w:tcPr>
        <w:tcBorders>
          <w:bottom w:val="single" w:color="000000" w:sz="12" w:space="0"/>
          <w:tl2br w:val="nil"/>
          <w:tr2bl w:val="nil"/>
        </w:tcBorders>
      </w:tcPr>
    </w:tblStylePr>
    <w:tblStylePr w:type="lastRow">
      <w:rPr>
        <w:rFonts w:cs="Times New Roman"/>
      </w:rPr>
      <w:tblPr/>
      <w:tcPr>
        <w:tcBorders>
          <w:top w:val="single" w:color="000000" w:sz="12" w:space="0"/>
          <w:tl2br w:val="nil"/>
          <w:tr2bl w:val="nil"/>
        </w:tcBorders>
      </w:tcPr>
    </w:tblStylePr>
    <w:tblStylePr w:type="swCell">
      <w:rPr>
        <w:rFonts w:cs="Times New Roman"/>
        <w:i/>
        <w:iCs/>
        <w:color w:val="000080"/>
      </w:rPr>
      <w:tblPr/>
      <w:tcPr>
        <w:tcBorders>
          <w:tl2br w:val="nil"/>
          <w:tr2bl w:val="nil"/>
        </w:tcBorders>
      </w:tcPr>
    </w:tblStylePr>
  </w:style>
  <w:style w:type="table" w:styleId="114">
    <w:name w:val="Table Web 2"/>
    <w:basedOn w:val="13"/>
    <w:qFormat/>
    <w:uiPriority w:val="99"/>
    <w:rPr>
      <w:rFonts w:ascii="Times New Roman" w:hAnsi="Times New Roman"/>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blStylePr w:type="firstRow">
      <w:rPr>
        <w:rFonts w:cs="Times New Roman"/>
        <w:color w:val="auto"/>
      </w:rPr>
      <w:tblPr/>
      <w:tcPr>
        <w:tcBorders>
          <w:tl2br w:val="nil"/>
          <w:tr2bl w:val="nil"/>
        </w:tcBorders>
      </w:tcPr>
    </w:tblStylePr>
  </w:style>
  <w:style w:type="table" w:styleId="115">
    <w:name w:val="Table List 7"/>
    <w:basedOn w:val="13"/>
    <w:qFormat/>
    <w:uiPriority w:val="99"/>
    <w:rPr>
      <w:rFonts w:ascii="Times New Roman" w:hAnsi="Times New Roman"/>
    </w:r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rFonts w:cs="Times New Roman"/>
        <w:b/>
        <w:bCs/>
      </w:rPr>
      <w:tblPr/>
      <w:tcPr>
        <w:tcBorders>
          <w:bottom w:val="single" w:color="008000" w:sz="12" w:space="0"/>
          <w:tl2br w:val="nil"/>
          <w:tr2bl w:val="nil"/>
        </w:tcBorders>
        <w:shd w:val="solid" w:color="C0C0C0" w:fill="FFFFFF"/>
      </w:tcPr>
    </w:tblStylePr>
    <w:tblStylePr w:type="lastRow">
      <w:rPr>
        <w:rFonts w:cs="Times New Roman"/>
        <w:b/>
        <w:bCs/>
      </w:rPr>
      <w:tblPr/>
      <w:tcPr>
        <w:tcBorders>
          <w:top w:val="single" w:color="008000" w:sz="12" w:space="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Horz">
      <w:rPr>
        <w:rFonts w:cs="Times New Roman"/>
        <w:color w:val="auto"/>
      </w:rPr>
      <w:tblPr/>
      <w:tcPr>
        <w:tcBorders>
          <w:tl2br w:val="nil"/>
          <w:tr2bl w:val="nil"/>
        </w:tcBorders>
        <w:shd w:val="pct20" w:color="000000" w:fill="FFFFFF"/>
      </w:tcPr>
    </w:tblStylePr>
    <w:tblStylePr w:type="band2Horz">
      <w:rPr>
        <w:rFonts w:cs="Times New Roman"/>
      </w:rPr>
      <w:tblPr/>
      <w:tcPr>
        <w:tcBorders>
          <w:tl2br w:val="nil"/>
          <w:tr2bl w:val="nil"/>
        </w:tcBorders>
        <w:shd w:val="pct25" w:color="FFFF00" w:fill="FFFFFF"/>
      </w:tcPr>
    </w:tblStylePr>
  </w:style>
  <w:style w:type="table" w:styleId="116">
    <w:name w:val="Table Contemporary"/>
    <w:basedOn w:val="13"/>
    <w:qFormat/>
    <w:uiPriority w:val="99"/>
    <w:rPr>
      <w:rFonts w:ascii="Times New Roman" w:hAnsi="Times New Roman"/>
    </w:rPr>
    <w:tblPr>
      <w:tblBorders>
        <w:insideH w:val="single" w:color="FFFFFF" w:sz="18" w:space="0"/>
        <w:insideV w:val="single" w:color="FFFFFF" w:sz="18" w:space="0"/>
      </w:tblBorders>
    </w:tblPr>
    <w:tblStylePr w:type="firstRow">
      <w:rPr>
        <w:rFonts w:cs="Times New Roman"/>
        <w:b/>
        <w:bCs/>
        <w:color w:val="auto"/>
      </w:rPr>
      <w:tblPr/>
      <w:tcPr>
        <w:tcBorders>
          <w:tl2br w:val="nil"/>
          <w:tr2bl w:val="nil"/>
        </w:tcBorders>
        <w:shd w:val="pct20" w:color="000000" w:fill="FFFFFF"/>
      </w:tcPr>
    </w:tblStylePr>
    <w:tblStylePr w:type="band1Horz">
      <w:rPr>
        <w:rFonts w:cs="Times New Roman"/>
        <w:color w:val="auto"/>
      </w:rPr>
      <w:tblPr/>
      <w:tcPr>
        <w:tcBorders>
          <w:tl2br w:val="nil"/>
          <w:tr2bl w:val="nil"/>
        </w:tcBorders>
        <w:shd w:val="pct5" w:color="000000" w:fill="FFFFFF"/>
      </w:tcPr>
    </w:tblStylePr>
    <w:tblStylePr w:type="band2Horz">
      <w:rPr>
        <w:rFonts w:cs="Times New Roman"/>
        <w:color w:val="auto"/>
      </w:rPr>
      <w:tblPr/>
      <w:tcPr>
        <w:tcBorders>
          <w:tl2br w:val="nil"/>
          <w:tr2bl w:val="nil"/>
        </w:tcBorders>
        <w:shd w:val="pct20" w:color="000000" w:fill="FFFFFF"/>
      </w:tcPr>
    </w:tblStylePr>
  </w:style>
  <w:style w:type="table" w:styleId="117">
    <w:name w:val="Table List 6"/>
    <w:basedOn w:val="13"/>
    <w:qFormat/>
    <w:uiPriority w:val="99"/>
    <w:rPr>
      <w:rFonts w:ascii="Times New Roman" w:hAnsi="Times New Roman"/>
    </w:r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rFonts w:cs="Times New Roman"/>
        <w:b/>
        <w:bCs/>
      </w:rPr>
      <w:tblPr/>
      <w:tcPr>
        <w:tcBorders>
          <w:bottom w:val="single" w:color="000000" w:sz="12" w:space="0"/>
          <w:tl2br w:val="nil"/>
          <w:tr2bl w:val="nil"/>
        </w:tcBorders>
      </w:tcPr>
    </w:tblStylePr>
    <w:tblStylePr w:type="firstCol">
      <w:rPr>
        <w:rFonts w:cs="Times New Roman"/>
        <w:b/>
        <w:bCs/>
      </w:rPr>
      <w:tblPr/>
      <w:tcPr>
        <w:tcBorders>
          <w:right w:val="single" w:color="000000" w:sz="12" w:space="0"/>
          <w:tl2br w:val="nil"/>
          <w:tr2bl w:val="nil"/>
        </w:tcBorders>
      </w:tcPr>
    </w:tblStylePr>
    <w:tblStylePr w:type="band1Horz">
      <w:rPr>
        <w:rFonts w:cs="Times New Roman"/>
      </w:rPr>
      <w:tblPr/>
      <w:tcPr>
        <w:tcBorders>
          <w:tl2br w:val="nil"/>
          <w:tr2bl w:val="nil"/>
        </w:tcBorders>
        <w:shd w:val="pct25" w:color="000000" w:fill="FFFFFF"/>
      </w:tcPr>
    </w:tblStylePr>
  </w:style>
  <w:style w:type="table" w:styleId="118">
    <w:name w:val="Table Grid 4"/>
    <w:basedOn w:val="13"/>
    <w:qFormat/>
    <w:uiPriority w:val="99"/>
    <w:rPr>
      <w:rFonts w:ascii="Times New Roman" w:hAnsi="Times New Roman"/>
    </w:rPr>
    <w:tblPr>
      <w:tblBorders>
        <w:left w:val="single" w:color="000000" w:sz="12" w:space="0"/>
        <w:right w:val="single" w:color="000000" w:sz="12" w:space="0"/>
        <w:insideH w:val="single" w:color="000000" w:sz="6" w:space="0"/>
        <w:insideV w:val="single" w:color="000000" w:sz="6" w:space="0"/>
      </w:tblBorders>
    </w:tblPr>
    <w:tblStylePr w:type="firstRow">
      <w:rPr>
        <w:rFonts w:cs="Times New Roman"/>
        <w:color w:val="auto"/>
      </w:rPr>
      <w:tblPr/>
      <w:tcPr>
        <w:tcBorders>
          <w:bottom w:val="single" w:color="000000" w:sz="6" w:space="0"/>
          <w:tl2br w:val="nil"/>
          <w:tr2bl w:val="nil"/>
        </w:tcBorders>
        <w:shd w:val="pct30" w:color="FFFF00" w:fill="FFFFFF"/>
      </w:tcPr>
    </w:tblStylePr>
    <w:tblStylePr w:type="lastRow">
      <w:rPr>
        <w:rFonts w:cs="Times New Roman"/>
        <w:b/>
        <w:bCs/>
        <w:color w:val="auto"/>
      </w:rPr>
      <w:tblPr/>
      <w:tcPr>
        <w:tcBorders>
          <w:top w:val="single" w:color="000000" w:sz="6" w:space="0"/>
          <w:tl2br w:val="nil"/>
          <w:tr2bl w:val="nil"/>
        </w:tcBorders>
        <w:shd w:val="pct30" w:color="FFFF00" w:fill="FFFFFF"/>
      </w:tcPr>
    </w:tblStylePr>
    <w:tblStylePr w:type="lastCol">
      <w:rPr>
        <w:rFonts w:cs="Times New Roman"/>
        <w:b/>
        <w:bCs/>
        <w:color w:val="auto"/>
      </w:rPr>
      <w:tblPr/>
      <w:tcPr>
        <w:tcBorders>
          <w:tl2br w:val="nil"/>
          <w:tr2bl w:val="nil"/>
        </w:tcBorders>
      </w:tcPr>
    </w:tblStylePr>
  </w:style>
  <w:style w:type="table" w:styleId="119">
    <w:name w:val="Table Columns 1"/>
    <w:basedOn w:val="13"/>
    <w:qFormat/>
    <w:uiPriority w:val="99"/>
    <w:rPr>
      <w:rFonts w:ascii="Times New Roman" w:hAnsi="Times New Roman"/>
      <w:b/>
      <w:bCs/>
    </w:rPr>
    <w:tblPr>
      <w:tblBorders>
        <w:top w:val="single" w:color="000000" w:sz="12" w:space="0"/>
        <w:left w:val="single" w:color="000000" w:sz="12" w:space="0"/>
        <w:bottom w:val="single" w:color="000000" w:sz="12" w:space="0"/>
        <w:right w:val="single" w:color="000000" w:sz="12" w:space="0"/>
      </w:tblBorders>
    </w:tblPr>
    <w:tblStylePr w:type="firstRow">
      <w:rPr>
        <w:rFonts w:cs="Times New Roman"/>
        <w:b w:val="0"/>
        <w:bCs w:val="0"/>
      </w:rPr>
      <w:tblPr/>
      <w:tcPr>
        <w:tcBorders>
          <w:bottom w:val="double" w:color="000000" w:sz="6" w:space="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120">
    <w:name w:val="Table List 8"/>
    <w:basedOn w:val="13"/>
    <w:qFormat/>
    <w:uiPriority w:val="99"/>
    <w:rPr>
      <w:rFonts w:ascii="Times New Roman" w:hAnsi="Times New Roman"/>
    </w:r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rFonts w:cs="Times New Roman"/>
        <w:b/>
        <w:bCs/>
        <w:i/>
        <w:iCs/>
      </w:rPr>
      <w:tblPr/>
      <w:tcPr>
        <w:tcBorders>
          <w:bottom w:val="single" w:color="000000" w:sz="6" w:space="0"/>
          <w:tl2br w:val="nil"/>
          <w:tr2bl w:val="nil"/>
        </w:tcBorders>
        <w:shd w:val="solid" w:color="FFFF00" w:fill="FFFFFF"/>
      </w:tcPr>
    </w:tblStylePr>
    <w:tblStylePr w:type="lastRow">
      <w:rPr>
        <w:rFonts w:cs="Times New Roman"/>
        <w:b/>
        <w:bCs/>
      </w:rPr>
      <w:tblPr/>
      <w:tcPr>
        <w:tcBorders>
          <w:top w:val="single" w:color="000000" w:sz="6" w:space="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Horz">
      <w:rPr>
        <w:rFonts w:cs="Times New Roman"/>
        <w:color w:val="auto"/>
      </w:rPr>
      <w:tblPr/>
      <w:tcPr>
        <w:tcBorders>
          <w:tl2br w:val="nil"/>
          <w:tr2bl w:val="nil"/>
        </w:tcBorders>
        <w:shd w:val="pct25" w:color="FFFF00" w:fill="FFFFFF"/>
      </w:tcPr>
    </w:tblStylePr>
    <w:tblStylePr w:type="band2Horz">
      <w:rPr>
        <w:rFonts w:cs="Times New Roman"/>
      </w:rPr>
      <w:tblPr/>
      <w:tcPr>
        <w:tcBorders>
          <w:tl2br w:val="nil"/>
          <w:tr2bl w:val="nil"/>
        </w:tcBorders>
        <w:shd w:val="pct50" w:color="FF0000" w:fill="FFFFFF"/>
      </w:tcPr>
    </w:tblStylePr>
  </w:style>
  <w:style w:type="table" w:styleId="121">
    <w:name w:val="Table Grid 3"/>
    <w:basedOn w:val="13"/>
    <w:qFormat/>
    <w:uiPriority w:val="99"/>
    <w:rPr>
      <w:rFonts w:ascii="Times New Roman" w:hAnsi="Times New Roman"/>
    </w:rPr>
    <w:tblPr>
      <w:tblBorders>
        <w:top w:val="single" w:color="000000" w:sz="6" w:space="0"/>
        <w:left w:val="single" w:color="000000" w:sz="12" w:space="0"/>
        <w:bottom w:val="single" w:color="000000" w:sz="6" w:space="0"/>
        <w:right w:val="single" w:color="000000" w:sz="12" w:space="0"/>
        <w:insideV w:val="single" w:color="000000" w:sz="6" w:space="0"/>
      </w:tblBorders>
    </w:tblPr>
    <w:tblStylePr w:type="firstRow">
      <w:rPr>
        <w:rFonts w:cs="Times New Roman"/>
      </w:rPr>
      <w:tblPr/>
      <w:tcPr>
        <w:tcBorders>
          <w:bottom w:val="single" w:color="000000" w:sz="6" w:space="0"/>
          <w:tl2br w:val="nil"/>
          <w:tr2bl w:val="nil"/>
        </w:tcBorders>
        <w:shd w:val="pct30" w:color="FFFF00" w:fill="FFFFFF"/>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style>
  <w:style w:type="table" w:styleId="122">
    <w:name w:val="Table Subtle 2"/>
    <w:basedOn w:val="13"/>
    <w:qFormat/>
    <w:uiPriority w:val="99"/>
    <w:rPr>
      <w:rFonts w:ascii="Times New Roman" w:hAnsi="Times New Roman"/>
    </w:rPr>
    <w:tblPr>
      <w:tblBorders>
        <w:left w:val="single" w:color="000000" w:sz="6" w:space="0"/>
        <w:right w:val="single" w:color="000000" w:sz="6" w:space="0"/>
      </w:tblBorders>
    </w:tblPr>
    <w:tblStylePr w:type="firstRow">
      <w:rPr>
        <w:rFonts w:cs="Times New Roman"/>
      </w:rPr>
      <w:tblPr/>
      <w:tcPr>
        <w:tcBorders>
          <w:bottom w:val="single" w:color="000000" w:sz="12" w:space="0"/>
          <w:tl2br w:val="nil"/>
          <w:tr2bl w:val="nil"/>
        </w:tcBorders>
      </w:tcPr>
    </w:tblStylePr>
    <w:tblStylePr w:type="lastRow">
      <w:rPr>
        <w:rFonts w:cs="Times New Roman"/>
      </w:rPr>
      <w:tblPr/>
      <w:tcPr>
        <w:tcBorders>
          <w:top w:val="single" w:color="000000" w:sz="12" w:space="0"/>
          <w:tl2br w:val="nil"/>
          <w:tr2bl w:val="nil"/>
        </w:tcBorders>
      </w:tcPr>
    </w:tblStylePr>
    <w:tblStylePr w:type="firstCol">
      <w:rPr>
        <w:rFonts w:cs="Times New Roman"/>
      </w:rPr>
      <w:tblPr/>
      <w:tcPr>
        <w:tcBorders>
          <w:right w:val="single" w:color="000000" w:sz="12" w:space="0"/>
          <w:tl2br w:val="nil"/>
          <w:tr2bl w:val="nil"/>
        </w:tcBorders>
        <w:shd w:val="pct25" w:color="008000" w:fill="FFFFFF"/>
      </w:tcPr>
    </w:tblStylePr>
    <w:tblStylePr w:type="lastCol">
      <w:rPr>
        <w:rFonts w:cs="Times New Roman"/>
      </w:rPr>
      <w:tblPr/>
      <w:tcPr>
        <w:tcBorders>
          <w:left w:val="single" w:color="000000" w:sz="12" w:space="0"/>
          <w:tl2br w:val="nil"/>
          <w:tr2bl w:val="nil"/>
        </w:tcBorders>
        <w:shd w:val="pct25" w:color="8080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123">
    <w:name w:val="Table List 4"/>
    <w:basedOn w:val="13"/>
    <w:qFormat/>
    <w:uiPriority w:val="99"/>
    <w:rPr>
      <w:rFonts w:ascii="Times New Roman" w:hAnsi="Times New Roman"/>
    </w:rPr>
    <w:tblPr>
      <w:tblBorders>
        <w:top w:val="single" w:color="000000" w:sz="12" w:space="0"/>
        <w:left w:val="single" w:color="000000" w:sz="12" w:space="0"/>
        <w:bottom w:val="single" w:color="000000" w:sz="12" w:space="0"/>
        <w:right w:val="single" w:color="000000" w:sz="12" w:space="0"/>
        <w:insideH w:val="single" w:color="000000" w:sz="6" w:space="0"/>
      </w:tblBorders>
    </w:tblPr>
    <w:tblStylePr w:type="firstRow">
      <w:rPr>
        <w:rFonts w:cs="Times New Roman"/>
        <w:b/>
        <w:bCs/>
        <w:color w:val="FFFFFF"/>
      </w:rPr>
      <w:tblPr/>
      <w:tcPr>
        <w:tcBorders>
          <w:bottom w:val="single" w:color="000000" w:sz="12" w:space="0"/>
          <w:tl2br w:val="nil"/>
          <w:tr2bl w:val="nil"/>
        </w:tcBorders>
        <w:shd w:val="solid" w:color="808080" w:fill="FFFFFF"/>
      </w:tcPr>
    </w:tblStylePr>
  </w:style>
  <w:style w:type="table" w:styleId="124">
    <w:name w:val="Table List 1"/>
    <w:basedOn w:val="13"/>
    <w:qFormat/>
    <w:uiPriority w:val="99"/>
    <w:rPr>
      <w:rFonts w:ascii="Times New Roman" w:hAnsi="Times New Roman"/>
    </w:rPr>
    <w:tblPr>
      <w:tblBorders>
        <w:top w:val="single" w:color="008080" w:sz="12" w:space="0"/>
        <w:left w:val="single" w:color="008080" w:sz="6" w:space="0"/>
        <w:bottom w:val="single" w:color="008080" w:sz="12" w:space="0"/>
        <w:right w:val="single" w:color="008080" w:sz="6" w:space="0"/>
      </w:tblBorders>
    </w:tblPr>
    <w:tblStylePr w:type="firstRow">
      <w:rPr>
        <w:rFonts w:cs="Times New Roman"/>
        <w:b/>
        <w:bCs/>
        <w:i/>
        <w:iCs/>
        <w:color w:val="800000"/>
      </w:rPr>
      <w:tblPr/>
      <w:tcPr>
        <w:tcBorders>
          <w:bottom w:val="single" w:color="000000" w:sz="6" w:space="0"/>
          <w:tl2br w:val="nil"/>
          <w:tr2bl w:val="nil"/>
        </w:tcBorders>
        <w:shd w:val="solid" w:color="C0C0C0" w:fill="FFFFFF"/>
      </w:tcPr>
    </w:tblStylePr>
    <w:tblStylePr w:type="lastRow">
      <w:rPr>
        <w:rFonts w:cs="Times New Roman"/>
      </w:rPr>
      <w:tblPr/>
      <w:tcPr>
        <w:tcBorders>
          <w:top w:val="single" w:color="000000" w:sz="6" w:space="0"/>
          <w:tl2br w:val="nil"/>
          <w:tr2bl w:val="nil"/>
        </w:tcBorders>
      </w:tcPr>
    </w:tblStylePr>
    <w:tblStylePr w:type="band1Horz">
      <w:rPr>
        <w:rFonts w:cs="Times New Roman"/>
        <w:color w:val="auto"/>
      </w:rPr>
      <w:tblPr/>
      <w:tcPr>
        <w:tcBorders>
          <w:tl2br w:val="nil"/>
          <w:tr2bl w:val="nil"/>
        </w:tcBorders>
        <w:shd w:val="solid" w:color="C0C0C0" w:fill="FFFFFF"/>
      </w:tcPr>
    </w:tblStylePr>
    <w:tblStylePr w:type="band2Horz">
      <w:rPr>
        <w:rFonts w:cs="Times New Roman"/>
        <w:color w:val="auto"/>
      </w:rPr>
      <w:tblPr/>
      <w:tcPr>
        <w:tcBorders>
          <w:tl2br w:val="nil"/>
          <w:tr2bl w:val="nil"/>
        </w:tcBorders>
      </w:tcPr>
    </w:tblStylePr>
    <w:tblStylePr w:type="swCell">
      <w:rPr>
        <w:rFonts w:cs="Times New Roman"/>
        <w:b/>
        <w:bCs/>
      </w:rPr>
      <w:tblPr/>
      <w:tcPr>
        <w:tcBorders>
          <w:tl2br w:val="nil"/>
          <w:tr2bl w:val="nil"/>
        </w:tcBorders>
      </w:tcPr>
    </w:tblStylePr>
  </w:style>
  <w:style w:type="table" w:styleId="125">
    <w:name w:val="Table Web 1"/>
    <w:basedOn w:val="13"/>
    <w:qFormat/>
    <w:uiPriority w:val="99"/>
    <w:rPr>
      <w:rFonts w:ascii="Times New Roman" w:hAnsi="Times New Roman"/>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blStylePr w:type="firstRow">
      <w:rPr>
        <w:rFonts w:cs="Times New Roman"/>
        <w:color w:val="auto"/>
      </w:rPr>
      <w:tblPr/>
      <w:tcPr>
        <w:tcBorders>
          <w:tl2br w:val="nil"/>
          <w:tr2bl w:val="nil"/>
        </w:tcBorders>
      </w:tcPr>
    </w:tblStylePr>
  </w:style>
  <w:style w:type="table" w:styleId="126">
    <w:name w:val="Table Colorful 3"/>
    <w:basedOn w:val="13"/>
    <w:qFormat/>
    <w:uiPriority w:val="99"/>
    <w:rPr>
      <w:rFonts w:ascii="Times New Roman" w:hAnsi="Times New Roman"/>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rPr>
        <w:rFonts w:cs="Times New Roman"/>
      </w:rPr>
      <w:tblPr/>
      <w:tcPr>
        <w:tcBorders>
          <w:bottom w:val="single" w:color="000000" w:sz="6" w:space="0"/>
          <w:tl2br w:val="nil"/>
          <w:tr2bl w:val="nil"/>
        </w:tcBorders>
        <w:shd w:val="solid" w:color="008080" w:fill="FFFFFF"/>
      </w:tcPr>
    </w:tblStylePr>
    <w:tblStylePr w:type="firstCol">
      <w:rPr>
        <w:rFonts w:cs="Times New Roman"/>
      </w:rPr>
      <w:tblPr/>
      <w:tcPr>
        <w:tcBorders>
          <w:left w:val="single" w:color="000000" w:sz="36" w:space="0"/>
          <w:right w:val="single" w:color="000000" w:sz="6" w:space="0"/>
          <w:tl2br w:val="nil"/>
          <w:tr2bl w:val="nil"/>
        </w:tcBorders>
        <w:shd w:val="solid" w:color="008080" w:fill="FFFFFF"/>
      </w:tcPr>
    </w:tblStylePr>
    <w:tblStylePr w:type="nwCell">
      <w:rPr>
        <w:rFonts w:cs="Times New Roman"/>
        <w:b/>
        <w:bCs/>
        <w:color w:val="FFFFFF"/>
      </w:rPr>
      <w:tblPr/>
      <w:tcPr>
        <w:tcBorders>
          <w:tl2br w:val="nil"/>
          <w:tr2bl w:val="nil"/>
        </w:tcBorders>
        <w:shd w:val="solid" w:color="000000" w:fill="FFFFFF"/>
      </w:tcPr>
    </w:tblStylePr>
  </w:style>
  <w:style w:type="table" w:styleId="127">
    <w:name w:val="Table Columns 5"/>
    <w:basedOn w:val="13"/>
    <w:qFormat/>
    <w:uiPriority w:val="99"/>
    <w:rPr>
      <w:rFonts w:ascii="Times New Roman" w:hAnsi="Times New Roman"/>
    </w:r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rFonts w:cs="Times New Roman"/>
        <w:b/>
        <w:bCs/>
        <w:i/>
        <w:iCs/>
      </w:rPr>
      <w:tblPr/>
      <w:tcPr>
        <w:tcBorders>
          <w:bottom w:val="single" w:color="808080" w:sz="6" w:space="0"/>
          <w:tl2br w:val="nil"/>
          <w:tr2bl w:val="nil"/>
        </w:tcBorders>
      </w:tcPr>
    </w:tblStylePr>
    <w:tblStylePr w:type="lastRow">
      <w:rPr>
        <w:rFonts w:cs="Times New Roman"/>
        <w:b/>
        <w:bCs/>
      </w:rPr>
      <w:tblPr/>
      <w:tcPr>
        <w:tcBorders>
          <w:top w:val="single" w:color="808080" w:sz="6" w:space="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28">
    <w:name w:val="Table Classic 2"/>
    <w:basedOn w:val="13"/>
    <w:qFormat/>
    <w:uiPriority w:val="99"/>
    <w:rPr>
      <w:rFonts w:ascii="Times New Roman" w:hAnsi="Times New Roman"/>
    </w:rPr>
    <w:tblPr>
      <w:tblBorders>
        <w:top w:val="single" w:color="000000" w:sz="12" w:space="0"/>
        <w:bottom w:val="single" w:color="000000" w:sz="12" w:space="0"/>
      </w:tblBorders>
    </w:tblPr>
    <w:tblStylePr w:type="firstRow">
      <w:rPr>
        <w:rFonts w:cs="Times New Roman"/>
        <w:color w:val="FFFFFF"/>
      </w:rPr>
      <w:tblPr/>
      <w:tcPr>
        <w:tcBorders>
          <w:bottom w:val="single" w:color="000000" w:sz="6" w:space="0"/>
          <w:tl2br w:val="nil"/>
          <w:tr2bl w:val="nil"/>
        </w:tcBorders>
        <w:shd w:val="solid" w:color="800080" w:fill="FFFFFF"/>
      </w:tcPr>
    </w:tblStylePr>
    <w:tblStylePr w:type="lastRow">
      <w:rPr>
        <w:rFonts w:cs="Times New Roman"/>
      </w:rPr>
      <w:tblPr/>
      <w:tcPr>
        <w:tcBorders>
          <w:top w:val="single" w:color="000000" w:sz="6" w:space="0"/>
          <w:tl2br w:val="nil"/>
          <w:tr2bl w:val="nil"/>
        </w:tcBorders>
      </w:tcPr>
    </w:tblStylePr>
    <w:tblStylePr w:type="firstCol">
      <w:rPr>
        <w:rFonts w:cs="Times New Roman"/>
        <w:b/>
        <w:bCs/>
      </w:rPr>
      <w:tblPr/>
      <w:tcPr>
        <w:tcBorders>
          <w:tl2br w:val="nil"/>
          <w:tr2bl w:val="nil"/>
        </w:tcBorders>
        <w:shd w:val="solid" w:color="C0C0C0" w:fill="FFFFFF"/>
      </w:tcPr>
    </w:tblStylePr>
    <w:tblStylePr w:type="neCell">
      <w:rPr>
        <w:rFonts w:cs="Times New Roman"/>
        <w:b/>
        <w:bCs/>
      </w:rPr>
      <w:tblPr/>
      <w:tcPr>
        <w:tcBorders>
          <w:tl2br w:val="nil"/>
          <w:tr2bl w:val="nil"/>
        </w:tcBorders>
      </w:tcPr>
    </w:tblStylePr>
    <w:tblStylePr w:type="nwCell">
      <w:rPr>
        <w:rFonts w:cs="Times New Roman"/>
      </w:rPr>
      <w:tblPr/>
      <w:tcPr>
        <w:tcBorders>
          <w:tl2br w:val="nil"/>
          <w:tr2bl w:val="nil"/>
        </w:tcBorders>
        <w:shd w:val="solid" w:color="800080" w:fill="FFFFFF"/>
      </w:tcPr>
    </w:tblStylePr>
    <w:tblStylePr w:type="swCell">
      <w:rPr>
        <w:rFonts w:cs="Times New Roman"/>
        <w:color w:val="000080"/>
      </w:rPr>
      <w:tblPr/>
      <w:tcPr>
        <w:tcBorders>
          <w:tl2br w:val="nil"/>
          <w:tr2bl w:val="nil"/>
        </w:tcBorders>
      </w:tcPr>
    </w:tblStylePr>
  </w:style>
  <w:style w:type="table" w:styleId="129">
    <w:name w:val="Table Grid 7"/>
    <w:basedOn w:val="13"/>
    <w:qFormat/>
    <w:uiPriority w:val="99"/>
    <w:rPr>
      <w:rFonts w:ascii="Times New Roman" w:hAnsi="Times New Roman"/>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b w:val="0"/>
        <w:bCs w:val="0"/>
      </w:rPr>
      <w:tblPr/>
      <w:tcPr>
        <w:tcBorders>
          <w:bottom w:val="single" w:color="000000" w:sz="12" w:space="0"/>
          <w:tl2br w:val="nil"/>
          <w:tr2bl w:val="nil"/>
        </w:tcBorders>
      </w:tcPr>
    </w:tblStylePr>
    <w:tblStylePr w:type="lastRow">
      <w:rPr>
        <w:rFonts w:cs="Times New Roman"/>
        <w:b w:val="0"/>
        <w:bCs w:val="0"/>
      </w:rPr>
      <w:tblPr/>
      <w:tcPr>
        <w:tcBorders>
          <w:top w:val="single" w:color="000000" w:sz="6" w:space="0"/>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nwCell">
      <w:rPr>
        <w:rFonts w:cs="Times New Roman"/>
      </w:rPr>
      <w:tblPr/>
      <w:tcPr>
        <w:tcBorders>
          <w:tl2br w:val="single" w:color="000000" w:sz="6" w:space="0"/>
          <w:tr2bl w:val="nil"/>
        </w:tcBorders>
      </w:tcPr>
    </w:tblStylePr>
  </w:style>
  <w:style w:type="table" w:styleId="130">
    <w:name w:val="Table 3D effects 1"/>
    <w:basedOn w:val="13"/>
    <w:qFormat/>
    <w:uiPriority w:val="99"/>
    <w:rPr>
      <w:rFonts w:ascii="Times New Roman" w:hAnsi="Times New Roman"/>
    </w:rPr>
    <w:tblPr/>
    <w:tcPr>
      <w:shd w:val="solid" w:color="C0C0C0" w:fill="FFFFFF"/>
    </w:tcPr>
    <w:tblStylePr w:type="firstRow">
      <w:rPr>
        <w:rFonts w:cs="Times New Roman"/>
        <w:b/>
        <w:bCs/>
        <w:color w:val="800080"/>
      </w:rPr>
      <w:tblPr/>
      <w:tcPr>
        <w:tcBorders>
          <w:bottom w:val="single" w:color="808080" w:sz="6" w:space="0"/>
          <w:tl2br w:val="nil"/>
          <w:tr2bl w:val="nil"/>
        </w:tcBorders>
      </w:tcPr>
    </w:tblStylePr>
    <w:tblStylePr w:type="lastRow">
      <w:rPr>
        <w:rFonts w:cs="Times New Roman"/>
      </w:rPr>
      <w:tblPr/>
      <w:tcPr>
        <w:tcBorders>
          <w:top w:val="single" w:color="FFFFFF" w:sz="6" w:space="0"/>
          <w:tl2br w:val="nil"/>
          <w:tr2bl w:val="nil"/>
        </w:tcBorders>
      </w:tcPr>
    </w:tblStylePr>
    <w:tblStylePr w:type="firstCol">
      <w:rPr>
        <w:rFonts w:cs="Times New Roman"/>
        <w:b/>
        <w:bCs/>
      </w:rPr>
      <w:tblPr/>
      <w:tcPr>
        <w:tcBorders>
          <w:right w:val="single" w:color="808080" w:sz="6" w:space="0"/>
          <w:tl2br w:val="nil"/>
          <w:tr2bl w:val="nil"/>
        </w:tcBorders>
      </w:tcPr>
    </w:tblStylePr>
    <w:tblStylePr w:type="lastCol">
      <w:rPr>
        <w:rFonts w:cs="Times New Roman"/>
      </w:rPr>
      <w:tblPr/>
      <w:tcPr>
        <w:tcBorders>
          <w:left w:val="single" w:color="FFFFFF" w:sz="6" w:space="0"/>
          <w:tl2br w:val="nil"/>
          <w:tr2bl w:val="nil"/>
        </w:tcBorders>
      </w:tcPr>
    </w:tblStylePr>
    <w:tblStylePr w:type="neCell">
      <w:rPr>
        <w:rFonts w:cs="Times New Roman"/>
      </w:rPr>
      <w:tblPr/>
      <w:tcPr>
        <w:tcBorders>
          <w:left w:val="nil"/>
          <w:bottom w:val="nil"/>
          <w:tl2br w:val="nil"/>
          <w:tr2bl w:val="nil"/>
        </w:tcBorders>
      </w:tcPr>
    </w:tblStylePr>
    <w:tblStylePr w:type="nwCell">
      <w:rPr>
        <w:rFonts w:cs="Times New Roman"/>
      </w:rPr>
      <w:tblPr/>
      <w:tcPr>
        <w:tcBorders>
          <w:bottom w:val="nil"/>
          <w:right w:val="nil"/>
          <w:tl2br w:val="nil"/>
          <w:tr2bl w:val="nil"/>
        </w:tcBorders>
      </w:tcPr>
    </w:tblStylePr>
    <w:tblStylePr w:type="seCell">
      <w:rPr>
        <w:rFonts w:cs="Times New Roman"/>
      </w:rPr>
      <w:tblPr/>
      <w:tcPr>
        <w:tcBorders>
          <w:top w:val="nil"/>
          <w:left w:val="nil"/>
          <w:tl2br w:val="nil"/>
          <w:tr2bl w:val="nil"/>
        </w:tcBorders>
      </w:tcPr>
    </w:tblStylePr>
    <w:tblStylePr w:type="swCell">
      <w:rPr>
        <w:rFonts w:cs="Times New Roman"/>
        <w:color w:val="000080"/>
      </w:rPr>
      <w:tblPr/>
      <w:tcPr>
        <w:tcBorders>
          <w:top w:val="nil"/>
          <w:right w:val="nil"/>
          <w:tl2br w:val="nil"/>
          <w:tr2bl w:val="nil"/>
        </w:tcBorders>
      </w:tcPr>
    </w:tblStylePr>
  </w:style>
  <w:style w:type="table" w:styleId="131">
    <w:name w:val="Table Columns 2"/>
    <w:basedOn w:val="13"/>
    <w:qFormat/>
    <w:uiPriority w:val="99"/>
    <w:rPr>
      <w:rFonts w:ascii="Times New Roman" w:hAnsi="Times New Roman"/>
      <w:b/>
      <w:bCs/>
    </w:rPr>
    <w:tblPr/>
    <w:tblStylePr w:type="firstRow">
      <w:rPr>
        <w:rFonts w:cs="Times New Roman"/>
        <w:color w:val="FFFFFF"/>
      </w:rPr>
      <w:tblPr/>
      <w:tcPr>
        <w:tcBorders>
          <w:tl2br w:val="nil"/>
          <w:tr2bl w:val="nil"/>
        </w:tcBorders>
        <w:shd w:val="solid" w:color="000080" w:fill="FFFFFF"/>
      </w:tcPr>
    </w:tblStylePr>
    <w:tblStylePr w:type="lastRow">
      <w:rPr>
        <w:rFonts w:cs="Times New Roman"/>
        <w:b w:val="0"/>
        <w:bCs w:val="0"/>
      </w:rPr>
      <w:tblPr/>
      <w:tcPr>
        <w:tcBorders>
          <w:tl2br w:val="nil"/>
          <w:tr2bl w:val="nil"/>
        </w:tcBorders>
      </w:tcPr>
    </w:tblStylePr>
    <w:tblStylePr w:type="firstCol">
      <w:rPr>
        <w:rFonts w:cs="Times New Roman"/>
        <w:b w:val="0"/>
        <w:bCs w:val="0"/>
        <w:color w:val="00000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132">
    <w:name w:val="Table Simple 2"/>
    <w:basedOn w:val="13"/>
    <w:qFormat/>
    <w:uiPriority w:val="99"/>
    <w:rPr>
      <w:rFonts w:ascii="Times New Roman" w:hAnsi="Times New Roman"/>
    </w:rPr>
    <w:tblPr/>
    <w:tblStylePr w:type="firstRow">
      <w:rPr>
        <w:rFonts w:cs="Times New Roman"/>
        <w:b/>
        <w:bCs/>
      </w:rPr>
      <w:tblPr/>
      <w:tcPr>
        <w:tcBorders>
          <w:bottom w:val="single" w:color="000000" w:sz="12" w:space="0"/>
          <w:tl2br w:val="nil"/>
          <w:tr2bl w:val="nil"/>
        </w:tcBorders>
      </w:tcPr>
    </w:tblStylePr>
    <w:tblStylePr w:type="lastRow">
      <w:rPr>
        <w:rFonts w:cs="Times New Roman"/>
        <w:b/>
        <w:bCs/>
        <w:color w:val="auto"/>
      </w:rPr>
      <w:tblPr/>
      <w:tcPr>
        <w:tcBorders>
          <w:top w:val="single" w:color="000000" w:sz="6" w:space="0"/>
          <w:tl2br w:val="nil"/>
          <w:tr2bl w:val="nil"/>
        </w:tcBorders>
      </w:tcPr>
    </w:tblStylePr>
    <w:tblStylePr w:type="firstCol">
      <w:rPr>
        <w:rFonts w:cs="Times New Roman"/>
        <w:b/>
        <w:bCs/>
      </w:rPr>
      <w:tblPr/>
      <w:tcPr>
        <w:tcBorders>
          <w:right w:val="single" w:color="000000" w:sz="12" w:space="0"/>
          <w:tl2br w:val="nil"/>
          <w:tr2bl w:val="nil"/>
        </w:tcBorders>
      </w:tcPr>
    </w:tblStylePr>
    <w:tblStylePr w:type="lastCol">
      <w:rPr>
        <w:rFonts w:cs="Times New Roman"/>
        <w:b/>
        <w:bCs/>
      </w:rPr>
      <w:tblPr/>
      <w:tcPr>
        <w:tcBorders>
          <w:left w:val="single" w:color="000000" w:sz="6" w:space="0"/>
          <w:tl2br w:val="nil"/>
          <w:tr2bl w:val="nil"/>
        </w:tcBorders>
      </w:tcPr>
    </w:tblStylePr>
    <w:tblStylePr w:type="neCell">
      <w:rPr>
        <w:rFonts w:cs="Times New Roman"/>
        <w:b/>
        <w:bCs/>
      </w:rPr>
      <w:tblPr/>
      <w:tcPr>
        <w:tcBorders>
          <w:left w:val="nil"/>
          <w:tl2br w:val="nil"/>
          <w:tr2bl w:val="nil"/>
        </w:tcBorders>
      </w:tcPr>
    </w:tblStylePr>
    <w:tblStylePr w:type="swCell">
      <w:rPr>
        <w:rFonts w:cs="Times New Roman"/>
        <w:b/>
        <w:bCs/>
      </w:rPr>
      <w:tblPr/>
      <w:tcPr>
        <w:tcBorders>
          <w:top w:val="nil"/>
          <w:tl2br w:val="nil"/>
          <w:tr2bl w:val="nil"/>
        </w:tcBorders>
      </w:tcPr>
    </w:tblStylePr>
  </w:style>
  <w:style w:type="table" w:styleId="133">
    <w:name w:val="Table Simple 3"/>
    <w:basedOn w:val="13"/>
    <w:qFormat/>
    <w:uiPriority w:val="99"/>
    <w:rPr>
      <w:rFonts w:ascii="Times New Roman" w:hAnsi="Times New Roman"/>
    </w:rPr>
    <w:tblPr>
      <w:tblBorders>
        <w:top w:val="single" w:color="000000" w:sz="12" w:space="0"/>
        <w:left w:val="single" w:color="000000" w:sz="12" w:space="0"/>
        <w:bottom w:val="single" w:color="000000" w:sz="12" w:space="0"/>
        <w:right w:val="single" w:color="000000" w:sz="12" w:space="0"/>
      </w:tblBorders>
    </w:tblPr>
    <w:tblStylePr w:type="firstRow">
      <w:rPr>
        <w:rFonts w:cs="Times New Roman"/>
        <w:b/>
        <w:bCs/>
        <w:color w:val="FFFFFF"/>
      </w:rPr>
      <w:tblPr/>
      <w:tcPr>
        <w:tcBorders>
          <w:tl2br w:val="nil"/>
          <w:tr2bl w:val="nil"/>
        </w:tcBorders>
        <w:shd w:val="solid" w:color="000000" w:fill="FFFFFF"/>
      </w:tcPr>
    </w:tblStylePr>
  </w:style>
  <w:style w:type="table" w:styleId="134">
    <w:name w:val="Table Grid 8"/>
    <w:basedOn w:val="13"/>
    <w:qFormat/>
    <w:uiPriority w:val="99"/>
    <w:rPr>
      <w:rFonts w:ascii="Times New Roman" w:hAnsi="Times New Roman"/>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blStylePr w:type="firstRow">
      <w:rPr>
        <w:rFonts w:cs="Times New Roman"/>
        <w:b/>
        <w:bCs/>
        <w:color w:val="FFFFFF"/>
      </w:rPr>
      <w:tblPr/>
      <w:tcPr>
        <w:tcBorders>
          <w:tl2br w:val="nil"/>
          <w:tr2bl w:val="nil"/>
        </w:tcBorders>
        <w:shd w:val="solid" w:color="000080" w:fill="FFFFFF"/>
      </w:tcPr>
    </w:tblStylePr>
    <w:tblStylePr w:type="lastRow">
      <w:rPr>
        <w:rFonts w:cs="Times New Roman"/>
        <w:b/>
        <w:bCs/>
        <w:color w:val="auto"/>
      </w:rPr>
      <w:tblPr/>
      <w:tcPr>
        <w:tcBorders>
          <w:tl2br w:val="nil"/>
          <w:tr2bl w:val="nil"/>
        </w:tcBorders>
      </w:tcPr>
    </w:tblStylePr>
    <w:tblStylePr w:type="lastCol">
      <w:rPr>
        <w:rFonts w:cs="Times New Roman"/>
        <w:b/>
        <w:bCs/>
        <w:color w:val="auto"/>
      </w:rPr>
      <w:tblPr/>
      <w:tcPr>
        <w:tcBorders>
          <w:tl2br w:val="nil"/>
          <w:tr2bl w:val="nil"/>
        </w:tcBorders>
      </w:tcPr>
    </w:tblStylePr>
  </w:style>
  <w:style w:type="table" w:styleId="135">
    <w:name w:val="Table List 2"/>
    <w:basedOn w:val="13"/>
    <w:qFormat/>
    <w:uiPriority w:val="99"/>
    <w:rPr>
      <w:rFonts w:ascii="Times New Roman" w:hAnsi="Times New Roman"/>
    </w:rPr>
    <w:tblPr>
      <w:tblBorders>
        <w:bottom w:val="single" w:color="808080" w:sz="12" w:space="0"/>
      </w:tblBorders>
    </w:tblPr>
    <w:tblStylePr w:type="firstRow">
      <w:rPr>
        <w:rFonts w:cs="Times New Roman"/>
        <w:b/>
        <w:bCs/>
        <w:color w:val="FFFFFF"/>
      </w:rPr>
      <w:tblPr/>
      <w:tcPr>
        <w:tcBorders>
          <w:bottom w:val="single" w:color="000000" w:sz="6" w:space="0"/>
          <w:tl2br w:val="nil"/>
          <w:tr2bl w:val="nil"/>
        </w:tcBorders>
        <w:shd w:val="pct75" w:color="008080" w:fill="008000"/>
      </w:tcPr>
    </w:tblStylePr>
    <w:tblStylePr w:type="lastRow">
      <w:rPr>
        <w:rFonts w:cs="Times New Roman"/>
      </w:rPr>
      <w:tblPr/>
      <w:tcPr>
        <w:tcBorders>
          <w:top w:val="single" w:color="000000" w:sz="6" w:space="0"/>
          <w:tl2br w:val="nil"/>
          <w:tr2bl w:val="nil"/>
        </w:tcBorders>
      </w:tcPr>
    </w:tblStylePr>
    <w:tblStylePr w:type="band1Horz">
      <w:rPr>
        <w:rFonts w:cs="Times New Roman"/>
        <w:color w:val="auto"/>
      </w:rPr>
      <w:tblPr/>
      <w:tcPr>
        <w:tcBorders>
          <w:tl2br w:val="nil"/>
          <w:tr2bl w:val="nil"/>
        </w:tcBorders>
        <w:shd w:val="pct20" w:color="00FF00" w:fill="FFFFFF"/>
      </w:tcPr>
    </w:tblStylePr>
    <w:tblStylePr w:type="band2Horz">
      <w:rPr>
        <w:rFonts w:cs="Times New Roman"/>
        <w:color w:val="auto"/>
      </w:rPr>
      <w:tblPr/>
      <w:tcPr>
        <w:tcBorders>
          <w:tl2br w:val="nil"/>
          <w:tr2bl w:val="nil"/>
        </w:tcBorders>
      </w:tcPr>
    </w:tblStylePr>
    <w:tblStylePr w:type="swCell">
      <w:rPr>
        <w:rFonts w:cs="Times New Roman"/>
        <w:b/>
        <w:bCs/>
      </w:rPr>
      <w:tblPr/>
      <w:tcPr>
        <w:tcBorders>
          <w:tl2br w:val="nil"/>
          <w:tr2bl w:val="nil"/>
        </w:tcBorders>
      </w:tcPr>
    </w:tblStylePr>
  </w:style>
  <w:style w:type="character" w:customStyle="1" w:styleId="136">
    <w:name w:val="Заголовок 1 Знак"/>
    <w:link w:val="2"/>
    <w:qFormat/>
    <w:locked/>
    <w:uiPriority w:val="99"/>
    <w:rPr>
      <w:rFonts w:ascii="Times New Roman" w:hAnsi="Times New Roman" w:cs="Times New Roman"/>
      <w:b/>
      <w:bCs/>
      <w:sz w:val="28"/>
      <w:szCs w:val="28"/>
      <w:lang w:eastAsia="ru-RU"/>
    </w:rPr>
  </w:style>
  <w:style w:type="character" w:customStyle="1" w:styleId="137">
    <w:name w:val="Заголовок 2 Знак"/>
    <w:link w:val="3"/>
    <w:qFormat/>
    <w:locked/>
    <w:uiPriority w:val="99"/>
    <w:rPr>
      <w:rFonts w:ascii="Cambria" w:hAnsi="Cambria" w:cs="Times New Roman"/>
      <w:b/>
      <w:bCs/>
      <w:color w:val="4F81BD"/>
      <w:sz w:val="26"/>
      <w:szCs w:val="26"/>
      <w:lang w:eastAsia="ru-RU"/>
    </w:rPr>
  </w:style>
  <w:style w:type="character" w:customStyle="1" w:styleId="138">
    <w:name w:val="Заголовок 3 Знак"/>
    <w:link w:val="4"/>
    <w:qFormat/>
    <w:locked/>
    <w:uiPriority w:val="99"/>
    <w:rPr>
      <w:rFonts w:ascii="Times New Roman" w:hAnsi="Times New Roman" w:cs="Times New Roman"/>
      <w:b/>
      <w:bCs/>
      <w:sz w:val="20"/>
      <w:szCs w:val="20"/>
      <w:lang w:eastAsia="ru-RU"/>
    </w:rPr>
  </w:style>
  <w:style w:type="character" w:customStyle="1" w:styleId="139">
    <w:name w:val="Заголовок 4 Знак"/>
    <w:link w:val="5"/>
    <w:qFormat/>
    <w:locked/>
    <w:uiPriority w:val="99"/>
    <w:rPr>
      <w:rFonts w:ascii="Cambria" w:hAnsi="Cambria" w:cs="Times New Roman"/>
      <w:b/>
      <w:bCs/>
      <w:i/>
      <w:iCs/>
      <w:color w:val="4F81BD"/>
      <w:sz w:val="24"/>
      <w:lang w:eastAsia="ru-RU"/>
    </w:rPr>
  </w:style>
  <w:style w:type="character" w:customStyle="1" w:styleId="140">
    <w:name w:val="Заголовок 5 Знак"/>
    <w:link w:val="6"/>
    <w:qFormat/>
    <w:locked/>
    <w:uiPriority w:val="99"/>
    <w:rPr>
      <w:rFonts w:ascii="Cambria" w:hAnsi="Cambria" w:cs="Times New Roman"/>
      <w:color w:val="243F60"/>
      <w:sz w:val="20"/>
      <w:szCs w:val="20"/>
      <w:lang w:eastAsia="ru-RU"/>
    </w:rPr>
  </w:style>
  <w:style w:type="character" w:customStyle="1" w:styleId="141">
    <w:name w:val="Заголовок 6 Знак"/>
    <w:link w:val="7"/>
    <w:qFormat/>
    <w:locked/>
    <w:uiPriority w:val="99"/>
    <w:rPr>
      <w:rFonts w:ascii="Times New Roman" w:hAnsi="Times New Roman" w:cs="Times New Roman"/>
      <w:b/>
      <w:bCs/>
      <w:sz w:val="22"/>
      <w:szCs w:val="22"/>
    </w:rPr>
  </w:style>
  <w:style w:type="character" w:customStyle="1" w:styleId="142">
    <w:name w:val="Заголовок 7 Знак"/>
    <w:link w:val="8"/>
    <w:semiHidden/>
    <w:qFormat/>
    <w:locked/>
    <w:uiPriority w:val="99"/>
    <w:rPr>
      <w:rFonts w:ascii="Calibri" w:hAnsi="Calibri" w:cs="Times New Roman"/>
      <w:sz w:val="24"/>
      <w:szCs w:val="24"/>
    </w:rPr>
  </w:style>
  <w:style w:type="character" w:customStyle="1" w:styleId="143">
    <w:name w:val="Заголовок 8 Знак"/>
    <w:link w:val="9"/>
    <w:qFormat/>
    <w:locked/>
    <w:uiPriority w:val="99"/>
    <w:rPr>
      <w:rFonts w:ascii="Times New Roman" w:hAnsi="Times New Roman" w:cs="Times New Roman"/>
      <w:i/>
      <w:iCs/>
      <w:sz w:val="28"/>
      <w:szCs w:val="28"/>
    </w:rPr>
  </w:style>
  <w:style w:type="character" w:customStyle="1" w:styleId="144">
    <w:name w:val="Заголовок 9 Знак"/>
    <w:link w:val="10"/>
    <w:qFormat/>
    <w:locked/>
    <w:uiPriority w:val="99"/>
    <w:rPr>
      <w:rFonts w:ascii="Times New Roman" w:hAnsi="Times New Roman" w:cs="Times New Roman"/>
      <w:sz w:val="18"/>
      <w:szCs w:val="18"/>
    </w:rPr>
  </w:style>
  <w:style w:type="character" w:customStyle="1" w:styleId="145">
    <w:name w:val="Подзаголовок Знак"/>
    <w:link w:val="78"/>
    <w:qFormat/>
    <w:locked/>
    <w:uiPriority w:val="99"/>
    <w:rPr>
      <w:rFonts w:ascii="Times New Roman" w:hAnsi="Times New Roman" w:cs="Times New Roman"/>
      <w:b/>
      <w:sz w:val="24"/>
      <w:szCs w:val="24"/>
    </w:rPr>
  </w:style>
  <w:style w:type="character" w:customStyle="1" w:styleId="146">
    <w:name w:val="Текст выноски Знак"/>
    <w:link w:val="30"/>
    <w:qFormat/>
    <w:locked/>
    <w:uiPriority w:val="99"/>
    <w:rPr>
      <w:rFonts w:ascii="Tahoma" w:hAnsi="Tahoma" w:cs="Tahoma"/>
      <w:sz w:val="16"/>
      <w:szCs w:val="16"/>
      <w:lang w:eastAsia="ru-RU"/>
    </w:rPr>
  </w:style>
  <w:style w:type="character" w:customStyle="1" w:styleId="147">
    <w:name w:val="Верхний колонтитул Знак"/>
    <w:link w:val="51"/>
    <w:qFormat/>
    <w:locked/>
    <w:uiPriority w:val="99"/>
    <w:rPr>
      <w:rFonts w:ascii="Times New Roman" w:hAnsi="Times New Roman" w:cs="Times New Roman"/>
      <w:sz w:val="20"/>
      <w:szCs w:val="20"/>
      <w:lang w:eastAsia="ru-RU"/>
    </w:rPr>
  </w:style>
  <w:style w:type="character" w:customStyle="1" w:styleId="148">
    <w:name w:val="Нижний колонтитул Знак"/>
    <w:link w:val="73"/>
    <w:qFormat/>
    <w:locked/>
    <w:uiPriority w:val="99"/>
    <w:rPr>
      <w:rFonts w:ascii="Times New Roman" w:hAnsi="Times New Roman" w:cs="Times New Roman"/>
      <w:sz w:val="20"/>
      <w:szCs w:val="20"/>
      <w:lang w:eastAsia="ru-RU"/>
    </w:rPr>
  </w:style>
  <w:style w:type="character" w:customStyle="1" w:styleId="149">
    <w:name w:val="Основной текст Знак"/>
    <w:link w:val="11"/>
    <w:qFormat/>
    <w:locked/>
    <w:uiPriority w:val="99"/>
    <w:rPr>
      <w:rFonts w:ascii="Calibri" w:hAnsi="Calibri" w:cs="Times New Roman"/>
      <w:sz w:val="24"/>
      <w:lang w:eastAsia="ru-RU"/>
    </w:rPr>
  </w:style>
  <w:style w:type="paragraph" w:customStyle="1" w:styleId="150">
    <w:name w:val="TOC Heading"/>
    <w:basedOn w:val="2"/>
    <w:next w:val="1"/>
    <w:qFormat/>
    <w:uiPriority w:val="99"/>
    <w:pPr>
      <w:spacing w:before="480" w:after="0"/>
      <w:jc w:val="left"/>
      <w:outlineLvl w:val="9"/>
    </w:pPr>
    <w:rPr>
      <w:rFonts w:ascii="Cambria" w:hAnsi="Cambria"/>
      <w:color w:val="365F91"/>
      <w:sz w:val="28"/>
      <w:lang w:eastAsia="en-US"/>
    </w:rPr>
  </w:style>
  <w:style w:type="paragraph" w:styleId="151">
    <w:name w:val="List Paragraph"/>
    <w:basedOn w:val="1"/>
    <w:link w:val="586"/>
    <w:qFormat/>
    <w:uiPriority w:val="99"/>
    <w:pPr>
      <w:spacing w:after="200" w:line="240" w:lineRule="auto"/>
      <w:ind w:left="720" w:firstLine="0"/>
      <w:contextualSpacing/>
      <w:jc w:val="center"/>
    </w:pPr>
    <w:rPr>
      <w:sz w:val="22"/>
    </w:rPr>
  </w:style>
  <w:style w:type="character" w:styleId="152">
    <w:name w:val="Placeholder Text"/>
    <w:semiHidden/>
    <w:qFormat/>
    <w:uiPriority w:val="99"/>
    <w:rPr>
      <w:rFonts w:cs="Times New Roman"/>
      <w:color w:val="808080"/>
    </w:rPr>
  </w:style>
  <w:style w:type="paragraph" w:customStyle="1" w:styleId="153">
    <w:name w:val="Style2"/>
    <w:basedOn w:val="1"/>
    <w:qFormat/>
    <w:uiPriority w:val="99"/>
    <w:pPr>
      <w:widowControl w:val="0"/>
      <w:autoSpaceDE w:val="0"/>
      <w:autoSpaceDN w:val="0"/>
      <w:adjustRightInd w:val="0"/>
      <w:spacing w:line="410" w:lineRule="exact"/>
      <w:ind w:firstLine="468"/>
      <w:jc w:val="both"/>
    </w:pPr>
    <w:rPr>
      <w:rFonts w:ascii="MS Reference Sans Serif" w:hAnsi="MS Reference Sans Serif"/>
      <w:szCs w:val="24"/>
    </w:rPr>
  </w:style>
  <w:style w:type="paragraph" w:customStyle="1" w:styleId="154">
    <w:name w:val="Style3"/>
    <w:basedOn w:val="1"/>
    <w:qFormat/>
    <w:uiPriority w:val="99"/>
    <w:pPr>
      <w:widowControl w:val="0"/>
      <w:autoSpaceDE w:val="0"/>
      <w:autoSpaceDN w:val="0"/>
      <w:adjustRightInd w:val="0"/>
      <w:spacing w:line="410" w:lineRule="exact"/>
      <w:ind w:firstLine="0"/>
      <w:jc w:val="center"/>
    </w:pPr>
    <w:rPr>
      <w:rFonts w:ascii="MS Reference Sans Serif" w:hAnsi="MS Reference Sans Serif"/>
      <w:szCs w:val="24"/>
    </w:rPr>
  </w:style>
  <w:style w:type="paragraph" w:customStyle="1" w:styleId="155">
    <w:name w:val="Style4"/>
    <w:basedOn w:val="1"/>
    <w:qFormat/>
    <w:uiPriority w:val="99"/>
    <w:pPr>
      <w:widowControl w:val="0"/>
      <w:autoSpaceDE w:val="0"/>
      <w:autoSpaceDN w:val="0"/>
      <w:adjustRightInd w:val="0"/>
      <w:spacing w:line="411" w:lineRule="exact"/>
      <w:ind w:firstLine="540"/>
      <w:jc w:val="center"/>
    </w:pPr>
    <w:rPr>
      <w:rFonts w:ascii="MS Reference Sans Serif" w:hAnsi="MS Reference Sans Serif"/>
      <w:szCs w:val="24"/>
    </w:rPr>
  </w:style>
  <w:style w:type="paragraph" w:customStyle="1" w:styleId="156">
    <w:name w:val="Style5"/>
    <w:basedOn w:val="1"/>
    <w:qFormat/>
    <w:uiPriority w:val="99"/>
    <w:pPr>
      <w:widowControl w:val="0"/>
      <w:autoSpaceDE w:val="0"/>
      <w:autoSpaceDN w:val="0"/>
      <w:adjustRightInd w:val="0"/>
      <w:spacing w:line="410" w:lineRule="exact"/>
      <w:ind w:hanging="331"/>
      <w:jc w:val="center"/>
    </w:pPr>
    <w:rPr>
      <w:rFonts w:ascii="MS Reference Sans Serif" w:hAnsi="MS Reference Sans Serif"/>
      <w:szCs w:val="24"/>
    </w:rPr>
  </w:style>
  <w:style w:type="paragraph" w:customStyle="1" w:styleId="157">
    <w:name w:val="Style6"/>
    <w:basedOn w:val="1"/>
    <w:qFormat/>
    <w:uiPriority w:val="99"/>
    <w:pPr>
      <w:widowControl w:val="0"/>
      <w:autoSpaceDE w:val="0"/>
      <w:autoSpaceDN w:val="0"/>
      <w:adjustRightInd w:val="0"/>
      <w:spacing w:line="410" w:lineRule="exact"/>
      <w:ind w:firstLine="0"/>
      <w:jc w:val="center"/>
    </w:pPr>
    <w:rPr>
      <w:rFonts w:ascii="MS Reference Sans Serif" w:hAnsi="MS Reference Sans Serif"/>
      <w:szCs w:val="24"/>
    </w:rPr>
  </w:style>
  <w:style w:type="character" w:customStyle="1" w:styleId="158">
    <w:name w:val="Font Style13"/>
    <w:qFormat/>
    <w:uiPriority w:val="99"/>
    <w:rPr>
      <w:rFonts w:ascii="MS Reference Sans Serif" w:hAnsi="MS Reference Sans Serif" w:cs="MS Reference Sans Serif"/>
      <w:sz w:val="20"/>
      <w:szCs w:val="20"/>
    </w:rPr>
  </w:style>
  <w:style w:type="paragraph" w:customStyle="1" w:styleId="159">
    <w:name w:val="Style1"/>
    <w:basedOn w:val="1"/>
    <w:qFormat/>
    <w:uiPriority w:val="99"/>
    <w:pPr>
      <w:widowControl w:val="0"/>
      <w:autoSpaceDE w:val="0"/>
      <w:autoSpaceDN w:val="0"/>
      <w:adjustRightInd w:val="0"/>
      <w:spacing w:line="410" w:lineRule="exact"/>
      <w:ind w:firstLine="468"/>
      <w:jc w:val="both"/>
    </w:pPr>
    <w:rPr>
      <w:rFonts w:ascii="MS Reference Sans Serif" w:hAnsi="MS Reference Sans Serif"/>
      <w:szCs w:val="24"/>
    </w:rPr>
  </w:style>
  <w:style w:type="character" w:customStyle="1" w:styleId="160">
    <w:name w:val="Font Style11"/>
    <w:qFormat/>
    <w:uiPriority w:val="99"/>
    <w:rPr>
      <w:rFonts w:ascii="MS Reference Sans Serif" w:hAnsi="MS Reference Sans Serif" w:cs="MS Reference Sans Serif"/>
      <w:b/>
      <w:bCs/>
      <w:i/>
      <w:iCs/>
      <w:spacing w:val="-10"/>
      <w:sz w:val="20"/>
      <w:szCs w:val="20"/>
    </w:rPr>
  </w:style>
  <w:style w:type="character" w:customStyle="1" w:styleId="161">
    <w:name w:val="Font Style12"/>
    <w:qFormat/>
    <w:uiPriority w:val="99"/>
    <w:rPr>
      <w:rFonts w:ascii="MS Reference Sans Serif" w:hAnsi="MS Reference Sans Serif" w:cs="MS Reference Sans Serif"/>
      <w:sz w:val="20"/>
      <w:szCs w:val="20"/>
    </w:rPr>
  </w:style>
  <w:style w:type="character" w:customStyle="1" w:styleId="162">
    <w:name w:val="Font Style14"/>
    <w:qFormat/>
    <w:uiPriority w:val="99"/>
    <w:rPr>
      <w:rFonts w:ascii="MS Reference Sans Serif" w:hAnsi="MS Reference Sans Serif" w:cs="MS Reference Sans Serif"/>
      <w:sz w:val="30"/>
      <w:szCs w:val="30"/>
    </w:rPr>
  </w:style>
  <w:style w:type="character" w:customStyle="1" w:styleId="163">
    <w:name w:val="Font Style15"/>
    <w:qFormat/>
    <w:uiPriority w:val="99"/>
    <w:rPr>
      <w:rFonts w:ascii="MS Reference Sans Serif" w:hAnsi="MS Reference Sans Serif" w:cs="MS Reference Sans Serif"/>
      <w:b/>
      <w:bCs/>
      <w:sz w:val="30"/>
      <w:szCs w:val="30"/>
    </w:rPr>
  </w:style>
  <w:style w:type="paragraph" w:customStyle="1" w:styleId="164">
    <w:name w:val="Style7"/>
    <w:basedOn w:val="1"/>
    <w:qFormat/>
    <w:uiPriority w:val="99"/>
    <w:pPr>
      <w:widowControl w:val="0"/>
      <w:autoSpaceDE w:val="0"/>
      <w:autoSpaceDN w:val="0"/>
      <w:adjustRightInd w:val="0"/>
      <w:spacing w:line="240" w:lineRule="auto"/>
      <w:ind w:firstLine="0"/>
      <w:jc w:val="center"/>
    </w:pPr>
    <w:rPr>
      <w:rFonts w:ascii="MS Reference Sans Serif" w:hAnsi="MS Reference Sans Serif"/>
      <w:szCs w:val="24"/>
    </w:rPr>
  </w:style>
  <w:style w:type="table" w:customStyle="1" w:styleId="165">
    <w:name w:val="Светлая заливка1"/>
    <w:qFormat/>
    <w:uiPriority w:val="99"/>
    <w:rPr>
      <w:color w:val="000000"/>
    </w:rPr>
    <w:tblPr>
      <w:tblBorders>
        <w:top w:val="single" w:color="000000" w:sz="8" w:space="0"/>
        <w:bottom w:val="single" w:color="000000" w:sz="8" w:space="0"/>
      </w:tblBorders>
      <w:tblCellMar>
        <w:top w:w="0" w:type="dxa"/>
        <w:left w:w="108" w:type="dxa"/>
        <w:bottom w:w="0" w:type="dxa"/>
        <w:right w:w="108" w:type="dxa"/>
      </w:tblCellMar>
    </w:tblPr>
  </w:style>
  <w:style w:type="table" w:customStyle="1" w:styleId="166">
    <w:name w:val="Светлая заливка - Акцент 11"/>
    <w:qFormat/>
    <w:uiPriority w:val="99"/>
    <w:rPr>
      <w:color w:val="365F91"/>
    </w:rPr>
    <w:tblPr>
      <w:tblBorders>
        <w:top w:val="single" w:color="4F81BD" w:sz="8" w:space="0"/>
        <w:bottom w:val="single" w:color="4F81BD" w:sz="8" w:space="0"/>
      </w:tblBorders>
      <w:tblCellMar>
        <w:top w:w="0" w:type="dxa"/>
        <w:left w:w="108" w:type="dxa"/>
        <w:bottom w:w="0" w:type="dxa"/>
        <w:right w:w="108" w:type="dxa"/>
      </w:tblCellMar>
    </w:tblPr>
  </w:style>
  <w:style w:type="character" w:customStyle="1" w:styleId="167">
    <w:name w:val="Font Style21"/>
    <w:qFormat/>
    <w:uiPriority w:val="99"/>
    <w:rPr>
      <w:rFonts w:ascii="MS Reference Sans Serif" w:hAnsi="MS Reference Sans Serif" w:cs="MS Reference Sans Serif"/>
      <w:b/>
      <w:bCs/>
      <w:sz w:val="18"/>
      <w:szCs w:val="18"/>
    </w:rPr>
  </w:style>
  <w:style w:type="paragraph" w:customStyle="1" w:styleId="168">
    <w:name w:val="Style8"/>
    <w:basedOn w:val="1"/>
    <w:qFormat/>
    <w:uiPriority w:val="99"/>
    <w:pPr>
      <w:widowControl w:val="0"/>
      <w:autoSpaceDE w:val="0"/>
      <w:autoSpaceDN w:val="0"/>
      <w:adjustRightInd w:val="0"/>
      <w:spacing w:line="216" w:lineRule="exact"/>
      <w:ind w:firstLine="122"/>
      <w:jc w:val="center"/>
    </w:pPr>
    <w:rPr>
      <w:rFonts w:ascii="MS Reference Sans Serif" w:hAnsi="MS Reference Sans Serif"/>
      <w:szCs w:val="24"/>
    </w:rPr>
  </w:style>
  <w:style w:type="character" w:customStyle="1" w:styleId="169">
    <w:name w:val="Font Style18"/>
    <w:qFormat/>
    <w:uiPriority w:val="99"/>
    <w:rPr>
      <w:rFonts w:ascii="MS Reference Sans Serif" w:hAnsi="MS Reference Sans Serif" w:cs="MS Reference Sans Serif"/>
      <w:sz w:val="20"/>
      <w:szCs w:val="20"/>
    </w:rPr>
  </w:style>
  <w:style w:type="character" w:customStyle="1" w:styleId="170">
    <w:name w:val="Font Style20"/>
    <w:qFormat/>
    <w:uiPriority w:val="99"/>
    <w:rPr>
      <w:rFonts w:ascii="Consolas" w:hAnsi="Consolas" w:cs="Consolas"/>
      <w:b/>
      <w:bCs/>
      <w:sz w:val="22"/>
      <w:szCs w:val="22"/>
    </w:rPr>
  </w:style>
  <w:style w:type="paragraph" w:customStyle="1" w:styleId="171">
    <w:name w:val="Style11"/>
    <w:basedOn w:val="1"/>
    <w:qFormat/>
    <w:uiPriority w:val="99"/>
    <w:pPr>
      <w:widowControl w:val="0"/>
      <w:autoSpaceDE w:val="0"/>
      <w:autoSpaceDN w:val="0"/>
      <w:adjustRightInd w:val="0"/>
      <w:spacing w:line="274" w:lineRule="exact"/>
      <w:ind w:firstLine="0"/>
      <w:jc w:val="both"/>
    </w:pPr>
    <w:rPr>
      <w:rFonts w:ascii="MS Reference Sans Serif" w:hAnsi="MS Reference Sans Serif"/>
      <w:szCs w:val="24"/>
    </w:rPr>
  </w:style>
  <w:style w:type="paragraph" w:customStyle="1" w:styleId="172">
    <w:name w:val="Style13"/>
    <w:basedOn w:val="1"/>
    <w:qFormat/>
    <w:uiPriority w:val="99"/>
    <w:pPr>
      <w:widowControl w:val="0"/>
      <w:autoSpaceDE w:val="0"/>
      <w:autoSpaceDN w:val="0"/>
      <w:adjustRightInd w:val="0"/>
      <w:spacing w:line="277" w:lineRule="exact"/>
      <w:ind w:firstLine="0"/>
      <w:jc w:val="center"/>
    </w:pPr>
    <w:rPr>
      <w:rFonts w:ascii="MS Reference Sans Serif" w:hAnsi="MS Reference Sans Serif"/>
      <w:szCs w:val="24"/>
    </w:rPr>
  </w:style>
  <w:style w:type="paragraph" w:customStyle="1" w:styleId="173">
    <w:name w:val="Style12"/>
    <w:basedOn w:val="1"/>
    <w:qFormat/>
    <w:uiPriority w:val="99"/>
    <w:pPr>
      <w:widowControl w:val="0"/>
      <w:autoSpaceDE w:val="0"/>
      <w:autoSpaceDN w:val="0"/>
      <w:adjustRightInd w:val="0"/>
      <w:spacing w:line="281" w:lineRule="exact"/>
      <w:ind w:hanging="94"/>
      <w:jc w:val="both"/>
    </w:pPr>
    <w:rPr>
      <w:rFonts w:ascii="MS Reference Sans Serif" w:hAnsi="MS Reference Sans Serif"/>
      <w:szCs w:val="24"/>
    </w:rPr>
  </w:style>
  <w:style w:type="character" w:customStyle="1" w:styleId="174">
    <w:name w:val="Font Style16"/>
    <w:qFormat/>
    <w:uiPriority w:val="99"/>
    <w:rPr>
      <w:rFonts w:ascii="MS Reference Sans Serif" w:hAnsi="MS Reference Sans Serif" w:cs="MS Reference Sans Serif"/>
      <w:sz w:val="18"/>
      <w:szCs w:val="18"/>
    </w:rPr>
  </w:style>
  <w:style w:type="paragraph" w:customStyle="1" w:styleId="175">
    <w:name w:val="Style9"/>
    <w:basedOn w:val="1"/>
    <w:qFormat/>
    <w:uiPriority w:val="99"/>
    <w:pPr>
      <w:widowControl w:val="0"/>
      <w:autoSpaceDE w:val="0"/>
      <w:autoSpaceDN w:val="0"/>
      <w:adjustRightInd w:val="0"/>
      <w:spacing w:line="238" w:lineRule="exact"/>
      <w:ind w:firstLine="0"/>
      <w:jc w:val="center"/>
    </w:pPr>
    <w:rPr>
      <w:rFonts w:ascii="MS Reference Sans Serif" w:hAnsi="MS Reference Sans Serif"/>
      <w:szCs w:val="24"/>
    </w:rPr>
  </w:style>
  <w:style w:type="character" w:customStyle="1" w:styleId="176">
    <w:name w:val="Font Style17"/>
    <w:qFormat/>
    <w:uiPriority w:val="99"/>
    <w:rPr>
      <w:rFonts w:ascii="MS Reference Sans Serif" w:hAnsi="MS Reference Sans Serif" w:cs="MS Reference Sans Serif"/>
      <w:b/>
      <w:bCs/>
      <w:spacing w:val="10"/>
      <w:sz w:val="14"/>
      <w:szCs w:val="14"/>
    </w:rPr>
  </w:style>
  <w:style w:type="character" w:customStyle="1" w:styleId="177">
    <w:name w:val="Font Style19"/>
    <w:qFormat/>
    <w:uiPriority w:val="99"/>
    <w:rPr>
      <w:rFonts w:ascii="MS Reference Sans Serif" w:hAnsi="MS Reference Sans Serif" w:cs="MS Reference Sans Serif"/>
      <w:sz w:val="18"/>
      <w:szCs w:val="18"/>
    </w:rPr>
  </w:style>
  <w:style w:type="character" w:customStyle="1" w:styleId="178">
    <w:name w:val="Font Style22"/>
    <w:qFormat/>
    <w:uiPriority w:val="99"/>
    <w:rPr>
      <w:rFonts w:ascii="MS Reference Sans Serif" w:hAnsi="MS Reference Sans Serif" w:cs="MS Reference Sans Serif"/>
      <w:b/>
      <w:bCs/>
      <w:sz w:val="18"/>
      <w:szCs w:val="18"/>
    </w:rPr>
  </w:style>
  <w:style w:type="paragraph" w:customStyle="1" w:styleId="179">
    <w:name w:val="Style10"/>
    <w:basedOn w:val="1"/>
    <w:qFormat/>
    <w:uiPriority w:val="99"/>
    <w:pPr>
      <w:widowControl w:val="0"/>
      <w:autoSpaceDE w:val="0"/>
      <w:autoSpaceDN w:val="0"/>
      <w:adjustRightInd w:val="0"/>
      <w:spacing w:line="240" w:lineRule="auto"/>
      <w:ind w:firstLine="0"/>
      <w:jc w:val="center"/>
    </w:pPr>
    <w:rPr>
      <w:rFonts w:ascii="Garamond" w:hAnsi="Garamond"/>
      <w:szCs w:val="24"/>
    </w:rPr>
  </w:style>
  <w:style w:type="character" w:customStyle="1" w:styleId="180">
    <w:name w:val="Font Style23"/>
    <w:qFormat/>
    <w:uiPriority w:val="99"/>
    <w:rPr>
      <w:rFonts w:ascii="Verdana" w:hAnsi="Verdana" w:cs="Verdana"/>
      <w:i/>
      <w:iCs/>
      <w:sz w:val="20"/>
      <w:szCs w:val="20"/>
    </w:rPr>
  </w:style>
  <w:style w:type="character" w:customStyle="1" w:styleId="181">
    <w:name w:val="Font Style24"/>
    <w:qFormat/>
    <w:uiPriority w:val="99"/>
    <w:rPr>
      <w:rFonts w:ascii="MS Reference Sans Serif" w:hAnsi="MS Reference Sans Serif" w:cs="MS Reference Sans Serif"/>
      <w:b/>
      <w:bCs/>
      <w:sz w:val="52"/>
      <w:szCs w:val="52"/>
    </w:rPr>
  </w:style>
  <w:style w:type="character" w:customStyle="1" w:styleId="182">
    <w:name w:val="Font Style25"/>
    <w:qFormat/>
    <w:uiPriority w:val="99"/>
    <w:rPr>
      <w:rFonts w:ascii="MS Reference Sans Serif" w:hAnsi="MS Reference Sans Serif" w:cs="MS Reference Sans Serif"/>
      <w:b/>
      <w:bCs/>
      <w:w w:val="20"/>
      <w:sz w:val="20"/>
      <w:szCs w:val="20"/>
    </w:rPr>
  </w:style>
  <w:style w:type="paragraph" w:customStyle="1" w:styleId="183">
    <w:name w:val="S_Заголовок 1"/>
    <w:basedOn w:val="1"/>
    <w:link w:val="443"/>
    <w:qFormat/>
    <w:uiPriority w:val="99"/>
    <w:pPr>
      <w:numPr>
        <w:ilvl w:val="0"/>
        <w:numId w:val="2"/>
      </w:numPr>
      <w:tabs>
        <w:tab w:val="left" w:pos="720"/>
        <w:tab w:val="clear" w:pos="360"/>
      </w:tabs>
      <w:spacing w:line="240" w:lineRule="auto"/>
      <w:ind w:left="720"/>
      <w:jc w:val="center"/>
    </w:pPr>
    <w:rPr>
      <w:b/>
      <w:caps/>
      <w:szCs w:val="24"/>
    </w:rPr>
  </w:style>
  <w:style w:type="paragraph" w:customStyle="1" w:styleId="184">
    <w:name w:val="S_Заголовок 2"/>
    <w:basedOn w:val="3"/>
    <w:qFormat/>
    <w:uiPriority w:val="99"/>
    <w:pPr>
      <w:keepNext w:val="0"/>
      <w:keepLines w:val="0"/>
      <w:numPr>
        <w:ilvl w:val="1"/>
        <w:numId w:val="2"/>
      </w:numPr>
      <w:spacing w:before="0" w:after="300" w:line="240" w:lineRule="auto"/>
      <w:jc w:val="both"/>
    </w:pPr>
    <w:rPr>
      <w:rFonts w:ascii="Times New Roman" w:hAnsi="Times New Roman"/>
      <w:bCs w:val="0"/>
      <w:color w:val="auto"/>
      <w:sz w:val="24"/>
      <w:szCs w:val="24"/>
    </w:rPr>
  </w:style>
  <w:style w:type="paragraph" w:customStyle="1" w:styleId="185">
    <w:name w:val="S_Заголовок 3"/>
    <w:basedOn w:val="4"/>
    <w:link w:val="435"/>
    <w:qFormat/>
    <w:uiPriority w:val="99"/>
    <w:pPr>
      <w:keepNext w:val="0"/>
      <w:keepLines w:val="0"/>
      <w:numPr>
        <w:ilvl w:val="2"/>
        <w:numId w:val="2"/>
      </w:numPr>
      <w:spacing w:after="0" w:line="360" w:lineRule="auto"/>
      <w:contextualSpacing w:val="0"/>
    </w:pPr>
    <w:rPr>
      <w:b w:val="0"/>
      <w:bCs w:val="0"/>
      <w:szCs w:val="24"/>
      <w:u w:val="single"/>
    </w:rPr>
  </w:style>
  <w:style w:type="paragraph" w:customStyle="1" w:styleId="186">
    <w:name w:val="S_Заголовок 4"/>
    <w:basedOn w:val="5"/>
    <w:link w:val="414"/>
    <w:qFormat/>
    <w:uiPriority w:val="99"/>
    <w:pPr>
      <w:keepNext w:val="0"/>
      <w:keepLines w:val="0"/>
      <w:numPr>
        <w:ilvl w:val="3"/>
        <w:numId w:val="2"/>
      </w:numPr>
      <w:spacing w:before="0"/>
    </w:pPr>
    <w:rPr>
      <w:rFonts w:ascii="Times New Roman" w:hAnsi="Times New Roman"/>
      <w:b w:val="0"/>
      <w:bCs w:val="0"/>
      <w:iCs w:val="0"/>
      <w:color w:val="auto"/>
      <w:szCs w:val="24"/>
    </w:rPr>
  </w:style>
  <w:style w:type="paragraph" w:customStyle="1" w:styleId="187">
    <w:name w:val="S_Обычный"/>
    <w:basedOn w:val="1"/>
    <w:link w:val="188"/>
    <w:qFormat/>
    <w:uiPriority w:val="99"/>
    <w:pPr>
      <w:ind w:firstLine="709"/>
      <w:jc w:val="both"/>
    </w:pPr>
    <w:rPr>
      <w:szCs w:val="24"/>
    </w:rPr>
  </w:style>
  <w:style w:type="character" w:customStyle="1" w:styleId="188">
    <w:name w:val="S_Обычный Знак"/>
    <w:link w:val="187"/>
    <w:qFormat/>
    <w:locked/>
    <w:uiPriority w:val="99"/>
    <w:rPr>
      <w:rFonts w:ascii="Times New Roman" w:hAnsi="Times New Roman" w:cs="Times New Roman"/>
      <w:sz w:val="24"/>
      <w:szCs w:val="24"/>
      <w:lang w:eastAsia="ru-RU"/>
    </w:rPr>
  </w:style>
  <w:style w:type="paragraph" w:customStyle="1" w:styleId="189">
    <w:name w:val="S_Титульный"/>
    <w:basedOn w:val="1"/>
    <w:qFormat/>
    <w:uiPriority w:val="99"/>
    <w:pPr>
      <w:ind w:left="3060" w:firstLine="0"/>
      <w:jc w:val="right"/>
    </w:pPr>
    <w:rPr>
      <w:b/>
      <w:caps/>
      <w:szCs w:val="24"/>
    </w:rPr>
  </w:style>
  <w:style w:type="character" w:customStyle="1" w:styleId="190">
    <w:name w:val="Intense Reference"/>
    <w:qFormat/>
    <w:uiPriority w:val="99"/>
    <w:rPr>
      <w:rFonts w:cs="Times New Roman"/>
      <w:b/>
      <w:bCs/>
      <w:smallCaps/>
      <w:color w:val="C0504D"/>
      <w:spacing w:val="5"/>
      <w:u w:val="single"/>
    </w:rPr>
  </w:style>
  <w:style w:type="paragraph" w:customStyle="1" w:styleId="191">
    <w:name w:val="Таблица"/>
    <w:basedOn w:val="1"/>
    <w:semiHidden/>
    <w:qFormat/>
    <w:uiPriority w:val="99"/>
    <w:pPr>
      <w:spacing w:line="240" w:lineRule="auto"/>
      <w:ind w:firstLine="0"/>
      <w:jc w:val="both"/>
    </w:pPr>
    <w:rPr>
      <w:szCs w:val="24"/>
    </w:rPr>
  </w:style>
  <w:style w:type="paragraph" w:customStyle="1" w:styleId="192">
    <w:name w:val="Заголовок таблици"/>
    <w:basedOn w:val="1"/>
    <w:semiHidden/>
    <w:qFormat/>
    <w:uiPriority w:val="99"/>
    <w:pPr>
      <w:spacing w:line="240" w:lineRule="auto"/>
      <w:ind w:firstLine="540"/>
      <w:jc w:val="both"/>
    </w:pPr>
    <w:rPr>
      <w:szCs w:val="24"/>
    </w:rPr>
  </w:style>
  <w:style w:type="character" w:customStyle="1" w:styleId="193">
    <w:name w:val="Body Text Indent Char"/>
    <w:semiHidden/>
    <w:qFormat/>
    <w:locked/>
    <w:uiPriority w:val="99"/>
    <w:rPr>
      <w:rFonts w:ascii="Times New Roman" w:hAnsi="Times New Roman" w:cs="Times New Roman"/>
      <w:sz w:val="20"/>
      <w:szCs w:val="20"/>
    </w:rPr>
  </w:style>
  <w:style w:type="character" w:customStyle="1" w:styleId="194">
    <w:name w:val="Основной текст с отступом Знак"/>
    <w:link w:val="67"/>
    <w:qFormat/>
    <w:locked/>
    <w:uiPriority w:val="99"/>
    <w:rPr>
      <w:rFonts w:ascii="Times New Roman" w:hAnsi="Times New Roman" w:cs="Times New Roman"/>
      <w:sz w:val="20"/>
      <w:szCs w:val="20"/>
      <w:lang w:eastAsia="ru-RU"/>
    </w:rPr>
  </w:style>
  <w:style w:type="character" w:customStyle="1" w:styleId="195">
    <w:name w:val="Заголовок Знак"/>
    <w:link w:val="72"/>
    <w:qFormat/>
    <w:locked/>
    <w:uiPriority w:val="99"/>
    <w:rPr>
      <w:rFonts w:ascii="Times New Roman" w:hAnsi="Times New Roman" w:cs="Times New Roman"/>
      <w:b/>
      <w:sz w:val="20"/>
      <w:szCs w:val="20"/>
      <w:lang w:eastAsia="ru-RU"/>
    </w:rPr>
  </w:style>
  <w:style w:type="character" w:customStyle="1" w:styleId="196">
    <w:name w:val="Основной текст 2 Знак"/>
    <w:link w:val="34"/>
    <w:qFormat/>
    <w:locked/>
    <w:uiPriority w:val="99"/>
    <w:rPr>
      <w:rFonts w:ascii="Times New Roman" w:hAnsi="Times New Roman" w:cs="Times New Roman"/>
      <w:sz w:val="24"/>
      <w:lang w:eastAsia="ru-RU"/>
    </w:rPr>
  </w:style>
  <w:style w:type="paragraph" w:customStyle="1" w:styleId="197">
    <w:name w:val="Обычный1"/>
    <w:qFormat/>
    <w:uiPriority w:val="99"/>
    <w:rPr>
      <w:rFonts w:ascii="Times New Roman" w:hAnsi="Times New Roman" w:eastAsia="Times New Roman" w:cs="Times New Roman"/>
      <w:sz w:val="24"/>
      <w:lang w:val="ru-RU" w:eastAsia="ru-RU" w:bidi="ar-SA"/>
    </w:rPr>
  </w:style>
  <w:style w:type="paragraph" w:customStyle="1" w:styleId="198">
    <w:name w:val="Обычный в таблице"/>
    <w:basedOn w:val="1"/>
    <w:link w:val="200"/>
    <w:qFormat/>
    <w:uiPriority w:val="99"/>
    <w:pPr>
      <w:ind w:hanging="6"/>
      <w:jc w:val="center"/>
    </w:pPr>
    <w:rPr>
      <w:szCs w:val="24"/>
    </w:rPr>
  </w:style>
  <w:style w:type="paragraph" w:customStyle="1" w:styleId="199">
    <w:name w:val="Заголовок таблицы"/>
    <w:basedOn w:val="1"/>
    <w:qFormat/>
    <w:uiPriority w:val="99"/>
    <w:pPr>
      <w:spacing w:before="60"/>
      <w:ind w:firstLine="709"/>
      <w:jc w:val="center"/>
    </w:pPr>
    <w:rPr>
      <w:rFonts w:ascii="Arial Black" w:hAnsi="Arial Black" w:cs="Arial Black"/>
      <w:spacing w:val="-5"/>
      <w:sz w:val="16"/>
      <w:szCs w:val="16"/>
      <w:lang w:eastAsia="en-US"/>
    </w:rPr>
  </w:style>
  <w:style w:type="character" w:customStyle="1" w:styleId="200">
    <w:name w:val="Обычный в таблице Знак"/>
    <w:link w:val="198"/>
    <w:qFormat/>
    <w:locked/>
    <w:uiPriority w:val="99"/>
    <w:rPr>
      <w:rFonts w:ascii="Times New Roman" w:hAnsi="Times New Roman" w:cs="Times New Roman"/>
      <w:sz w:val="24"/>
      <w:szCs w:val="24"/>
      <w:lang w:eastAsia="ru-RU"/>
    </w:rPr>
  </w:style>
  <w:style w:type="character" w:customStyle="1" w:styleId="201">
    <w:name w:val="Основной текст 3 Знак"/>
    <w:link w:val="76"/>
    <w:qFormat/>
    <w:locked/>
    <w:uiPriority w:val="99"/>
    <w:rPr>
      <w:rFonts w:ascii="Times New Roman" w:hAnsi="Times New Roman" w:cs="Times New Roman"/>
      <w:sz w:val="16"/>
      <w:szCs w:val="16"/>
      <w:lang w:eastAsia="ru-RU"/>
    </w:rPr>
  </w:style>
  <w:style w:type="paragraph" w:customStyle="1" w:styleId="202">
    <w:name w:val="S_Маркированный"/>
    <w:basedOn w:val="69"/>
    <w:link w:val="203"/>
    <w:qFormat/>
    <w:uiPriority w:val="99"/>
    <w:pPr>
      <w:tabs>
        <w:tab w:val="left" w:pos="992"/>
      </w:tabs>
      <w:spacing w:line="240" w:lineRule="auto"/>
    </w:pPr>
    <w:rPr>
      <w:color w:val="auto"/>
    </w:rPr>
  </w:style>
  <w:style w:type="character" w:customStyle="1" w:styleId="203">
    <w:name w:val="S_Маркированный Знак"/>
    <w:link w:val="202"/>
    <w:qFormat/>
    <w:locked/>
    <w:uiPriority w:val="99"/>
    <w:rPr>
      <w:rFonts w:ascii="Times New Roman" w:hAnsi="Times New Roman"/>
      <w:w w:val="109"/>
      <w:sz w:val="24"/>
      <w:szCs w:val="24"/>
    </w:rPr>
  </w:style>
  <w:style w:type="paragraph" w:customStyle="1" w:styleId="204">
    <w:name w:val="Абзац рядовой"/>
    <w:basedOn w:val="1"/>
    <w:link w:val="205"/>
    <w:qFormat/>
    <w:uiPriority w:val="99"/>
    <w:pPr>
      <w:spacing w:line="240" w:lineRule="auto"/>
      <w:ind w:firstLine="0"/>
      <w:jc w:val="both"/>
    </w:pPr>
    <w:rPr>
      <w:sz w:val="28"/>
      <w:szCs w:val="28"/>
    </w:rPr>
  </w:style>
  <w:style w:type="character" w:customStyle="1" w:styleId="205">
    <w:name w:val="Абзац рядовой Знак"/>
    <w:link w:val="204"/>
    <w:qFormat/>
    <w:locked/>
    <w:uiPriority w:val="99"/>
    <w:rPr>
      <w:rFonts w:ascii="Times New Roman" w:hAnsi="Times New Roman" w:cs="Times New Roman"/>
      <w:sz w:val="28"/>
      <w:szCs w:val="28"/>
      <w:lang w:eastAsia="ru-RU"/>
    </w:rPr>
  </w:style>
  <w:style w:type="paragraph" w:customStyle="1" w:styleId="206">
    <w:name w:val="ConsPlusNormal"/>
    <w:link w:val="439"/>
    <w:qFormat/>
    <w:uiPriority w:val="99"/>
    <w:pPr>
      <w:widowControl w:val="0"/>
      <w:autoSpaceDE w:val="0"/>
      <w:autoSpaceDN w:val="0"/>
      <w:adjustRightInd w:val="0"/>
      <w:ind w:firstLine="720"/>
    </w:pPr>
    <w:rPr>
      <w:rFonts w:ascii="Arial" w:hAnsi="Arial" w:eastAsia="Times New Roman" w:cs="Arial"/>
      <w:lang w:val="ru-RU" w:eastAsia="ru-RU" w:bidi="ar-SA"/>
    </w:rPr>
  </w:style>
  <w:style w:type="paragraph" w:customStyle="1" w:styleId="207">
    <w:name w:val="ConsNormal"/>
    <w:link w:val="337"/>
    <w:qFormat/>
    <w:uiPriority w:val="99"/>
    <w:pPr>
      <w:widowControl w:val="0"/>
      <w:suppressAutoHyphens/>
      <w:autoSpaceDE w:val="0"/>
      <w:ind w:firstLine="720"/>
    </w:pPr>
    <w:rPr>
      <w:rFonts w:ascii="Arial" w:hAnsi="Arial" w:eastAsia="Times New Roman" w:cs="Arial"/>
      <w:lang w:val="ru-RU" w:eastAsia="ar-SA" w:bidi="ar-SA"/>
    </w:rPr>
  </w:style>
  <w:style w:type="paragraph" w:customStyle="1" w:styleId="208">
    <w:name w:val="Чертежный"/>
    <w:link w:val="216"/>
    <w:qFormat/>
    <w:uiPriority w:val="99"/>
    <w:pPr>
      <w:jc w:val="both"/>
    </w:pPr>
    <w:rPr>
      <w:rFonts w:ascii="ISOCPEUR" w:hAnsi="ISOCPEUR" w:eastAsia="Times New Roman" w:cs="Times New Roman"/>
      <w:i/>
      <w:sz w:val="28"/>
      <w:lang w:val="uk-UA" w:eastAsia="ru-RU" w:bidi="ar-SA"/>
    </w:rPr>
  </w:style>
  <w:style w:type="character" w:customStyle="1" w:styleId="209">
    <w:name w:val="Текст сноски Знак2"/>
    <w:link w:val="47"/>
    <w:qFormat/>
    <w:locked/>
    <w:uiPriority w:val="99"/>
    <w:rPr>
      <w:rFonts w:cs="Times New Roman"/>
      <w:sz w:val="22"/>
      <w:szCs w:val="22"/>
      <w:lang w:val="ru-RU" w:eastAsia="ru-RU" w:bidi="ar-SA"/>
    </w:rPr>
  </w:style>
  <w:style w:type="paragraph" w:customStyle="1" w:styleId="210">
    <w:name w:val="Знак21"/>
    <w:basedOn w:val="1"/>
    <w:qFormat/>
    <w:uiPriority w:val="99"/>
    <w:pPr>
      <w:spacing w:after="160" w:line="240" w:lineRule="exact"/>
      <w:ind w:firstLine="0"/>
    </w:pPr>
    <w:rPr>
      <w:rFonts w:ascii="Verdana" w:hAnsi="Verdana"/>
      <w:sz w:val="20"/>
      <w:lang w:val="en-US" w:eastAsia="en-US"/>
    </w:rPr>
  </w:style>
  <w:style w:type="character" w:customStyle="1" w:styleId="211">
    <w:name w:val="Знак Знак4"/>
    <w:qFormat/>
    <w:locked/>
    <w:uiPriority w:val="99"/>
    <w:rPr>
      <w:rFonts w:ascii="Calibri" w:hAnsi="Calibri" w:cs="Times New Roman"/>
      <w:sz w:val="22"/>
      <w:szCs w:val="22"/>
      <w:lang w:val="ru-RU" w:eastAsia="ru-RU" w:bidi="ar-SA"/>
    </w:rPr>
  </w:style>
  <w:style w:type="character" w:customStyle="1" w:styleId="212">
    <w:name w:val="Знак Знак13"/>
    <w:qFormat/>
    <w:uiPriority w:val="99"/>
    <w:rPr>
      <w:rFonts w:cs="Times New Roman"/>
      <w:bCs/>
      <w:sz w:val="28"/>
      <w:lang w:val="ru-RU" w:eastAsia="ru-RU" w:bidi="ar-SA"/>
    </w:rPr>
  </w:style>
  <w:style w:type="character" w:customStyle="1" w:styleId="213">
    <w:name w:val="Основной текст с отступом 3 Знак"/>
    <w:link w:val="41"/>
    <w:semiHidden/>
    <w:qFormat/>
    <w:locked/>
    <w:uiPriority w:val="99"/>
    <w:rPr>
      <w:rFonts w:ascii="Times New Roman" w:hAnsi="Times New Roman" w:cs="Times New Roman"/>
      <w:sz w:val="16"/>
      <w:szCs w:val="16"/>
    </w:rPr>
  </w:style>
  <w:style w:type="paragraph" w:customStyle="1" w:styleId="2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1"/>
    <w:qFormat/>
    <w:uiPriority w:val="99"/>
    <w:pPr>
      <w:widowControl w:val="0"/>
      <w:adjustRightInd w:val="0"/>
      <w:spacing w:after="160" w:line="240" w:lineRule="exact"/>
      <w:ind w:firstLine="0"/>
      <w:jc w:val="right"/>
    </w:pPr>
    <w:rPr>
      <w:sz w:val="20"/>
      <w:lang w:val="en-GB" w:eastAsia="en-US"/>
    </w:rPr>
  </w:style>
  <w:style w:type="paragraph" w:customStyle="1" w:styleId="215">
    <w:name w:val="Штамп"/>
    <w:basedOn w:val="1"/>
    <w:qFormat/>
    <w:uiPriority w:val="99"/>
    <w:pPr>
      <w:spacing w:line="240" w:lineRule="auto"/>
      <w:ind w:firstLine="0"/>
      <w:jc w:val="center"/>
    </w:pPr>
    <w:rPr>
      <w:rFonts w:ascii="ГОСТ тип А" w:hAnsi="ГОСТ тип А"/>
      <w:i/>
      <w:sz w:val="18"/>
    </w:rPr>
  </w:style>
  <w:style w:type="character" w:customStyle="1" w:styleId="216">
    <w:name w:val="Чертежный Знак"/>
    <w:link w:val="208"/>
    <w:qFormat/>
    <w:locked/>
    <w:uiPriority w:val="99"/>
    <w:rPr>
      <w:rFonts w:ascii="ISOCPEUR" w:hAnsi="ISOCPEUR" w:cs="Times New Roman"/>
      <w:i/>
      <w:sz w:val="28"/>
      <w:lang w:val="uk-UA" w:eastAsia="ru-RU" w:bidi="ar-SA"/>
    </w:rPr>
  </w:style>
  <w:style w:type="paragraph" w:customStyle="1" w:styleId="217">
    <w:name w:val="Îáû÷íûé"/>
    <w:qFormat/>
    <w:uiPriority w:val="99"/>
    <w:pPr>
      <w:widowControl w:val="0"/>
    </w:pPr>
    <w:rPr>
      <w:rFonts w:ascii="Calibri" w:hAnsi="Calibri" w:eastAsia="Times New Roman" w:cs="Times New Roman"/>
      <w:sz w:val="28"/>
      <w:lang w:val="ru-RU" w:eastAsia="ru-RU" w:bidi="ar-SA"/>
    </w:rPr>
  </w:style>
  <w:style w:type="paragraph" w:customStyle="1" w:styleId="218">
    <w:name w:val="Char Знак"/>
    <w:basedOn w:val="1"/>
    <w:qFormat/>
    <w:uiPriority w:val="0"/>
    <w:pPr>
      <w:spacing w:before="100" w:beforeAutospacing="1" w:after="100" w:afterAutospacing="1" w:line="240" w:lineRule="auto"/>
      <w:ind w:firstLine="0"/>
    </w:pPr>
    <w:rPr>
      <w:rFonts w:ascii="Tahoma" w:hAnsi="Tahoma"/>
      <w:sz w:val="20"/>
      <w:lang w:val="en-US" w:eastAsia="en-US"/>
    </w:rPr>
  </w:style>
  <w:style w:type="paragraph" w:customStyle="1" w:styleId="219">
    <w:name w:val="Стиль статьи правил"/>
    <w:basedOn w:val="1"/>
    <w:qFormat/>
    <w:uiPriority w:val="99"/>
    <w:pPr>
      <w:spacing w:line="240" w:lineRule="auto"/>
      <w:ind w:firstLine="680"/>
      <w:jc w:val="both"/>
    </w:pPr>
    <w:rPr>
      <w:b/>
      <w:i/>
      <w:sz w:val="28"/>
      <w:szCs w:val="28"/>
    </w:rPr>
  </w:style>
  <w:style w:type="paragraph" w:customStyle="1" w:styleId="220">
    <w:name w:val="Основной стиль"/>
    <w:basedOn w:val="1"/>
    <w:link w:val="221"/>
    <w:qFormat/>
    <w:uiPriority w:val="99"/>
    <w:pPr>
      <w:spacing w:line="240" w:lineRule="auto"/>
      <w:ind w:firstLine="680"/>
      <w:jc w:val="both"/>
    </w:pPr>
    <w:rPr>
      <w:rFonts w:ascii="Arial" w:hAnsi="Arial"/>
      <w:szCs w:val="28"/>
    </w:rPr>
  </w:style>
  <w:style w:type="character" w:customStyle="1" w:styleId="221">
    <w:name w:val="Основной стиль Знак"/>
    <w:link w:val="220"/>
    <w:qFormat/>
    <w:locked/>
    <w:uiPriority w:val="99"/>
    <w:rPr>
      <w:rFonts w:ascii="Arial" w:hAnsi="Arial" w:cs="Times New Roman"/>
      <w:sz w:val="28"/>
      <w:szCs w:val="28"/>
      <w:lang w:val="ru-RU" w:eastAsia="ru-RU" w:bidi="ar-SA"/>
    </w:rPr>
  </w:style>
  <w:style w:type="paragraph" w:customStyle="1" w:styleId="222">
    <w:name w:val="1 Знак Знак Знак Знак Знак Знак Знак"/>
    <w:basedOn w:val="1"/>
    <w:qFormat/>
    <w:uiPriority w:val="99"/>
    <w:pPr>
      <w:spacing w:after="160" w:line="240" w:lineRule="exact"/>
      <w:ind w:firstLine="0"/>
    </w:pPr>
    <w:rPr>
      <w:rFonts w:ascii="Verdana" w:hAnsi="Verdana"/>
      <w:sz w:val="20"/>
      <w:lang w:val="en-US" w:eastAsia="en-US"/>
    </w:rPr>
  </w:style>
  <w:style w:type="character" w:customStyle="1" w:styleId="223">
    <w:name w:val="Текст Знак"/>
    <w:link w:val="40"/>
    <w:qFormat/>
    <w:locked/>
    <w:uiPriority w:val="99"/>
    <w:rPr>
      <w:rFonts w:ascii="Courier New" w:hAnsi="Courier New" w:cs="Courier New"/>
    </w:rPr>
  </w:style>
  <w:style w:type="character" w:customStyle="1" w:styleId="224">
    <w:name w:val="Схема документа Знак"/>
    <w:link w:val="46"/>
    <w:semiHidden/>
    <w:qFormat/>
    <w:locked/>
    <w:uiPriority w:val="99"/>
    <w:rPr>
      <w:rFonts w:ascii="Times New Roman" w:hAnsi="Times New Roman" w:cs="Times New Roman"/>
      <w:sz w:val="2"/>
    </w:rPr>
  </w:style>
  <w:style w:type="paragraph" w:customStyle="1" w:styleId="225">
    <w:name w:val="Стиль раздела"/>
    <w:basedOn w:val="1"/>
    <w:qFormat/>
    <w:uiPriority w:val="99"/>
    <w:pPr>
      <w:tabs>
        <w:tab w:val="left" w:pos="0"/>
      </w:tabs>
      <w:spacing w:after="60" w:line="240" w:lineRule="auto"/>
      <w:ind w:firstLine="0"/>
      <w:jc w:val="center"/>
      <w:outlineLvl w:val="0"/>
    </w:pPr>
    <w:rPr>
      <w:b/>
      <w:kern w:val="28"/>
      <w:sz w:val="28"/>
      <w:szCs w:val="28"/>
    </w:rPr>
  </w:style>
  <w:style w:type="paragraph" w:customStyle="1" w:styleId="226">
    <w:name w:val="Название1"/>
    <w:basedOn w:val="1"/>
    <w:qFormat/>
    <w:uiPriority w:val="99"/>
    <w:pPr>
      <w:keepLines/>
      <w:suppressLineNumbers/>
      <w:suppressAutoHyphens/>
      <w:overflowPunct w:val="0"/>
      <w:autoSpaceDE w:val="0"/>
      <w:spacing w:before="120" w:after="120" w:line="320" w:lineRule="exact"/>
      <w:jc w:val="both"/>
      <w:textAlignment w:val="baseline"/>
    </w:pPr>
    <w:rPr>
      <w:rFonts w:ascii="Arial" w:hAnsi="Arial" w:cs="Tahoma"/>
      <w:i/>
      <w:iCs/>
      <w:szCs w:val="24"/>
      <w:lang w:eastAsia="ar-SA"/>
    </w:rPr>
  </w:style>
  <w:style w:type="paragraph" w:customStyle="1" w:styleId="227">
    <w:name w:val="ConsNonformat"/>
    <w:qFormat/>
    <w:uiPriority w:val="99"/>
    <w:pPr>
      <w:widowControl w:val="0"/>
      <w:autoSpaceDE w:val="0"/>
      <w:autoSpaceDN w:val="0"/>
      <w:adjustRightInd w:val="0"/>
    </w:pPr>
    <w:rPr>
      <w:rFonts w:ascii="Courier New" w:hAnsi="Courier New" w:eastAsia="Times New Roman" w:cs="Courier New"/>
      <w:lang w:val="ru-RU" w:eastAsia="ru-RU" w:bidi="ar-SA"/>
    </w:rPr>
  </w:style>
  <w:style w:type="paragraph" w:customStyle="1" w:styleId="228">
    <w:name w:val="Стиль названия"/>
    <w:basedOn w:val="1"/>
    <w:qFormat/>
    <w:uiPriority w:val="99"/>
    <w:pPr>
      <w:spacing w:after="60" w:line="240" w:lineRule="auto"/>
      <w:ind w:firstLine="680"/>
      <w:jc w:val="both"/>
    </w:pPr>
    <w:rPr>
      <w:rFonts w:ascii="Arial" w:hAnsi="Arial"/>
      <w:b/>
      <w:i/>
      <w:szCs w:val="28"/>
    </w:rPr>
  </w:style>
  <w:style w:type="paragraph" w:customStyle="1" w:styleId="229">
    <w:name w:val="Iau?iue"/>
    <w:qFormat/>
    <w:uiPriority w:val="99"/>
    <w:pPr>
      <w:widowControl w:val="0"/>
    </w:pPr>
    <w:rPr>
      <w:rFonts w:ascii="Times New Roman" w:hAnsi="Times New Roman" w:eastAsia="Times New Roman" w:cs="Times New Roman"/>
      <w:lang w:val="ru-RU" w:eastAsia="ru-RU" w:bidi="ar-SA"/>
    </w:rPr>
  </w:style>
  <w:style w:type="paragraph" w:customStyle="1" w:styleId="230">
    <w:name w:val="Arial Narrow 13 pt по ширине Первая строка:  1 см"/>
    <w:basedOn w:val="1"/>
    <w:qFormat/>
    <w:uiPriority w:val="99"/>
    <w:pPr>
      <w:spacing w:line="240" w:lineRule="auto"/>
      <w:jc w:val="both"/>
    </w:pPr>
    <w:rPr>
      <w:rFonts w:ascii="Arial Narrow" w:hAnsi="Arial Narrow"/>
      <w:sz w:val="26"/>
      <w:lang w:val="en-US"/>
    </w:rPr>
  </w:style>
  <w:style w:type="paragraph" w:customStyle="1" w:styleId="231">
    <w:name w:val="HeadDoc"/>
    <w:qFormat/>
    <w:uiPriority w:val="99"/>
    <w:pPr>
      <w:keepLines/>
      <w:overflowPunct w:val="0"/>
      <w:autoSpaceDE w:val="0"/>
      <w:autoSpaceDN w:val="0"/>
      <w:adjustRightInd w:val="0"/>
      <w:jc w:val="both"/>
      <w:textAlignment w:val="baseline"/>
    </w:pPr>
    <w:rPr>
      <w:rFonts w:ascii="Times New Roman" w:hAnsi="Times New Roman" w:eastAsia="Times New Roman" w:cs="Times New Roman"/>
      <w:sz w:val="28"/>
      <w:szCs w:val="28"/>
      <w:lang w:val="ru-RU" w:eastAsia="ru-RU" w:bidi="ar-SA"/>
    </w:rPr>
  </w:style>
  <w:style w:type="paragraph" w:customStyle="1" w:styleId="232">
    <w:name w:val="Iau?iue2"/>
    <w:qFormat/>
    <w:uiPriority w:val="99"/>
    <w:pPr>
      <w:widowControl w:val="0"/>
    </w:pPr>
    <w:rPr>
      <w:rFonts w:ascii="Times New Roman" w:hAnsi="Times New Roman" w:eastAsia="Times New Roman" w:cs="Times New Roman"/>
      <w:sz w:val="28"/>
      <w:szCs w:val="28"/>
      <w:lang w:val="ru-RU" w:eastAsia="ru-RU" w:bidi="ar-SA"/>
    </w:rPr>
  </w:style>
  <w:style w:type="character" w:customStyle="1" w:styleId="233">
    <w:name w:val="Основной текст с отступом 2 Знак"/>
    <w:link w:val="77"/>
    <w:qFormat/>
    <w:locked/>
    <w:uiPriority w:val="99"/>
    <w:rPr>
      <w:rFonts w:ascii="Times New Roman" w:hAnsi="Times New Roman" w:cs="Times New Roman"/>
      <w:sz w:val="28"/>
      <w:szCs w:val="28"/>
    </w:rPr>
  </w:style>
  <w:style w:type="paragraph" w:customStyle="1" w:styleId="234">
    <w:name w:val="Основной текст с отступом1"/>
    <w:basedOn w:val="1"/>
    <w:qFormat/>
    <w:uiPriority w:val="99"/>
    <w:pPr>
      <w:keepLines/>
      <w:widowControl w:val="0"/>
      <w:overflowPunct w:val="0"/>
      <w:autoSpaceDE w:val="0"/>
      <w:autoSpaceDN w:val="0"/>
      <w:adjustRightInd w:val="0"/>
      <w:spacing w:line="320" w:lineRule="atLeast"/>
      <w:ind w:firstLine="709"/>
      <w:jc w:val="both"/>
    </w:pPr>
    <w:rPr>
      <w:sz w:val="28"/>
      <w:szCs w:val="28"/>
    </w:rPr>
  </w:style>
  <w:style w:type="paragraph" w:customStyle="1" w:styleId="235">
    <w:name w:val="Îñíîâíîé òåêñò 2"/>
    <w:basedOn w:val="217"/>
    <w:qFormat/>
    <w:uiPriority w:val="99"/>
    <w:pPr>
      <w:ind w:firstLine="720"/>
      <w:jc w:val="both"/>
    </w:pPr>
    <w:rPr>
      <w:rFonts w:ascii="Times New Roman" w:hAnsi="Times New Roman"/>
      <w:b/>
      <w:bCs/>
      <w:color w:val="000000"/>
      <w:sz w:val="24"/>
      <w:szCs w:val="24"/>
      <w:lang w:val="en-US"/>
    </w:rPr>
  </w:style>
  <w:style w:type="paragraph" w:customStyle="1" w:styleId="236">
    <w:name w:val="основной"/>
    <w:basedOn w:val="1"/>
    <w:qFormat/>
    <w:uiPriority w:val="99"/>
    <w:pPr>
      <w:keepNext/>
      <w:spacing w:line="240" w:lineRule="auto"/>
      <w:ind w:firstLine="0"/>
    </w:pPr>
    <w:rPr>
      <w:szCs w:val="24"/>
    </w:rPr>
  </w:style>
  <w:style w:type="paragraph" w:customStyle="1" w:styleId="237">
    <w:name w:val="Îñíîâíîé òåêñò ñ îòñòóïîì 3"/>
    <w:basedOn w:val="217"/>
    <w:qFormat/>
    <w:uiPriority w:val="99"/>
    <w:pPr>
      <w:ind w:firstLine="567"/>
      <w:jc w:val="both"/>
    </w:pPr>
    <w:rPr>
      <w:rFonts w:ascii="Peterburg" w:hAnsi="Peterburg" w:cs="Peterburg"/>
      <w:b/>
      <w:bCs/>
      <w:i/>
      <w:iCs/>
      <w:sz w:val="24"/>
      <w:szCs w:val="24"/>
    </w:rPr>
  </w:style>
  <w:style w:type="paragraph" w:customStyle="1" w:styleId="238">
    <w:name w:val="nienie"/>
    <w:basedOn w:val="229"/>
    <w:qFormat/>
    <w:uiPriority w:val="99"/>
    <w:pPr>
      <w:keepLines/>
      <w:ind w:left="709" w:hanging="284"/>
      <w:jc w:val="both"/>
    </w:pPr>
    <w:rPr>
      <w:rFonts w:ascii="Peterburg" w:hAnsi="Peterburg" w:cs="Peterburg"/>
      <w:sz w:val="24"/>
      <w:szCs w:val="24"/>
    </w:rPr>
  </w:style>
  <w:style w:type="paragraph" w:customStyle="1" w:styleId="239">
    <w:name w:val="Iniiaiie oaeno"/>
    <w:basedOn w:val="229"/>
    <w:qFormat/>
    <w:uiPriority w:val="99"/>
    <w:pPr>
      <w:widowControl/>
      <w:jc w:val="both"/>
    </w:pPr>
    <w:rPr>
      <w:rFonts w:ascii="Peterburg" w:hAnsi="Peterburg" w:cs="Peterburg"/>
    </w:rPr>
  </w:style>
  <w:style w:type="paragraph" w:customStyle="1" w:styleId="240">
    <w:name w:val="Iniiaiie oaeno 2"/>
    <w:basedOn w:val="1"/>
    <w:qFormat/>
    <w:uiPriority w:val="99"/>
    <w:pPr>
      <w:widowControl w:val="0"/>
      <w:spacing w:line="240" w:lineRule="auto"/>
      <w:jc w:val="both"/>
    </w:pPr>
    <w:rPr>
      <w:b/>
      <w:bCs/>
      <w:color w:val="000000"/>
      <w:szCs w:val="24"/>
    </w:rPr>
  </w:style>
  <w:style w:type="paragraph" w:customStyle="1" w:styleId="241">
    <w:name w:val="caaieiaie 2"/>
    <w:basedOn w:val="229"/>
    <w:next w:val="229"/>
    <w:qFormat/>
    <w:uiPriority w:val="99"/>
    <w:pPr>
      <w:keepNext/>
      <w:keepLines/>
      <w:spacing w:before="240" w:after="60"/>
      <w:jc w:val="center"/>
    </w:pPr>
    <w:rPr>
      <w:rFonts w:ascii="Peterburg" w:hAnsi="Peterburg" w:cs="Peterburg"/>
      <w:b/>
      <w:bCs/>
      <w:sz w:val="24"/>
      <w:szCs w:val="24"/>
    </w:rPr>
  </w:style>
  <w:style w:type="paragraph" w:customStyle="1" w:styleId="242">
    <w:name w:val="çàãîëîâîê 1"/>
    <w:basedOn w:val="217"/>
    <w:next w:val="217"/>
    <w:qFormat/>
    <w:uiPriority w:val="99"/>
    <w:pPr>
      <w:keepNext/>
    </w:pPr>
    <w:rPr>
      <w:rFonts w:ascii="Times New Roman" w:hAnsi="Times New Roman"/>
      <w:szCs w:val="28"/>
    </w:rPr>
  </w:style>
  <w:style w:type="paragraph" w:customStyle="1" w:styleId="243">
    <w:name w:val="Îñíîâíîé òåêñò"/>
    <w:basedOn w:val="217"/>
    <w:qFormat/>
    <w:uiPriority w:val="99"/>
    <w:pPr>
      <w:tabs>
        <w:tab w:val="left" w:leader="dot" w:pos="9072"/>
      </w:tabs>
      <w:jc w:val="both"/>
    </w:pPr>
    <w:rPr>
      <w:rFonts w:ascii="Times New Roman" w:hAnsi="Times New Roman"/>
      <w:b/>
      <w:bCs/>
      <w:sz w:val="24"/>
      <w:szCs w:val="24"/>
    </w:rPr>
  </w:style>
  <w:style w:type="paragraph" w:customStyle="1" w:styleId="244">
    <w:name w:val="Iniiaiie oaeno n ionooiii 2"/>
    <w:basedOn w:val="229"/>
    <w:qFormat/>
    <w:uiPriority w:val="99"/>
    <w:pPr>
      <w:widowControl/>
      <w:ind w:firstLine="284"/>
      <w:jc w:val="both"/>
    </w:pPr>
    <w:rPr>
      <w:rFonts w:ascii="Peterburg" w:hAnsi="Peterburg" w:cs="Peterburg"/>
    </w:rPr>
  </w:style>
  <w:style w:type="paragraph" w:customStyle="1" w:styleId="245">
    <w:name w:val="Основной текст с отступом 32"/>
    <w:basedOn w:val="1"/>
    <w:qFormat/>
    <w:uiPriority w:val="99"/>
    <w:pPr>
      <w:spacing w:after="120" w:line="240" w:lineRule="auto"/>
      <w:ind w:left="283" w:firstLine="0"/>
    </w:pPr>
    <w:rPr>
      <w:sz w:val="16"/>
      <w:szCs w:val="16"/>
      <w:lang w:eastAsia="ar-SA"/>
    </w:rPr>
  </w:style>
  <w:style w:type="character" w:customStyle="1" w:styleId="246">
    <w:name w:val="WW8Num1z0"/>
    <w:qFormat/>
    <w:uiPriority w:val="99"/>
    <w:rPr>
      <w:rFonts w:ascii="Symbol" w:hAnsi="Symbol"/>
    </w:rPr>
  </w:style>
  <w:style w:type="character" w:customStyle="1" w:styleId="247">
    <w:name w:val="WW8Num2z0"/>
    <w:qFormat/>
    <w:uiPriority w:val="99"/>
    <w:rPr>
      <w:rFonts w:ascii="Symbol" w:hAnsi="Symbol"/>
    </w:rPr>
  </w:style>
  <w:style w:type="character" w:customStyle="1" w:styleId="248">
    <w:name w:val="WW8Num3z0"/>
    <w:qFormat/>
    <w:uiPriority w:val="99"/>
    <w:rPr>
      <w:rFonts w:ascii="Symbol" w:hAnsi="Symbol"/>
    </w:rPr>
  </w:style>
  <w:style w:type="character" w:customStyle="1" w:styleId="249">
    <w:name w:val="WW8Num4z0"/>
    <w:qFormat/>
    <w:uiPriority w:val="99"/>
    <w:rPr>
      <w:rFonts w:ascii="Symbol" w:hAnsi="Symbol"/>
    </w:rPr>
  </w:style>
  <w:style w:type="character" w:customStyle="1" w:styleId="250">
    <w:name w:val="WW8Num4z2"/>
    <w:qFormat/>
    <w:uiPriority w:val="99"/>
    <w:rPr>
      <w:rFonts w:ascii="Wingdings" w:hAnsi="Wingdings"/>
    </w:rPr>
  </w:style>
  <w:style w:type="character" w:customStyle="1" w:styleId="251">
    <w:name w:val="WW8Num4z4"/>
    <w:qFormat/>
    <w:uiPriority w:val="99"/>
    <w:rPr>
      <w:rFonts w:ascii="Courier New" w:hAnsi="Courier New"/>
    </w:rPr>
  </w:style>
  <w:style w:type="character" w:customStyle="1" w:styleId="252">
    <w:name w:val="WW8Num5z0"/>
    <w:qFormat/>
    <w:uiPriority w:val="99"/>
    <w:rPr>
      <w:rFonts w:ascii="Symbol" w:hAnsi="Symbol"/>
    </w:rPr>
  </w:style>
  <w:style w:type="character" w:customStyle="1" w:styleId="253">
    <w:name w:val="WW8Num6z0"/>
    <w:qFormat/>
    <w:uiPriority w:val="99"/>
    <w:rPr>
      <w:rFonts w:ascii="Symbol" w:hAnsi="Symbol"/>
    </w:rPr>
  </w:style>
  <w:style w:type="character" w:customStyle="1" w:styleId="254">
    <w:name w:val="WW8Num7z0"/>
    <w:qFormat/>
    <w:uiPriority w:val="99"/>
    <w:rPr>
      <w:rFonts w:ascii="Symbol" w:hAnsi="Symbol"/>
    </w:rPr>
  </w:style>
  <w:style w:type="character" w:customStyle="1" w:styleId="255">
    <w:name w:val="WW8Num8z0"/>
    <w:qFormat/>
    <w:uiPriority w:val="99"/>
    <w:rPr>
      <w:rFonts w:ascii="Symbol" w:hAnsi="Symbol"/>
    </w:rPr>
  </w:style>
  <w:style w:type="character" w:customStyle="1" w:styleId="256">
    <w:name w:val="WW8Num9z0"/>
    <w:qFormat/>
    <w:uiPriority w:val="99"/>
    <w:rPr>
      <w:rFonts w:ascii="Symbol" w:hAnsi="Symbol"/>
    </w:rPr>
  </w:style>
  <w:style w:type="character" w:customStyle="1" w:styleId="257">
    <w:name w:val="WW8Num10z0"/>
    <w:qFormat/>
    <w:uiPriority w:val="99"/>
    <w:rPr>
      <w:rFonts w:ascii="Symbol" w:hAnsi="Symbol"/>
    </w:rPr>
  </w:style>
  <w:style w:type="character" w:customStyle="1" w:styleId="258">
    <w:name w:val="WW8Num11z0"/>
    <w:qFormat/>
    <w:uiPriority w:val="99"/>
    <w:rPr>
      <w:rFonts w:ascii="Times New Roman" w:hAnsi="Times New Roman"/>
    </w:rPr>
  </w:style>
  <w:style w:type="character" w:customStyle="1" w:styleId="259">
    <w:name w:val="WW8Num11z1"/>
    <w:qFormat/>
    <w:uiPriority w:val="99"/>
    <w:rPr>
      <w:rFonts w:ascii="Symbol" w:hAnsi="Symbol"/>
    </w:rPr>
  </w:style>
  <w:style w:type="character" w:customStyle="1" w:styleId="260">
    <w:name w:val="WW8Num11z2"/>
    <w:qFormat/>
    <w:uiPriority w:val="99"/>
    <w:rPr>
      <w:rFonts w:ascii="Wingdings" w:hAnsi="Wingdings"/>
    </w:rPr>
  </w:style>
  <w:style w:type="character" w:customStyle="1" w:styleId="261">
    <w:name w:val="WW8Num11z4"/>
    <w:qFormat/>
    <w:uiPriority w:val="99"/>
    <w:rPr>
      <w:rFonts w:ascii="Courier New" w:hAnsi="Courier New"/>
    </w:rPr>
  </w:style>
  <w:style w:type="character" w:customStyle="1" w:styleId="262">
    <w:name w:val="WW8Num12z0"/>
    <w:qFormat/>
    <w:uiPriority w:val="99"/>
    <w:rPr>
      <w:rFonts w:ascii="Symbol" w:hAnsi="Symbol"/>
    </w:rPr>
  </w:style>
  <w:style w:type="character" w:customStyle="1" w:styleId="263">
    <w:name w:val="WW8Num12z1"/>
    <w:qFormat/>
    <w:uiPriority w:val="99"/>
    <w:rPr>
      <w:rFonts w:ascii="Courier New" w:hAnsi="Courier New"/>
    </w:rPr>
  </w:style>
  <w:style w:type="character" w:customStyle="1" w:styleId="264">
    <w:name w:val="WW8Num12z2"/>
    <w:qFormat/>
    <w:uiPriority w:val="99"/>
    <w:rPr>
      <w:rFonts w:ascii="Wingdings" w:hAnsi="Wingdings"/>
    </w:rPr>
  </w:style>
  <w:style w:type="character" w:customStyle="1" w:styleId="265">
    <w:name w:val="WW8Num14z0"/>
    <w:qFormat/>
    <w:uiPriority w:val="99"/>
    <w:rPr>
      <w:rFonts w:ascii="Times New Roman" w:hAnsi="Times New Roman"/>
    </w:rPr>
  </w:style>
  <w:style w:type="character" w:customStyle="1" w:styleId="266">
    <w:name w:val="WW8Num14z1"/>
    <w:qFormat/>
    <w:uiPriority w:val="99"/>
    <w:rPr>
      <w:rFonts w:ascii="Symbol" w:hAnsi="Symbol"/>
    </w:rPr>
  </w:style>
  <w:style w:type="character" w:customStyle="1" w:styleId="267">
    <w:name w:val="WW8Num14z2"/>
    <w:qFormat/>
    <w:uiPriority w:val="99"/>
    <w:rPr>
      <w:rFonts w:ascii="Wingdings" w:hAnsi="Wingdings"/>
    </w:rPr>
  </w:style>
  <w:style w:type="character" w:customStyle="1" w:styleId="268">
    <w:name w:val="WW8Num14z4"/>
    <w:qFormat/>
    <w:uiPriority w:val="99"/>
    <w:rPr>
      <w:rFonts w:ascii="Courier New" w:hAnsi="Courier New"/>
    </w:rPr>
  </w:style>
  <w:style w:type="character" w:customStyle="1" w:styleId="269">
    <w:name w:val="WW8Num15z0"/>
    <w:qFormat/>
    <w:uiPriority w:val="99"/>
    <w:rPr>
      <w:rFonts w:ascii="Symbol" w:hAnsi="Symbol"/>
    </w:rPr>
  </w:style>
  <w:style w:type="character" w:customStyle="1" w:styleId="270">
    <w:name w:val="WW8Num15z1"/>
    <w:qFormat/>
    <w:uiPriority w:val="99"/>
    <w:rPr>
      <w:rFonts w:ascii="Courier New" w:hAnsi="Courier New"/>
    </w:rPr>
  </w:style>
  <w:style w:type="character" w:customStyle="1" w:styleId="271">
    <w:name w:val="WW8Num15z2"/>
    <w:qFormat/>
    <w:uiPriority w:val="99"/>
    <w:rPr>
      <w:rFonts w:ascii="Wingdings" w:hAnsi="Wingdings"/>
    </w:rPr>
  </w:style>
  <w:style w:type="character" w:customStyle="1" w:styleId="272">
    <w:name w:val="WW8Num16z0"/>
    <w:qFormat/>
    <w:uiPriority w:val="99"/>
    <w:rPr>
      <w:rFonts w:ascii="Symbol" w:hAnsi="Symbol"/>
    </w:rPr>
  </w:style>
  <w:style w:type="character" w:customStyle="1" w:styleId="273">
    <w:name w:val="WW8Num16z1"/>
    <w:qFormat/>
    <w:uiPriority w:val="99"/>
    <w:rPr>
      <w:rFonts w:ascii="Courier New" w:hAnsi="Courier New"/>
    </w:rPr>
  </w:style>
  <w:style w:type="character" w:customStyle="1" w:styleId="274">
    <w:name w:val="WW8Num16z2"/>
    <w:qFormat/>
    <w:uiPriority w:val="99"/>
    <w:rPr>
      <w:rFonts w:ascii="Wingdings" w:hAnsi="Wingdings"/>
    </w:rPr>
  </w:style>
  <w:style w:type="character" w:customStyle="1" w:styleId="275">
    <w:name w:val="WW8Num17z0"/>
    <w:qFormat/>
    <w:uiPriority w:val="99"/>
    <w:rPr>
      <w:rFonts w:ascii="Symbol" w:hAnsi="Symbol"/>
    </w:rPr>
  </w:style>
  <w:style w:type="character" w:customStyle="1" w:styleId="276">
    <w:name w:val="WW8Num17z2"/>
    <w:qFormat/>
    <w:uiPriority w:val="99"/>
    <w:rPr>
      <w:rFonts w:ascii="Wingdings" w:hAnsi="Wingdings"/>
    </w:rPr>
  </w:style>
  <w:style w:type="character" w:customStyle="1" w:styleId="277">
    <w:name w:val="WW8Num17z4"/>
    <w:qFormat/>
    <w:uiPriority w:val="99"/>
    <w:rPr>
      <w:rFonts w:ascii="Courier New" w:hAnsi="Courier New"/>
    </w:rPr>
  </w:style>
  <w:style w:type="character" w:customStyle="1" w:styleId="278">
    <w:name w:val="WW8Num18z0"/>
    <w:qFormat/>
    <w:uiPriority w:val="99"/>
    <w:rPr>
      <w:rFonts w:ascii="Symbol" w:hAnsi="Symbol"/>
    </w:rPr>
  </w:style>
  <w:style w:type="character" w:customStyle="1" w:styleId="279">
    <w:name w:val="WW8Num18z1"/>
    <w:qFormat/>
    <w:uiPriority w:val="99"/>
    <w:rPr>
      <w:rFonts w:ascii="Courier New" w:hAnsi="Courier New"/>
    </w:rPr>
  </w:style>
  <w:style w:type="character" w:customStyle="1" w:styleId="280">
    <w:name w:val="WW8Num18z2"/>
    <w:qFormat/>
    <w:uiPriority w:val="99"/>
    <w:rPr>
      <w:rFonts w:ascii="Wingdings" w:hAnsi="Wingdings"/>
    </w:rPr>
  </w:style>
  <w:style w:type="character" w:customStyle="1" w:styleId="281">
    <w:name w:val="WW8Num19z0"/>
    <w:qFormat/>
    <w:uiPriority w:val="99"/>
    <w:rPr>
      <w:rFonts w:ascii="Symbol" w:hAnsi="Symbol"/>
    </w:rPr>
  </w:style>
  <w:style w:type="character" w:customStyle="1" w:styleId="282">
    <w:name w:val="WW8Num19z2"/>
    <w:qFormat/>
    <w:uiPriority w:val="99"/>
    <w:rPr>
      <w:rFonts w:ascii="Wingdings" w:hAnsi="Wingdings"/>
    </w:rPr>
  </w:style>
  <w:style w:type="character" w:customStyle="1" w:styleId="283">
    <w:name w:val="WW8Num19z4"/>
    <w:qFormat/>
    <w:uiPriority w:val="99"/>
    <w:rPr>
      <w:rFonts w:ascii="Courier New" w:hAnsi="Courier New"/>
    </w:rPr>
  </w:style>
  <w:style w:type="character" w:customStyle="1" w:styleId="284">
    <w:name w:val="WW8Num20z0"/>
    <w:qFormat/>
    <w:uiPriority w:val="99"/>
    <w:rPr>
      <w:rFonts w:ascii="Symbol" w:hAnsi="Symbol"/>
    </w:rPr>
  </w:style>
  <w:style w:type="character" w:customStyle="1" w:styleId="285">
    <w:name w:val="WW8Num20z1"/>
    <w:qFormat/>
    <w:uiPriority w:val="99"/>
    <w:rPr>
      <w:rFonts w:ascii="Courier New" w:hAnsi="Courier New"/>
    </w:rPr>
  </w:style>
  <w:style w:type="character" w:customStyle="1" w:styleId="286">
    <w:name w:val="WW8Num20z2"/>
    <w:qFormat/>
    <w:uiPriority w:val="99"/>
    <w:rPr>
      <w:rFonts w:ascii="Wingdings" w:hAnsi="Wingdings"/>
    </w:rPr>
  </w:style>
  <w:style w:type="character" w:customStyle="1" w:styleId="287">
    <w:name w:val="WW8Num21z0"/>
    <w:qFormat/>
    <w:uiPriority w:val="99"/>
    <w:rPr>
      <w:rFonts w:ascii="Symbol" w:hAnsi="Symbol"/>
    </w:rPr>
  </w:style>
  <w:style w:type="character" w:customStyle="1" w:styleId="288">
    <w:name w:val="WW8Num21z1"/>
    <w:qFormat/>
    <w:uiPriority w:val="99"/>
    <w:rPr>
      <w:rFonts w:ascii="Courier New" w:hAnsi="Courier New"/>
    </w:rPr>
  </w:style>
  <w:style w:type="character" w:customStyle="1" w:styleId="289">
    <w:name w:val="WW8Num21z2"/>
    <w:qFormat/>
    <w:uiPriority w:val="99"/>
    <w:rPr>
      <w:rFonts w:ascii="Wingdings" w:hAnsi="Wingdings"/>
    </w:rPr>
  </w:style>
  <w:style w:type="character" w:customStyle="1" w:styleId="290">
    <w:name w:val="WW8Num22z0"/>
    <w:qFormat/>
    <w:uiPriority w:val="99"/>
    <w:rPr>
      <w:rFonts w:ascii="Symbol" w:hAnsi="Symbol"/>
    </w:rPr>
  </w:style>
  <w:style w:type="character" w:customStyle="1" w:styleId="291">
    <w:name w:val="WW8Num22z2"/>
    <w:qFormat/>
    <w:uiPriority w:val="99"/>
    <w:rPr>
      <w:rFonts w:ascii="Wingdings" w:hAnsi="Wingdings"/>
    </w:rPr>
  </w:style>
  <w:style w:type="character" w:customStyle="1" w:styleId="292">
    <w:name w:val="WW8Num22z4"/>
    <w:qFormat/>
    <w:uiPriority w:val="99"/>
    <w:rPr>
      <w:rFonts w:ascii="Courier New" w:hAnsi="Courier New"/>
    </w:rPr>
  </w:style>
  <w:style w:type="character" w:customStyle="1" w:styleId="293">
    <w:name w:val="WW8Num23z0"/>
    <w:qFormat/>
    <w:uiPriority w:val="99"/>
    <w:rPr>
      <w:rFonts w:ascii="Symbol" w:hAnsi="Symbol"/>
    </w:rPr>
  </w:style>
  <w:style w:type="character" w:customStyle="1" w:styleId="294">
    <w:name w:val="WW8Num23z1"/>
    <w:qFormat/>
    <w:uiPriority w:val="99"/>
    <w:rPr>
      <w:rFonts w:ascii="Courier New" w:hAnsi="Courier New"/>
    </w:rPr>
  </w:style>
  <w:style w:type="character" w:customStyle="1" w:styleId="295">
    <w:name w:val="WW8Num23z2"/>
    <w:qFormat/>
    <w:uiPriority w:val="99"/>
    <w:rPr>
      <w:rFonts w:ascii="Wingdings" w:hAnsi="Wingdings"/>
    </w:rPr>
  </w:style>
  <w:style w:type="character" w:customStyle="1" w:styleId="296">
    <w:name w:val="WW8Num24z0"/>
    <w:qFormat/>
    <w:uiPriority w:val="99"/>
    <w:rPr>
      <w:rFonts w:ascii="Symbol" w:hAnsi="Symbol"/>
    </w:rPr>
  </w:style>
  <w:style w:type="character" w:customStyle="1" w:styleId="297">
    <w:name w:val="WW8Num24z1"/>
    <w:qFormat/>
    <w:uiPriority w:val="99"/>
    <w:rPr>
      <w:rFonts w:ascii="Courier New" w:hAnsi="Courier New"/>
    </w:rPr>
  </w:style>
  <w:style w:type="character" w:customStyle="1" w:styleId="298">
    <w:name w:val="WW8Num24z2"/>
    <w:qFormat/>
    <w:uiPriority w:val="99"/>
    <w:rPr>
      <w:rFonts w:ascii="Wingdings" w:hAnsi="Wingdings"/>
    </w:rPr>
  </w:style>
  <w:style w:type="character" w:customStyle="1" w:styleId="299">
    <w:name w:val="WW8Num25z0"/>
    <w:qFormat/>
    <w:uiPriority w:val="99"/>
    <w:rPr>
      <w:rFonts w:ascii="Symbol" w:hAnsi="Symbol"/>
    </w:rPr>
  </w:style>
  <w:style w:type="character" w:customStyle="1" w:styleId="300">
    <w:name w:val="WW8Num25z1"/>
    <w:qFormat/>
    <w:uiPriority w:val="99"/>
    <w:rPr>
      <w:rFonts w:ascii="Courier New" w:hAnsi="Courier New"/>
    </w:rPr>
  </w:style>
  <w:style w:type="character" w:customStyle="1" w:styleId="301">
    <w:name w:val="WW8Num25z2"/>
    <w:qFormat/>
    <w:uiPriority w:val="99"/>
    <w:rPr>
      <w:rFonts w:ascii="Wingdings" w:hAnsi="Wingdings"/>
    </w:rPr>
  </w:style>
  <w:style w:type="character" w:customStyle="1" w:styleId="302">
    <w:name w:val="WW8Num27z0"/>
    <w:qFormat/>
    <w:uiPriority w:val="99"/>
    <w:rPr>
      <w:rFonts w:ascii="Symbol" w:hAnsi="Symbol"/>
    </w:rPr>
  </w:style>
  <w:style w:type="character" w:customStyle="1" w:styleId="303">
    <w:name w:val="WW8Num27z1"/>
    <w:qFormat/>
    <w:uiPriority w:val="99"/>
    <w:rPr>
      <w:rFonts w:ascii="Courier New" w:hAnsi="Courier New"/>
    </w:rPr>
  </w:style>
  <w:style w:type="character" w:customStyle="1" w:styleId="304">
    <w:name w:val="WW8Num27z2"/>
    <w:qFormat/>
    <w:uiPriority w:val="99"/>
    <w:rPr>
      <w:rFonts w:ascii="Wingdings" w:hAnsi="Wingdings"/>
    </w:rPr>
  </w:style>
  <w:style w:type="character" w:customStyle="1" w:styleId="305">
    <w:name w:val="WW8Num28z0"/>
    <w:qFormat/>
    <w:uiPriority w:val="99"/>
    <w:rPr>
      <w:rFonts w:ascii="Times New Roman" w:hAnsi="Times New Roman"/>
    </w:rPr>
  </w:style>
  <w:style w:type="character" w:customStyle="1" w:styleId="306">
    <w:name w:val="WW8Num28z1"/>
    <w:qFormat/>
    <w:uiPriority w:val="99"/>
    <w:rPr>
      <w:rFonts w:ascii="Symbol" w:hAnsi="Symbol"/>
    </w:rPr>
  </w:style>
  <w:style w:type="character" w:customStyle="1" w:styleId="307">
    <w:name w:val="WW8Num28z2"/>
    <w:qFormat/>
    <w:uiPriority w:val="99"/>
    <w:rPr>
      <w:rFonts w:ascii="Wingdings" w:hAnsi="Wingdings"/>
    </w:rPr>
  </w:style>
  <w:style w:type="character" w:customStyle="1" w:styleId="308">
    <w:name w:val="WW8Num28z4"/>
    <w:qFormat/>
    <w:uiPriority w:val="99"/>
    <w:rPr>
      <w:rFonts w:ascii="Courier New" w:hAnsi="Courier New"/>
    </w:rPr>
  </w:style>
  <w:style w:type="character" w:customStyle="1" w:styleId="309">
    <w:name w:val="WW8Num29z0"/>
    <w:qFormat/>
    <w:uiPriority w:val="99"/>
    <w:rPr>
      <w:rFonts w:ascii="Symbol" w:hAnsi="Symbol"/>
    </w:rPr>
  </w:style>
  <w:style w:type="character" w:customStyle="1" w:styleId="310">
    <w:name w:val="WW8Num29z1"/>
    <w:qFormat/>
    <w:uiPriority w:val="99"/>
    <w:rPr>
      <w:rFonts w:ascii="Courier New" w:hAnsi="Courier New"/>
    </w:rPr>
  </w:style>
  <w:style w:type="character" w:customStyle="1" w:styleId="311">
    <w:name w:val="WW8Num29z2"/>
    <w:qFormat/>
    <w:uiPriority w:val="99"/>
    <w:rPr>
      <w:rFonts w:ascii="Wingdings" w:hAnsi="Wingdings"/>
    </w:rPr>
  </w:style>
  <w:style w:type="character" w:customStyle="1" w:styleId="312">
    <w:name w:val="Основной шрифт абзаца1"/>
    <w:qFormat/>
    <w:uiPriority w:val="99"/>
  </w:style>
  <w:style w:type="paragraph" w:customStyle="1" w:styleId="313">
    <w:name w:val="Заголовок1"/>
    <w:basedOn w:val="1"/>
    <w:next w:val="11"/>
    <w:qFormat/>
    <w:uiPriority w:val="99"/>
    <w:pPr>
      <w:keepNext/>
      <w:keepLines/>
      <w:suppressAutoHyphens/>
      <w:overflowPunct w:val="0"/>
      <w:autoSpaceDE w:val="0"/>
      <w:spacing w:before="240" w:after="120" w:line="320" w:lineRule="exact"/>
      <w:jc w:val="both"/>
      <w:textAlignment w:val="baseline"/>
    </w:pPr>
    <w:rPr>
      <w:rFonts w:ascii="Arial" w:hAnsi="Arial" w:cs="Tahoma"/>
      <w:sz w:val="28"/>
      <w:szCs w:val="28"/>
      <w:lang w:eastAsia="ar-SA"/>
    </w:rPr>
  </w:style>
  <w:style w:type="paragraph" w:customStyle="1" w:styleId="314">
    <w:name w:val="Указатель1"/>
    <w:basedOn w:val="1"/>
    <w:qFormat/>
    <w:uiPriority w:val="99"/>
    <w:pPr>
      <w:keepLines/>
      <w:suppressLineNumbers/>
      <w:suppressAutoHyphens/>
      <w:overflowPunct w:val="0"/>
      <w:autoSpaceDE w:val="0"/>
      <w:spacing w:line="320" w:lineRule="exact"/>
      <w:jc w:val="both"/>
      <w:textAlignment w:val="baseline"/>
    </w:pPr>
    <w:rPr>
      <w:rFonts w:ascii="Arial" w:hAnsi="Arial" w:cs="Tahoma"/>
      <w:sz w:val="28"/>
      <w:szCs w:val="28"/>
      <w:lang w:eastAsia="ar-SA"/>
    </w:rPr>
  </w:style>
  <w:style w:type="paragraph" w:customStyle="1" w:styleId="315">
    <w:name w:val="Маркированный список 41"/>
    <w:basedOn w:val="1"/>
    <w:qFormat/>
    <w:uiPriority w:val="99"/>
    <w:pPr>
      <w:suppressAutoHyphens/>
      <w:spacing w:line="240" w:lineRule="auto"/>
      <w:ind w:firstLine="0"/>
    </w:pPr>
    <w:rPr>
      <w:sz w:val="20"/>
      <w:lang w:val="en-GB" w:eastAsia="ar-SA"/>
    </w:rPr>
  </w:style>
  <w:style w:type="paragraph" w:customStyle="1" w:styleId="316">
    <w:name w:val="Содержимое таблицы"/>
    <w:basedOn w:val="1"/>
    <w:qFormat/>
    <w:uiPriority w:val="99"/>
    <w:pPr>
      <w:keepLines/>
      <w:suppressLineNumbers/>
      <w:suppressAutoHyphens/>
      <w:overflowPunct w:val="0"/>
      <w:autoSpaceDE w:val="0"/>
      <w:spacing w:line="320" w:lineRule="exact"/>
      <w:jc w:val="both"/>
      <w:textAlignment w:val="baseline"/>
    </w:pPr>
    <w:rPr>
      <w:sz w:val="28"/>
      <w:szCs w:val="28"/>
      <w:lang w:eastAsia="ar-SA"/>
    </w:rPr>
  </w:style>
  <w:style w:type="paragraph" w:customStyle="1" w:styleId="317">
    <w:name w:val="ConsPlusNonformat"/>
    <w:qFormat/>
    <w:uiPriority w:val="99"/>
    <w:pPr>
      <w:widowControl w:val="0"/>
      <w:autoSpaceDE w:val="0"/>
      <w:autoSpaceDN w:val="0"/>
      <w:adjustRightInd w:val="0"/>
    </w:pPr>
    <w:rPr>
      <w:rFonts w:ascii="Courier New" w:hAnsi="Courier New" w:eastAsia="Times New Roman" w:cs="Courier New"/>
      <w:lang w:val="ru-RU" w:eastAsia="ru-RU" w:bidi="ar-SA"/>
    </w:rPr>
  </w:style>
  <w:style w:type="paragraph" w:customStyle="1" w:styleId="318">
    <w:name w:val="ConsPlusTitle"/>
    <w:qFormat/>
    <w:uiPriority w:val="99"/>
    <w:pPr>
      <w:widowControl w:val="0"/>
      <w:autoSpaceDE w:val="0"/>
      <w:autoSpaceDN w:val="0"/>
      <w:adjustRightInd w:val="0"/>
    </w:pPr>
    <w:rPr>
      <w:rFonts w:ascii="Times New Roman" w:hAnsi="Times New Roman" w:eastAsia="Times New Roman" w:cs="Times New Roman"/>
      <w:b/>
      <w:bCs/>
      <w:sz w:val="24"/>
      <w:szCs w:val="24"/>
      <w:lang w:val="ru-RU" w:eastAsia="ru-RU" w:bidi="ar-SA"/>
    </w:rPr>
  </w:style>
  <w:style w:type="paragraph" w:customStyle="1" w:styleId="319">
    <w:name w:val="Revision"/>
    <w:hidden/>
    <w:semiHidden/>
    <w:qFormat/>
    <w:uiPriority w:val="99"/>
    <w:rPr>
      <w:rFonts w:ascii="Times New Roman" w:hAnsi="Times New Roman" w:eastAsia="Times New Roman" w:cs="Times New Roman"/>
      <w:sz w:val="24"/>
      <w:lang w:val="ru-RU" w:eastAsia="ru-RU" w:bidi="ar-SA"/>
    </w:rPr>
  </w:style>
  <w:style w:type="paragraph" w:customStyle="1" w:styleId="320">
    <w:name w:val="Default"/>
    <w:qFormat/>
    <w:uiPriority w:val="99"/>
    <w:pPr>
      <w:autoSpaceDE w:val="0"/>
      <w:autoSpaceDN w:val="0"/>
      <w:adjustRightInd w:val="0"/>
    </w:pPr>
    <w:rPr>
      <w:rFonts w:ascii="Times New Roman" w:hAnsi="Times New Roman" w:eastAsia="Times New Roman" w:cs="Times New Roman"/>
      <w:color w:val="000000"/>
      <w:sz w:val="24"/>
      <w:szCs w:val="24"/>
      <w:lang w:val="ru-RU" w:eastAsia="ru-RU" w:bidi="ar-SA"/>
    </w:rPr>
  </w:style>
  <w:style w:type="paragraph" w:customStyle="1" w:styleId="321">
    <w:name w:val="constitle"/>
    <w:basedOn w:val="1"/>
    <w:qFormat/>
    <w:uiPriority w:val="99"/>
    <w:pPr>
      <w:spacing w:before="100" w:beforeAutospacing="1" w:after="100" w:afterAutospacing="1" w:line="240" w:lineRule="auto"/>
      <w:ind w:firstLine="0"/>
    </w:pPr>
    <w:rPr>
      <w:szCs w:val="24"/>
    </w:rPr>
  </w:style>
  <w:style w:type="paragraph" w:customStyle="1" w:styleId="322">
    <w:name w:val="Заголовок статьи"/>
    <w:basedOn w:val="1"/>
    <w:next w:val="1"/>
    <w:qFormat/>
    <w:uiPriority w:val="99"/>
    <w:pPr>
      <w:widowControl w:val="0"/>
      <w:autoSpaceDE w:val="0"/>
      <w:autoSpaceDN w:val="0"/>
      <w:adjustRightInd w:val="0"/>
      <w:spacing w:line="240" w:lineRule="auto"/>
      <w:ind w:left="1612" w:hanging="892"/>
      <w:jc w:val="both"/>
    </w:pPr>
    <w:rPr>
      <w:rFonts w:ascii="Arial" w:hAnsi="Arial" w:cs="Arial"/>
      <w:sz w:val="26"/>
      <w:szCs w:val="26"/>
    </w:rPr>
  </w:style>
  <w:style w:type="paragraph" w:customStyle="1" w:styleId="323">
    <w:name w:val="Комментарий"/>
    <w:basedOn w:val="1"/>
    <w:next w:val="1"/>
    <w:qFormat/>
    <w:uiPriority w:val="99"/>
    <w:pPr>
      <w:widowControl w:val="0"/>
      <w:autoSpaceDE w:val="0"/>
      <w:autoSpaceDN w:val="0"/>
      <w:adjustRightInd w:val="0"/>
      <w:spacing w:line="240" w:lineRule="auto"/>
      <w:ind w:left="170" w:firstLine="0"/>
      <w:jc w:val="both"/>
    </w:pPr>
    <w:rPr>
      <w:rFonts w:ascii="Arial" w:hAnsi="Arial" w:cs="Arial"/>
      <w:i/>
      <w:iCs/>
      <w:color w:val="800080"/>
      <w:sz w:val="26"/>
      <w:szCs w:val="26"/>
    </w:rPr>
  </w:style>
  <w:style w:type="character" w:customStyle="1" w:styleId="324">
    <w:name w:val="f"/>
    <w:qFormat/>
    <w:uiPriority w:val="99"/>
    <w:rPr>
      <w:rFonts w:cs="Times New Roman"/>
    </w:rPr>
  </w:style>
  <w:style w:type="paragraph" w:customStyle="1" w:styleId="325">
    <w:name w:val="Style36"/>
    <w:basedOn w:val="1"/>
    <w:next w:val="1"/>
    <w:qFormat/>
    <w:uiPriority w:val="99"/>
    <w:pPr>
      <w:widowControl w:val="0"/>
      <w:autoSpaceDE w:val="0"/>
      <w:autoSpaceDN w:val="0"/>
      <w:adjustRightInd w:val="0"/>
      <w:spacing w:line="277" w:lineRule="exact"/>
      <w:ind w:firstLine="0"/>
    </w:pPr>
    <w:rPr>
      <w:szCs w:val="24"/>
    </w:rPr>
  </w:style>
  <w:style w:type="paragraph" w:customStyle="1" w:styleId="326">
    <w:name w:val="Style69"/>
    <w:basedOn w:val="1"/>
    <w:next w:val="1"/>
    <w:qFormat/>
    <w:uiPriority w:val="99"/>
    <w:pPr>
      <w:widowControl w:val="0"/>
      <w:autoSpaceDE w:val="0"/>
      <w:autoSpaceDN w:val="0"/>
      <w:adjustRightInd w:val="0"/>
      <w:spacing w:line="259" w:lineRule="exact"/>
      <w:ind w:firstLine="0"/>
    </w:pPr>
    <w:rPr>
      <w:szCs w:val="24"/>
    </w:rPr>
  </w:style>
  <w:style w:type="character" w:customStyle="1" w:styleId="327">
    <w:name w:val="Font Style102"/>
    <w:qFormat/>
    <w:uiPriority w:val="99"/>
    <w:rPr>
      <w:rFonts w:cs="Times New Roman"/>
      <w:b/>
      <w:bCs/>
      <w:sz w:val="22"/>
      <w:szCs w:val="22"/>
    </w:rPr>
  </w:style>
  <w:style w:type="character" w:customStyle="1" w:styleId="328">
    <w:name w:val="Font Style103"/>
    <w:qFormat/>
    <w:uiPriority w:val="99"/>
    <w:rPr>
      <w:rFonts w:cs="Times New Roman"/>
      <w:sz w:val="22"/>
      <w:szCs w:val="22"/>
    </w:rPr>
  </w:style>
  <w:style w:type="paragraph" w:customStyle="1" w:styleId="329">
    <w:name w:val="Основной текст с отступом2"/>
    <w:basedOn w:val="1"/>
    <w:qFormat/>
    <w:uiPriority w:val="99"/>
    <w:pPr>
      <w:keepLines/>
      <w:widowControl w:val="0"/>
      <w:overflowPunct w:val="0"/>
      <w:autoSpaceDE w:val="0"/>
      <w:autoSpaceDN w:val="0"/>
      <w:adjustRightInd w:val="0"/>
      <w:spacing w:line="320" w:lineRule="atLeast"/>
      <w:ind w:firstLine="709"/>
      <w:jc w:val="both"/>
    </w:pPr>
    <w:rPr>
      <w:sz w:val="28"/>
      <w:szCs w:val="28"/>
    </w:rPr>
  </w:style>
  <w:style w:type="paragraph" w:customStyle="1" w:styleId="330">
    <w:name w:val="titledict"/>
    <w:basedOn w:val="1"/>
    <w:qFormat/>
    <w:uiPriority w:val="99"/>
    <w:pPr>
      <w:spacing w:before="120" w:after="240" w:line="240" w:lineRule="auto"/>
      <w:ind w:firstLine="0"/>
    </w:pPr>
    <w:rPr>
      <w:vanish/>
      <w:szCs w:val="24"/>
    </w:rPr>
  </w:style>
  <w:style w:type="character" w:customStyle="1" w:styleId="331">
    <w:name w:val="ep"/>
    <w:qFormat/>
    <w:uiPriority w:val="99"/>
    <w:rPr>
      <w:rFonts w:cs="Times New Roman"/>
    </w:rPr>
  </w:style>
  <w:style w:type="paragraph" w:customStyle="1" w:styleId="332">
    <w:name w:val="tekstob"/>
    <w:basedOn w:val="1"/>
    <w:qFormat/>
    <w:uiPriority w:val="99"/>
    <w:pPr>
      <w:spacing w:before="100" w:beforeAutospacing="1" w:after="100" w:afterAutospacing="1" w:line="240" w:lineRule="auto"/>
      <w:ind w:firstLine="0"/>
    </w:pPr>
    <w:rPr>
      <w:szCs w:val="24"/>
    </w:rPr>
  </w:style>
  <w:style w:type="paragraph" w:customStyle="1" w:styleId="333">
    <w:name w:val="tekstvlev"/>
    <w:basedOn w:val="1"/>
    <w:qFormat/>
    <w:uiPriority w:val="99"/>
    <w:pPr>
      <w:spacing w:before="100" w:beforeAutospacing="1" w:after="100" w:afterAutospacing="1" w:line="240" w:lineRule="auto"/>
      <w:ind w:firstLine="0"/>
    </w:pPr>
    <w:rPr>
      <w:szCs w:val="24"/>
    </w:rPr>
  </w:style>
  <w:style w:type="paragraph" w:customStyle="1" w:styleId="334">
    <w:name w:val="Знак12"/>
    <w:basedOn w:val="1"/>
    <w:qFormat/>
    <w:uiPriority w:val="99"/>
    <w:pPr>
      <w:spacing w:before="100" w:beforeAutospacing="1" w:after="100" w:afterAutospacing="1" w:line="240" w:lineRule="auto"/>
      <w:ind w:firstLine="0"/>
    </w:pPr>
    <w:rPr>
      <w:rFonts w:ascii="Tahoma" w:hAnsi="Tahoma"/>
      <w:sz w:val="20"/>
      <w:lang w:val="en-US" w:eastAsia="en-US"/>
    </w:rPr>
  </w:style>
  <w:style w:type="character" w:customStyle="1" w:styleId="335">
    <w:name w:val="apple-converted-space"/>
    <w:qFormat/>
    <w:uiPriority w:val="99"/>
    <w:rPr>
      <w:rFonts w:cs="Times New Roman"/>
    </w:rPr>
  </w:style>
  <w:style w:type="character" w:customStyle="1" w:styleId="336">
    <w:name w:val="highlight highlight_active"/>
    <w:qFormat/>
    <w:uiPriority w:val="99"/>
    <w:rPr>
      <w:rFonts w:cs="Times New Roman"/>
    </w:rPr>
  </w:style>
  <w:style w:type="character" w:customStyle="1" w:styleId="337">
    <w:name w:val="ConsNormal Знак"/>
    <w:link w:val="207"/>
    <w:qFormat/>
    <w:locked/>
    <w:uiPriority w:val="99"/>
    <w:rPr>
      <w:rFonts w:ascii="Arial" w:hAnsi="Arial" w:cs="Arial"/>
      <w:lang w:val="ru-RU" w:eastAsia="ar-SA" w:bidi="ar-SA"/>
    </w:rPr>
  </w:style>
  <w:style w:type="paragraph" w:customStyle="1" w:styleId="338">
    <w:name w:val="justppt"/>
    <w:basedOn w:val="1"/>
    <w:qFormat/>
    <w:uiPriority w:val="99"/>
    <w:pPr>
      <w:spacing w:before="100" w:beforeAutospacing="1" w:after="100" w:afterAutospacing="1" w:line="240" w:lineRule="auto"/>
      <w:ind w:firstLine="0"/>
    </w:pPr>
    <w:rPr>
      <w:szCs w:val="24"/>
    </w:rPr>
  </w:style>
  <w:style w:type="paragraph" w:customStyle="1" w:styleId="339">
    <w:name w:val="З2"/>
    <w:basedOn w:val="1"/>
    <w:next w:val="1"/>
    <w:qFormat/>
    <w:uiPriority w:val="99"/>
    <w:pPr>
      <w:ind w:firstLine="748"/>
      <w:jc w:val="both"/>
    </w:pPr>
    <w:rPr>
      <w:b/>
    </w:rPr>
  </w:style>
  <w:style w:type="paragraph" w:customStyle="1" w:styleId="340">
    <w:name w:val="Обычный2"/>
    <w:qFormat/>
    <w:uiPriority w:val="99"/>
    <w:pPr>
      <w:widowControl w:val="0"/>
      <w:tabs>
        <w:tab w:val="right" w:pos="567"/>
      </w:tabs>
      <w:ind w:firstLine="567"/>
      <w:jc w:val="both"/>
    </w:pPr>
    <w:rPr>
      <w:rFonts w:ascii="Kudriashov" w:hAnsi="Kudriashov" w:eastAsia="Times New Roman" w:cs="Times New Roman"/>
      <w:sz w:val="24"/>
      <w:lang w:val="ru-RU" w:eastAsia="ru-RU" w:bidi="ar-SA"/>
    </w:rPr>
  </w:style>
  <w:style w:type="paragraph" w:customStyle="1" w:styleId="341">
    <w:name w:val="Знак Знак Знак Знак Знак Знак Знак Знак Знак Знак Знак Знак Знак Знак Знак Знак Знак"/>
    <w:basedOn w:val="1"/>
    <w:qFormat/>
    <w:uiPriority w:val="99"/>
    <w:pPr>
      <w:spacing w:after="160" w:line="240" w:lineRule="exact"/>
      <w:ind w:firstLine="0"/>
    </w:pPr>
    <w:rPr>
      <w:rFonts w:ascii="Verdana" w:hAnsi="Verdana" w:cs="Verdana"/>
      <w:szCs w:val="24"/>
      <w:lang w:val="en-US" w:eastAsia="en-US"/>
    </w:rPr>
  </w:style>
  <w:style w:type="character" w:customStyle="1" w:styleId="342">
    <w:name w:val="s_10"/>
    <w:qFormat/>
    <w:uiPriority w:val="99"/>
    <w:rPr>
      <w:rFonts w:cs="Times New Roman"/>
    </w:rPr>
  </w:style>
  <w:style w:type="character" w:customStyle="1" w:styleId="343">
    <w:name w:val="Таблица - текст основной Знак"/>
    <w:link w:val="344"/>
    <w:qFormat/>
    <w:locked/>
    <w:uiPriority w:val="99"/>
    <w:rPr>
      <w:rFonts w:ascii="Arial" w:hAnsi="Arial" w:cs="Arial"/>
      <w:color w:val="000000"/>
      <w:lang w:eastAsia="en-US"/>
    </w:rPr>
  </w:style>
  <w:style w:type="paragraph" w:customStyle="1" w:styleId="344">
    <w:name w:val="Таблица - текст основной"/>
    <w:basedOn w:val="11"/>
    <w:link w:val="343"/>
    <w:qFormat/>
    <w:uiPriority w:val="99"/>
    <w:pPr>
      <w:suppressAutoHyphens/>
      <w:spacing w:before="40" w:after="0" w:line="276" w:lineRule="auto"/>
      <w:jc w:val="left"/>
    </w:pPr>
    <w:rPr>
      <w:rFonts w:ascii="Arial" w:hAnsi="Arial" w:cs="Arial"/>
      <w:color w:val="000000"/>
      <w:sz w:val="20"/>
      <w:szCs w:val="20"/>
      <w:lang w:eastAsia="en-US"/>
    </w:rPr>
  </w:style>
  <w:style w:type="paragraph" w:customStyle="1" w:styleId="345">
    <w:name w:val="Таблица - шапка"/>
    <w:basedOn w:val="1"/>
    <w:qFormat/>
    <w:uiPriority w:val="99"/>
    <w:pPr>
      <w:suppressAutoHyphens/>
      <w:spacing w:before="60" w:after="60" w:line="240" w:lineRule="auto"/>
      <w:ind w:firstLine="0"/>
      <w:jc w:val="center"/>
    </w:pPr>
    <w:rPr>
      <w:rFonts w:ascii="Arial" w:hAnsi="Arial" w:cs="Arial"/>
      <w:b/>
      <w:sz w:val="20"/>
      <w:lang w:eastAsia="en-US"/>
    </w:rPr>
  </w:style>
  <w:style w:type="paragraph" w:customStyle="1" w:styleId="346">
    <w:name w:val="S_Заголовок 2 Знак"/>
    <w:basedOn w:val="3"/>
    <w:link w:val="347"/>
    <w:qFormat/>
    <w:uiPriority w:val="99"/>
    <w:pPr>
      <w:keepNext w:val="0"/>
      <w:keepLines w:val="0"/>
      <w:spacing w:before="0"/>
      <w:jc w:val="center"/>
    </w:pPr>
    <w:rPr>
      <w:rFonts w:ascii="Times New Roman" w:hAnsi="Times New Roman"/>
      <w:bCs w:val="0"/>
      <w:color w:val="auto"/>
      <w:sz w:val="24"/>
      <w:szCs w:val="24"/>
    </w:rPr>
  </w:style>
  <w:style w:type="character" w:customStyle="1" w:styleId="347">
    <w:name w:val="S_Заголовок 2 Знак Знак"/>
    <w:link w:val="346"/>
    <w:qFormat/>
    <w:locked/>
    <w:uiPriority w:val="99"/>
    <w:rPr>
      <w:rFonts w:ascii="Times New Roman" w:hAnsi="Times New Roman" w:cs="Times New Roman"/>
      <w:b/>
      <w:sz w:val="24"/>
      <w:szCs w:val="24"/>
    </w:rPr>
  </w:style>
  <w:style w:type="paragraph" w:customStyle="1" w:styleId="348">
    <w:name w:val="ОВОС Шер Основой текст"/>
    <w:basedOn w:val="67"/>
    <w:qFormat/>
    <w:uiPriority w:val="99"/>
    <w:pPr>
      <w:spacing w:line="360" w:lineRule="auto"/>
      <w:ind w:left="709"/>
    </w:pPr>
    <w:rPr>
      <w:sz w:val="24"/>
    </w:rPr>
  </w:style>
  <w:style w:type="paragraph" w:customStyle="1" w:styleId="349">
    <w:name w:val="ConsPlusCell"/>
    <w:qFormat/>
    <w:uiPriority w:val="99"/>
    <w:pPr>
      <w:widowControl w:val="0"/>
      <w:autoSpaceDE w:val="0"/>
      <w:autoSpaceDN w:val="0"/>
      <w:adjustRightInd w:val="0"/>
    </w:pPr>
    <w:rPr>
      <w:rFonts w:ascii="Arial" w:hAnsi="Arial" w:eastAsia="Times New Roman" w:cs="Arial"/>
      <w:lang w:val="ru-RU" w:eastAsia="ru-RU" w:bidi="ar-SA"/>
    </w:rPr>
  </w:style>
  <w:style w:type="paragraph" w:customStyle="1" w:styleId="350">
    <w:name w:val="Normal + 10 пт полужирный По центру Слева:  -02 см Справ..."/>
    <w:basedOn w:val="1"/>
    <w:link w:val="352"/>
    <w:qFormat/>
    <w:uiPriority w:val="99"/>
    <w:pPr>
      <w:spacing w:line="240" w:lineRule="auto"/>
      <w:ind w:left="-113" w:right="-113" w:firstLine="0"/>
      <w:jc w:val="center"/>
    </w:pPr>
    <w:rPr>
      <w:b/>
      <w:bCs/>
      <w:sz w:val="20"/>
    </w:rPr>
  </w:style>
  <w:style w:type="paragraph" w:customStyle="1" w:styleId="351">
    <w:name w:val="Обычный3"/>
    <w:link w:val="500"/>
    <w:qFormat/>
    <w:uiPriority w:val="99"/>
    <w:pPr>
      <w:snapToGrid w:val="0"/>
    </w:pPr>
    <w:rPr>
      <w:rFonts w:ascii="Times New Roman" w:hAnsi="Times New Roman" w:eastAsia="Times New Roman" w:cs="Times New Roman"/>
      <w:sz w:val="22"/>
      <w:lang w:val="ru-RU" w:eastAsia="ru-RU" w:bidi="ar-SA"/>
    </w:rPr>
  </w:style>
  <w:style w:type="character" w:customStyle="1" w:styleId="352">
    <w:name w:val="Normal + 10 пт полужирный По центру Слева:  -02 см Справ... Знак"/>
    <w:link w:val="350"/>
    <w:qFormat/>
    <w:locked/>
    <w:uiPriority w:val="99"/>
    <w:rPr>
      <w:rFonts w:ascii="Times New Roman" w:hAnsi="Times New Roman" w:cs="Times New Roman"/>
      <w:b/>
      <w:bCs/>
    </w:rPr>
  </w:style>
  <w:style w:type="paragraph" w:customStyle="1" w:styleId="353">
    <w:name w:val="xl22"/>
    <w:basedOn w:val="1"/>
    <w:semiHidden/>
    <w:qFormat/>
    <w:uiPriority w:val="99"/>
    <w:pPr>
      <w:spacing w:before="100" w:beforeAutospacing="1" w:after="100" w:afterAutospacing="1"/>
      <w:ind w:firstLine="709"/>
      <w:jc w:val="center"/>
    </w:pPr>
    <w:rPr>
      <w:szCs w:val="24"/>
    </w:rPr>
  </w:style>
  <w:style w:type="paragraph" w:customStyle="1" w:styleId="354">
    <w:name w:val="Заглавие раздела"/>
    <w:basedOn w:val="3"/>
    <w:semiHidden/>
    <w:qFormat/>
    <w:uiPriority w:val="99"/>
    <w:pPr>
      <w:keepNext w:val="0"/>
      <w:keepLines w:val="0"/>
      <w:tabs>
        <w:tab w:val="left" w:pos="555"/>
        <w:tab w:val="left" w:pos="1789"/>
      </w:tabs>
      <w:spacing w:before="0" w:after="240" w:line="240" w:lineRule="auto"/>
      <w:ind w:left="1789" w:right="709" w:firstLine="0"/>
      <w:jc w:val="center"/>
    </w:pPr>
    <w:rPr>
      <w:rFonts w:ascii="Times New Roman" w:hAnsi="Times New Roman"/>
      <w:bCs w:val="0"/>
      <w:i/>
      <w:iCs/>
      <w:color w:val="auto"/>
      <w:sz w:val="28"/>
      <w:szCs w:val="24"/>
    </w:rPr>
  </w:style>
  <w:style w:type="paragraph" w:customStyle="1" w:styleId="355">
    <w:name w:val="Заголовок_1 Знак"/>
    <w:basedOn w:val="1"/>
    <w:link w:val="356"/>
    <w:semiHidden/>
    <w:qFormat/>
    <w:uiPriority w:val="99"/>
    <w:pPr>
      <w:tabs>
        <w:tab w:val="left" w:pos="900"/>
      </w:tabs>
      <w:spacing w:line="240" w:lineRule="auto"/>
      <w:ind w:left="900" w:hanging="360"/>
      <w:jc w:val="center"/>
    </w:pPr>
    <w:rPr>
      <w:szCs w:val="24"/>
    </w:rPr>
  </w:style>
  <w:style w:type="character" w:customStyle="1" w:styleId="356">
    <w:name w:val="Заголовок_1 Знак Знак"/>
    <w:link w:val="355"/>
    <w:semiHidden/>
    <w:qFormat/>
    <w:locked/>
    <w:uiPriority w:val="99"/>
    <w:rPr>
      <w:rFonts w:ascii="Times New Roman" w:hAnsi="Times New Roman" w:cs="Times New Roman"/>
      <w:sz w:val="24"/>
      <w:szCs w:val="24"/>
    </w:rPr>
  </w:style>
  <w:style w:type="paragraph" w:customStyle="1" w:styleId="357">
    <w:name w:val="Неразрывный основной текст"/>
    <w:basedOn w:val="11"/>
    <w:semiHidden/>
    <w:qFormat/>
    <w:uiPriority w:val="99"/>
    <w:pPr>
      <w:keepNext/>
      <w:spacing w:after="240" w:line="240" w:lineRule="atLeast"/>
      <w:ind w:left="1080" w:firstLine="709"/>
      <w:jc w:val="both"/>
    </w:pPr>
    <w:rPr>
      <w:rFonts w:ascii="Arial" w:hAnsi="Arial" w:cs="Arial"/>
      <w:spacing w:val="-5"/>
      <w:sz w:val="20"/>
      <w:szCs w:val="20"/>
      <w:lang w:eastAsia="en-US"/>
    </w:rPr>
  </w:style>
  <w:style w:type="paragraph" w:customStyle="1" w:styleId="358">
    <w:name w:val="Рисунок"/>
    <w:basedOn w:val="1"/>
    <w:next w:val="42"/>
    <w:semiHidden/>
    <w:qFormat/>
    <w:uiPriority w:val="99"/>
    <w:pPr>
      <w:keepNext/>
      <w:ind w:left="1080" w:firstLine="709"/>
      <w:jc w:val="both"/>
    </w:pPr>
    <w:rPr>
      <w:rFonts w:ascii="Arial" w:hAnsi="Arial" w:cs="Arial"/>
      <w:spacing w:val="-5"/>
      <w:sz w:val="20"/>
      <w:lang w:eastAsia="en-US"/>
    </w:rPr>
  </w:style>
  <w:style w:type="paragraph" w:customStyle="1" w:styleId="359">
    <w:name w:val="Название части"/>
    <w:basedOn w:val="1"/>
    <w:semiHidden/>
    <w:qFormat/>
    <w:uiPriority w:val="99"/>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360">
    <w:name w:val="Подзаголовок главы"/>
    <w:basedOn w:val="78"/>
    <w:semiHidden/>
    <w:qFormat/>
    <w:uiPriority w:val="99"/>
    <w:pPr>
      <w:keepNext/>
      <w:keepLines/>
      <w:tabs>
        <w:tab w:val="clear" w:pos="10206"/>
      </w:tabs>
      <w:spacing w:before="60" w:after="120" w:line="340" w:lineRule="atLeast"/>
      <w:ind w:firstLine="709"/>
      <w:contextualSpacing w:val="0"/>
      <w:jc w:val="left"/>
      <w:outlineLvl w:val="9"/>
    </w:pPr>
    <w:rPr>
      <w:rFonts w:ascii="Arial" w:hAnsi="Arial" w:cs="Arial"/>
      <w:b w:val="0"/>
      <w:spacing w:val="-16"/>
      <w:kern w:val="28"/>
      <w:sz w:val="32"/>
      <w:szCs w:val="32"/>
    </w:rPr>
  </w:style>
  <w:style w:type="paragraph" w:customStyle="1" w:styleId="361">
    <w:name w:val="Название предприятия"/>
    <w:basedOn w:val="1"/>
    <w:semiHidden/>
    <w:qFormat/>
    <w:uiPriority w:val="99"/>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362">
    <w:name w:val="Маркированный_1"/>
    <w:basedOn w:val="1"/>
    <w:link w:val="363"/>
    <w:semiHidden/>
    <w:qFormat/>
    <w:uiPriority w:val="99"/>
    <w:pPr>
      <w:numPr>
        <w:ilvl w:val="1"/>
        <w:numId w:val="3"/>
      </w:numPr>
      <w:tabs>
        <w:tab w:val="left" w:pos="900"/>
      </w:tabs>
      <w:jc w:val="both"/>
    </w:pPr>
    <w:rPr>
      <w:szCs w:val="24"/>
    </w:rPr>
  </w:style>
  <w:style w:type="character" w:customStyle="1" w:styleId="363">
    <w:name w:val="Маркированный_1 Знак"/>
    <w:link w:val="362"/>
    <w:semiHidden/>
    <w:qFormat/>
    <w:locked/>
    <w:uiPriority w:val="99"/>
    <w:rPr>
      <w:rFonts w:ascii="Times New Roman" w:hAnsi="Times New Roman"/>
      <w:sz w:val="24"/>
      <w:szCs w:val="24"/>
    </w:rPr>
  </w:style>
  <w:style w:type="paragraph" w:customStyle="1" w:styleId="364">
    <w:name w:val="Текст таблицы"/>
    <w:basedOn w:val="1"/>
    <w:semiHidden/>
    <w:qFormat/>
    <w:uiPriority w:val="99"/>
    <w:pPr>
      <w:spacing w:before="60"/>
      <w:ind w:firstLine="709"/>
      <w:jc w:val="both"/>
    </w:pPr>
    <w:rPr>
      <w:rFonts w:ascii="Arial" w:hAnsi="Arial" w:cs="Arial"/>
      <w:spacing w:val="-5"/>
      <w:sz w:val="16"/>
      <w:szCs w:val="16"/>
      <w:lang w:eastAsia="en-US"/>
    </w:rPr>
  </w:style>
  <w:style w:type="paragraph" w:customStyle="1" w:styleId="365">
    <w:name w:val="Подчеркнутый"/>
    <w:basedOn w:val="1"/>
    <w:link w:val="366"/>
    <w:semiHidden/>
    <w:qFormat/>
    <w:uiPriority w:val="99"/>
    <w:pPr>
      <w:ind w:firstLine="709"/>
      <w:jc w:val="both"/>
    </w:pPr>
    <w:rPr>
      <w:szCs w:val="24"/>
      <w:u w:val="single"/>
    </w:rPr>
  </w:style>
  <w:style w:type="character" w:customStyle="1" w:styleId="366">
    <w:name w:val="Подчеркнутый Знак"/>
    <w:link w:val="365"/>
    <w:semiHidden/>
    <w:qFormat/>
    <w:locked/>
    <w:uiPriority w:val="99"/>
    <w:rPr>
      <w:rFonts w:ascii="Times New Roman" w:hAnsi="Times New Roman" w:cs="Times New Roman"/>
      <w:sz w:val="24"/>
      <w:szCs w:val="24"/>
      <w:u w:val="single"/>
    </w:rPr>
  </w:style>
  <w:style w:type="paragraph" w:customStyle="1" w:styleId="367">
    <w:name w:val="Название документа"/>
    <w:basedOn w:val="1"/>
    <w:semiHidden/>
    <w:qFormat/>
    <w:uiPriority w:val="99"/>
    <w:pPr>
      <w:keepNext/>
      <w:keepLines/>
      <w:pBdr>
        <w:top w:val="single" w:color="auto" w:sz="48" w:space="31"/>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368">
    <w:name w:val="Нижний колонтитул (четный)"/>
    <w:basedOn w:val="73"/>
    <w:semiHidden/>
    <w:qFormat/>
    <w:uiPriority w:val="99"/>
    <w:pPr>
      <w:keepLines/>
      <w:pBdr>
        <w:top w:val="single" w:color="auto" w:sz="6" w:space="2"/>
      </w:pBdr>
      <w:tabs>
        <w:tab w:val="center" w:pos="4320"/>
        <w:tab w:val="right" w:pos="8640"/>
        <w:tab w:val="clear" w:pos="4677"/>
        <w:tab w:val="clear" w:pos="9355"/>
      </w:tabs>
      <w:spacing w:before="600" w:line="190" w:lineRule="atLeast"/>
      <w:ind w:left="1080" w:firstLine="709"/>
      <w:jc w:val="both"/>
    </w:pPr>
    <w:rPr>
      <w:rFonts w:ascii="Arial" w:hAnsi="Arial" w:cs="Arial"/>
      <w:caps/>
      <w:spacing w:val="-5"/>
      <w:sz w:val="15"/>
      <w:szCs w:val="15"/>
      <w:lang w:eastAsia="en-US"/>
    </w:rPr>
  </w:style>
  <w:style w:type="paragraph" w:customStyle="1" w:styleId="369">
    <w:name w:val="Нижний колонтитул (первый)"/>
    <w:basedOn w:val="73"/>
    <w:semiHidden/>
    <w:qFormat/>
    <w:uiPriority w:val="99"/>
    <w:pPr>
      <w:keepLines/>
      <w:pBdr>
        <w:top w:val="single" w:color="auto" w:sz="6" w:space="2"/>
      </w:pBdr>
      <w:tabs>
        <w:tab w:val="center" w:pos="4320"/>
        <w:tab w:val="right" w:pos="8640"/>
        <w:tab w:val="clear" w:pos="4677"/>
        <w:tab w:val="clear" w:pos="9355"/>
      </w:tabs>
      <w:spacing w:before="600" w:line="190" w:lineRule="atLeast"/>
      <w:ind w:left="1080" w:firstLine="709"/>
      <w:jc w:val="both"/>
    </w:pPr>
    <w:rPr>
      <w:rFonts w:ascii="Arial" w:hAnsi="Arial" w:cs="Arial"/>
      <w:caps/>
      <w:spacing w:val="-5"/>
      <w:sz w:val="15"/>
      <w:szCs w:val="15"/>
      <w:lang w:eastAsia="en-US"/>
    </w:rPr>
  </w:style>
  <w:style w:type="paragraph" w:customStyle="1" w:styleId="370">
    <w:name w:val="Нижний колонтитул (нечетный)"/>
    <w:basedOn w:val="73"/>
    <w:semiHidden/>
    <w:qFormat/>
    <w:uiPriority w:val="99"/>
    <w:pPr>
      <w:keepLines/>
      <w:pBdr>
        <w:top w:val="single" w:color="auto" w:sz="6" w:space="2"/>
      </w:pBdr>
      <w:tabs>
        <w:tab w:val="center" w:pos="4320"/>
        <w:tab w:val="right" w:pos="8640"/>
        <w:tab w:val="clear" w:pos="4677"/>
        <w:tab w:val="clear" w:pos="9355"/>
      </w:tabs>
      <w:spacing w:before="600" w:line="190" w:lineRule="atLeast"/>
      <w:ind w:left="1080" w:firstLine="709"/>
      <w:jc w:val="both"/>
    </w:pPr>
    <w:rPr>
      <w:rFonts w:ascii="Arial" w:hAnsi="Arial" w:cs="Arial"/>
      <w:caps/>
      <w:spacing w:val="-5"/>
      <w:sz w:val="15"/>
      <w:szCs w:val="15"/>
      <w:lang w:eastAsia="en-US"/>
    </w:rPr>
  </w:style>
  <w:style w:type="paragraph" w:customStyle="1" w:styleId="371">
    <w:name w:val="Подзаголовок части"/>
    <w:basedOn w:val="1"/>
    <w:next w:val="11"/>
    <w:semiHidden/>
    <w:qFormat/>
    <w:uiPriority w:val="99"/>
    <w:pPr>
      <w:keepNext/>
      <w:spacing w:before="360" w:after="120"/>
      <w:ind w:left="1080" w:firstLine="709"/>
      <w:jc w:val="both"/>
    </w:pPr>
    <w:rPr>
      <w:rFonts w:ascii="Arial" w:hAnsi="Arial" w:cs="Arial"/>
      <w:i/>
      <w:iCs/>
      <w:spacing w:val="-5"/>
      <w:kern w:val="28"/>
      <w:sz w:val="26"/>
      <w:szCs w:val="26"/>
      <w:lang w:eastAsia="en-US"/>
    </w:rPr>
  </w:style>
  <w:style w:type="paragraph" w:customStyle="1" w:styleId="372">
    <w:name w:val="Обратный адрес"/>
    <w:basedOn w:val="1"/>
    <w:semiHidden/>
    <w:qFormat/>
    <w:uiPriority w:val="99"/>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373">
    <w:name w:val="Название раздела"/>
    <w:basedOn w:val="1"/>
    <w:next w:val="11"/>
    <w:semiHidden/>
    <w:qFormat/>
    <w:uiPriority w:val="99"/>
    <w:pPr>
      <w:pBdr>
        <w:bottom w:val="single" w:color="auto" w:sz="6" w:space="2"/>
      </w:pBdr>
      <w:spacing w:before="360" w:after="960"/>
      <w:ind w:firstLine="709"/>
      <w:jc w:val="both"/>
    </w:pPr>
    <w:rPr>
      <w:rFonts w:ascii="Arial Black" w:hAnsi="Arial Black" w:cs="Arial Black"/>
      <w:spacing w:val="-35"/>
      <w:sz w:val="54"/>
      <w:szCs w:val="54"/>
    </w:rPr>
  </w:style>
  <w:style w:type="paragraph" w:customStyle="1" w:styleId="374">
    <w:name w:val="Подзаголовок титульного листа"/>
    <w:basedOn w:val="1"/>
    <w:next w:val="11"/>
    <w:semiHidden/>
    <w:qFormat/>
    <w:uiPriority w:val="99"/>
    <w:pPr>
      <w:pBdr>
        <w:top w:val="single" w:color="auto" w:sz="6" w:space="24"/>
      </w:pBdr>
      <w:spacing w:line="480" w:lineRule="atLeast"/>
      <w:ind w:left="835" w:right="835" w:firstLine="709"/>
      <w:jc w:val="both"/>
    </w:pPr>
    <w:rPr>
      <w:rFonts w:ascii="Arial" w:hAnsi="Arial" w:cs="Arial"/>
      <w:b/>
      <w:bCs/>
      <w:spacing w:val="-30"/>
      <w:sz w:val="48"/>
      <w:szCs w:val="48"/>
    </w:rPr>
  </w:style>
  <w:style w:type="character" w:customStyle="1" w:styleId="375">
    <w:name w:val="Надстрочный"/>
    <w:semiHidden/>
    <w:qFormat/>
    <w:uiPriority w:val="99"/>
    <w:rPr>
      <w:b/>
      <w:vertAlign w:val="superscript"/>
    </w:rPr>
  </w:style>
  <w:style w:type="character" w:customStyle="1" w:styleId="376">
    <w:name w:val="Подпись Знак"/>
    <w:link w:val="79"/>
    <w:qFormat/>
    <w:locked/>
    <w:uiPriority w:val="99"/>
    <w:rPr>
      <w:rFonts w:ascii="Arial" w:hAnsi="Arial" w:cs="Arial"/>
      <w:spacing w:val="-5"/>
      <w:lang w:eastAsia="en-US"/>
    </w:rPr>
  </w:style>
  <w:style w:type="character" w:customStyle="1" w:styleId="377">
    <w:name w:val="Приветствие Знак"/>
    <w:link w:val="80"/>
    <w:qFormat/>
    <w:locked/>
    <w:uiPriority w:val="99"/>
    <w:rPr>
      <w:rFonts w:ascii="Arial" w:hAnsi="Arial" w:cs="Arial"/>
      <w:spacing w:val="-5"/>
      <w:lang w:eastAsia="en-US"/>
    </w:rPr>
  </w:style>
  <w:style w:type="character" w:customStyle="1" w:styleId="378">
    <w:name w:val="Прощание Знак"/>
    <w:link w:val="37"/>
    <w:qFormat/>
    <w:locked/>
    <w:uiPriority w:val="99"/>
    <w:rPr>
      <w:rFonts w:ascii="Arial" w:hAnsi="Arial" w:cs="Arial"/>
      <w:spacing w:val="-5"/>
      <w:lang w:eastAsia="en-US"/>
    </w:rPr>
  </w:style>
  <w:style w:type="character" w:customStyle="1" w:styleId="379">
    <w:name w:val="Стандартный HTML Знак"/>
    <w:link w:val="88"/>
    <w:qFormat/>
    <w:locked/>
    <w:uiPriority w:val="99"/>
    <w:rPr>
      <w:rFonts w:ascii="Courier New" w:hAnsi="Courier New" w:cs="Courier New"/>
      <w:spacing w:val="-5"/>
      <w:lang w:eastAsia="en-US"/>
    </w:rPr>
  </w:style>
  <w:style w:type="character" w:customStyle="1" w:styleId="380">
    <w:name w:val="Электронная подпись Знак"/>
    <w:link w:val="91"/>
    <w:qFormat/>
    <w:locked/>
    <w:uiPriority w:val="99"/>
    <w:rPr>
      <w:rFonts w:ascii="Arial" w:hAnsi="Arial" w:cs="Arial"/>
      <w:spacing w:val="-5"/>
      <w:lang w:eastAsia="en-US"/>
    </w:rPr>
  </w:style>
  <w:style w:type="paragraph" w:customStyle="1" w:styleId="381">
    <w:name w:val="ConsTitle"/>
    <w:semiHidden/>
    <w:qFormat/>
    <w:uiPriority w:val="99"/>
    <w:pPr>
      <w:widowControl w:val="0"/>
      <w:autoSpaceDE w:val="0"/>
      <w:autoSpaceDN w:val="0"/>
      <w:adjustRightInd w:val="0"/>
      <w:ind w:right="19772"/>
    </w:pPr>
    <w:rPr>
      <w:rFonts w:ascii="Arial" w:hAnsi="Arial" w:eastAsia="Times New Roman" w:cs="Arial"/>
      <w:b/>
      <w:bCs/>
      <w:sz w:val="16"/>
      <w:szCs w:val="16"/>
      <w:lang w:val="ru-RU" w:eastAsia="ru-RU" w:bidi="ar-SA"/>
    </w:rPr>
  </w:style>
  <w:style w:type="paragraph" w:customStyle="1" w:styleId="382">
    <w:name w:val="Стиль1"/>
    <w:basedOn w:val="1"/>
    <w:semiHidden/>
    <w:qFormat/>
    <w:uiPriority w:val="99"/>
    <w:pPr>
      <w:ind w:firstLine="540"/>
      <w:jc w:val="center"/>
    </w:pPr>
    <w:rPr>
      <w:b/>
      <w:szCs w:val="24"/>
    </w:rPr>
  </w:style>
  <w:style w:type="paragraph" w:customStyle="1" w:styleId="383">
    <w:name w:val="Стиль2"/>
    <w:basedOn w:val="1"/>
    <w:next w:val="382"/>
    <w:semiHidden/>
    <w:qFormat/>
    <w:uiPriority w:val="99"/>
    <w:pPr>
      <w:ind w:right="-8" w:firstLine="720"/>
      <w:jc w:val="center"/>
    </w:pPr>
    <w:rPr>
      <w:b/>
      <w:caps/>
      <w:szCs w:val="24"/>
    </w:rPr>
  </w:style>
  <w:style w:type="character" w:customStyle="1" w:styleId="384">
    <w:name w:val="Текст примечания Знак"/>
    <w:link w:val="43"/>
    <w:qFormat/>
    <w:locked/>
    <w:uiPriority w:val="99"/>
    <w:rPr>
      <w:rFonts w:ascii="Times New Roman" w:hAnsi="Times New Roman" w:cs="Times New Roman"/>
    </w:rPr>
  </w:style>
  <w:style w:type="character" w:customStyle="1" w:styleId="385">
    <w:name w:val="Тема примечания Знак"/>
    <w:link w:val="45"/>
    <w:qFormat/>
    <w:locked/>
    <w:uiPriority w:val="99"/>
    <w:rPr>
      <w:rFonts w:ascii="Times New Roman" w:hAnsi="Times New Roman" w:cs="Times New Roman"/>
      <w:b/>
      <w:bCs/>
    </w:rPr>
  </w:style>
  <w:style w:type="character" w:customStyle="1" w:styleId="386">
    <w:name w:val="Маркированный_1 Знак1"/>
    <w:semiHidden/>
    <w:qFormat/>
    <w:uiPriority w:val="99"/>
    <w:rPr>
      <w:rFonts w:cs="Times New Roman"/>
    </w:rPr>
  </w:style>
  <w:style w:type="paragraph" w:customStyle="1" w:styleId="387">
    <w:name w:val="База заголовка"/>
    <w:basedOn w:val="1"/>
    <w:next w:val="11"/>
    <w:semiHidden/>
    <w:qFormat/>
    <w:uiPriority w:val="99"/>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388">
    <w:name w:val="Цитаты"/>
    <w:basedOn w:val="1"/>
    <w:semiHidden/>
    <w:qFormat/>
    <w:uiPriority w:val="99"/>
    <w:pPr>
      <w:pBdr>
        <w:top w:val="single" w:color="FFFFFF" w:sz="12" w:space="12"/>
        <w:left w:val="single" w:color="FFFFFF" w:sz="6" w:space="12"/>
        <w:bottom w:val="single" w:color="FFFFFF" w:sz="6" w:space="12"/>
        <w:right w:val="single" w:color="FFFFFF" w:sz="6" w:space="12"/>
      </w:pBdr>
      <w:shd w:val="pct5" w:color="auto" w:fill="auto"/>
      <w:spacing w:after="240" w:line="220" w:lineRule="atLeast"/>
      <w:ind w:left="1368" w:right="240" w:firstLine="709"/>
      <w:jc w:val="both"/>
    </w:pPr>
    <w:rPr>
      <w:rFonts w:ascii="Arial Narrow" w:hAnsi="Arial Narrow" w:cs="Arial Narrow"/>
      <w:spacing w:val="-5"/>
      <w:sz w:val="20"/>
      <w:lang w:eastAsia="en-US"/>
    </w:rPr>
  </w:style>
  <w:style w:type="paragraph" w:customStyle="1" w:styleId="389">
    <w:name w:val="Заголовок части"/>
    <w:basedOn w:val="1"/>
    <w:semiHidden/>
    <w:qFormat/>
    <w:uiPriority w:val="99"/>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390">
    <w:name w:val="База сноски"/>
    <w:basedOn w:val="1"/>
    <w:semiHidden/>
    <w:qFormat/>
    <w:uiPriority w:val="99"/>
    <w:pPr>
      <w:keepLines/>
      <w:spacing w:line="200" w:lineRule="atLeast"/>
      <w:ind w:left="1080" w:firstLine="709"/>
      <w:jc w:val="both"/>
    </w:pPr>
    <w:rPr>
      <w:rFonts w:ascii="Arial" w:hAnsi="Arial" w:cs="Arial"/>
      <w:spacing w:val="-5"/>
      <w:sz w:val="16"/>
      <w:szCs w:val="16"/>
      <w:lang w:eastAsia="en-US"/>
    </w:rPr>
  </w:style>
  <w:style w:type="paragraph" w:customStyle="1" w:styleId="391">
    <w:name w:val="Заголовок титульного листа"/>
    <w:basedOn w:val="1"/>
    <w:next w:val="1"/>
    <w:semiHidden/>
    <w:qFormat/>
    <w:uiPriority w:val="99"/>
    <w:pPr>
      <w:ind w:left="3060" w:firstLine="0"/>
      <w:jc w:val="right"/>
    </w:pPr>
    <w:rPr>
      <w:b/>
      <w:caps/>
      <w:szCs w:val="24"/>
    </w:rPr>
  </w:style>
  <w:style w:type="paragraph" w:customStyle="1" w:styleId="392">
    <w:name w:val="База верхнего колонтитула"/>
    <w:basedOn w:val="1"/>
    <w:semiHidden/>
    <w:qFormat/>
    <w:uiPriority w:val="99"/>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393">
    <w:name w:val="Верхний колонтитул (четный)"/>
    <w:basedOn w:val="51"/>
    <w:semiHidden/>
    <w:qFormat/>
    <w:uiPriority w:val="99"/>
    <w:pPr>
      <w:keepLines/>
      <w:pBdr>
        <w:bottom w:val="single" w:color="auto" w:sz="6" w:space="1"/>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394">
    <w:name w:val="Верхний колонтитул (первый)"/>
    <w:basedOn w:val="51"/>
    <w:semiHidden/>
    <w:qFormat/>
    <w:uiPriority w:val="99"/>
    <w:pPr>
      <w:keepLines/>
      <w:pBdr>
        <w:top w:val="single" w:color="auto" w:sz="6" w:space="2"/>
      </w:pBdr>
      <w:tabs>
        <w:tab w:val="center" w:pos="4320"/>
        <w:tab w:val="right" w:pos="8640"/>
      </w:tabs>
      <w:spacing w:after="0" w:line="190" w:lineRule="atLeast"/>
      <w:ind w:left="1080" w:firstLine="709"/>
      <w:jc w:val="right"/>
    </w:pPr>
    <w:rPr>
      <w:rFonts w:ascii="Arial" w:hAnsi="Arial" w:cs="Arial"/>
      <w:caps/>
      <w:spacing w:val="-5"/>
      <w:sz w:val="15"/>
      <w:szCs w:val="15"/>
      <w:lang w:val="ru-RU"/>
    </w:rPr>
  </w:style>
  <w:style w:type="paragraph" w:customStyle="1" w:styleId="395">
    <w:name w:val="Верхний колонтитул (нечетный)"/>
    <w:basedOn w:val="51"/>
    <w:semiHidden/>
    <w:qFormat/>
    <w:uiPriority w:val="99"/>
    <w:pPr>
      <w:keepLines/>
      <w:pBdr>
        <w:bottom w:val="single" w:color="auto" w:sz="6" w:space="1"/>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396">
    <w:name w:val="База указателя"/>
    <w:basedOn w:val="1"/>
    <w:semiHidden/>
    <w:qFormat/>
    <w:uiPriority w:val="99"/>
    <w:pPr>
      <w:spacing w:line="240" w:lineRule="atLeast"/>
      <w:ind w:left="360" w:hanging="360"/>
      <w:jc w:val="both"/>
    </w:pPr>
    <w:rPr>
      <w:rFonts w:ascii="Arial" w:hAnsi="Arial" w:cs="Arial"/>
      <w:spacing w:val="-5"/>
      <w:sz w:val="18"/>
      <w:szCs w:val="18"/>
      <w:lang w:eastAsia="en-US"/>
    </w:rPr>
  </w:style>
  <w:style w:type="character" w:customStyle="1" w:styleId="397">
    <w:name w:val="Вступление"/>
    <w:semiHidden/>
    <w:qFormat/>
    <w:uiPriority w:val="99"/>
    <w:rPr>
      <w:rFonts w:ascii="Arial Black" w:hAnsi="Arial Black"/>
      <w:spacing w:val="-4"/>
      <w:sz w:val="18"/>
    </w:rPr>
  </w:style>
  <w:style w:type="character" w:customStyle="1" w:styleId="398">
    <w:name w:val="Шапка Знак"/>
    <w:link w:val="90"/>
    <w:qFormat/>
    <w:locked/>
    <w:uiPriority w:val="99"/>
    <w:rPr>
      <w:rFonts w:ascii="Arial" w:hAnsi="Arial" w:cs="Arial"/>
      <w:sz w:val="22"/>
      <w:szCs w:val="22"/>
      <w:lang w:eastAsia="en-US"/>
    </w:rPr>
  </w:style>
  <w:style w:type="character" w:customStyle="1" w:styleId="399">
    <w:name w:val="Девиз"/>
    <w:semiHidden/>
    <w:qFormat/>
    <w:uiPriority w:val="99"/>
    <w:rPr>
      <w:rFonts w:cs="Times New Roman"/>
      <w:i/>
      <w:iCs/>
      <w:spacing w:val="-6"/>
      <w:sz w:val="24"/>
      <w:szCs w:val="24"/>
      <w:lang w:val="ru-RU"/>
    </w:rPr>
  </w:style>
  <w:style w:type="paragraph" w:customStyle="1" w:styleId="400">
    <w:name w:val="База оглавления"/>
    <w:basedOn w:val="1"/>
    <w:semiHidden/>
    <w:qFormat/>
    <w:uiPriority w:val="99"/>
    <w:pPr>
      <w:tabs>
        <w:tab w:val="right" w:leader="dot" w:pos="6480"/>
      </w:tabs>
      <w:spacing w:after="240" w:line="240" w:lineRule="atLeast"/>
      <w:ind w:firstLine="709"/>
      <w:jc w:val="both"/>
    </w:pPr>
    <w:rPr>
      <w:rFonts w:ascii="Arial" w:hAnsi="Arial" w:cs="Arial"/>
      <w:spacing w:val="-5"/>
      <w:sz w:val="20"/>
      <w:lang w:eastAsia="en-US"/>
    </w:rPr>
  </w:style>
  <w:style w:type="character" w:customStyle="1" w:styleId="401">
    <w:name w:val="Адрес HTML Знак"/>
    <w:link w:val="50"/>
    <w:qFormat/>
    <w:locked/>
    <w:uiPriority w:val="99"/>
    <w:rPr>
      <w:rFonts w:ascii="Arial" w:hAnsi="Arial" w:cs="Arial"/>
      <w:i/>
      <w:iCs/>
      <w:spacing w:val="-5"/>
      <w:lang w:eastAsia="en-US"/>
    </w:rPr>
  </w:style>
  <w:style w:type="character" w:customStyle="1" w:styleId="402">
    <w:name w:val="Дата Знак"/>
    <w:link w:val="63"/>
    <w:qFormat/>
    <w:locked/>
    <w:uiPriority w:val="99"/>
    <w:rPr>
      <w:rFonts w:ascii="Arial" w:hAnsi="Arial" w:cs="Arial"/>
      <w:spacing w:val="-5"/>
      <w:lang w:eastAsia="en-US"/>
    </w:rPr>
  </w:style>
  <w:style w:type="character" w:customStyle="1" w:styleId="403">
    <w:name w:val="Заголовок записки Знак"/>
    <w:link w:val="62"/>
    <w:qFormat/>
    <w:locked/>
    <w:uiPriority w:val="99"/>
    <w:rPr>
      <w:rFonts w:ascii="Arial" w:hAnsi="Arial" w:cs="Arial"/>
      <w:spacing w:val="-5"/>
      <w:lang w:eastAsia="en-US"/>
    </w:rPr>
  </w:style>
  <w:style w:type="character" w:customStyle="1" w:styleId="404">
    <w:name w:val="Красная строка Знак"/>
    <w:link w:val="65"/>
    <w:qFormat/>
    <w:locked/>
    <w:uiPriority w:val="99"/>
    <w:rPr>
      <w:rFonts w:ascii="Arial" w:hAnsi="Arial" w:cs="Arial"/>
      <w:spacing w:val="-5"/>
      <w:sz w:val="24"/>
      <w:lang w:eastAsia="en-US"/>
    </w:rPr>
  </w:style>
  <w:style w:type="character" w:customStyle="1" w:styleId="405">
    <w:name w:val="Красная строка 2 Знак"/>
    <w:link w:val="66"/>
    <w:qFormat/>
    <w:locked/>
    <w:uiPriority w:val="99"/>
    <w:rPr>
      <w:rFonts w:ascii="Arial" w:hAnsi="Arial" w:cs="Arial"/>
      <w:spacing w:val="-5"/>
      <w:sz w:val="20"/>
      <w:szCs w:val="20"/>
      <w:lang w:eastAsia="en-US"/>
    </w:rPr>
  </w:style>
  <w:style w:type="paragraph" w:customStyle="1" w:styleId="406">
    <w:name w:val="Название объекта1"/>
    <w:basedOn w:val="1"/>
    <w:semiHidden/>
    <w:qFormat/>
    <w:uiPriority w:val="99"/>
    <w:pPr>
      <w:ind w:left="1080" w:firstLine="709"/>
      <w:jc w:val="both"/>
    </w:pPr>
    <w:rPr>
      <w:rFonts w:ascii="Arial" w:hAnsi="Arial" w:cs="Arial"/>
      <w:spacing w:val="-5"/>
      <w:sz w:val="20"/>
    </w:rPr>
  </w:style>
  <w:style w:type="paragraph" w:customStyle="1" w:styleId="407">
    <w:name w:val="Основной текст 21"/>
    <w:basedOn w:val="1"/>
    <w:qFormat/>
    <w:uiPriority w:val="99"/>
    <w:pPr>
      <w:ind w:left="426" w:hanging="426"/>
      <w:jc w:val="both"/>
    </w:pPr>
    <w:rPr>
      <w:b/>
      <w:sz w:val="28"/>
    </w:rPr>
  </w:style>
  <w:style w:type="paragraph" w:customStyle="1" w:styleId="408">
    <w:name w:val="Цитата1"/>
    <w:basedOn w:val="1"/>
    <w:semiHidden/>
    <w:qFormat/>
    <w:uiPriority w:val="99"/>
    <w:pPr>
      <w:ind w:left="526" w:right="43" w:firstLine="709"/>
      <w:jc w:val="both"/>
    </w:pPr>
    <w:rPr>
      <w:sz w:val="28"/>
    </w:rPr>
  </w:style>
  <w:style w:type="paragraph" w:customStyle="1" w:styleId="409">
    <w:name w:val="Маркированный список1"/>
    <w:basedOn w:val="1"/>
    <w:semiHidden/>
    <w:qFormat/>
    <w:uiPriority w:val="99"/>
    <w:pPr>
      <w:spacing w:before="100" w:beforeAutospacing="1" w:after="100" w:afterAutospacing="1"/>
      <w:ind w:firstLine="709"/>
      <w:jc w:val="both"/>
    </w:pPr>
    <w:rPr>
      <w:sz w:val="28"/>
      <w:szCs w:val="24"/>
    </w:rPr>
  </w:style>
  <w:style w:type="paragraph" w:customStyle="1" w:styleId="410">
    <w:name w:val="Нумерованный список1"/>
    <w:basedOn w:val="1"/>
    <w:semiHidden/>
    <w:qFormat/>
    <w:uiPriority w:val="99"/>
    <w:pPr>
      <w:spacing w:before="100" w:beforeAutospacing="1" w:after="100" w:afterAutospacing="1"/>
      <w:ind w:firstLine="709"/>
      <w:jc w:val="both"/>
    </w:pPr>
    <w:rPr>
      <w:sz w:val="28"/>
      <w:szCs w:val="24"/>
    </w:rPr>
  </w:style>
  <w:style w:type="character" w:customStyle="1" w:styleId="411">
    <w:name w:val="Заголовок_12"/>
    <w:semiHidden/>
    <w:qFormat/>
    <w:uiPriority w:val="99"/>
    <w:rPr>
      <w:b/>
    </w:rPr>
  </w:style>
  <w:style w:type="character" w:customStyle="1" w:styleId="412">
    <w:name w:val="Маркированный_1 Знак Знак"/>
    <w:semiHidden/>
    <w:qFormat/>
    <w:uiPriority w:val="99"/>
    <w:rPr>
      <w:rFonts w:cs="Times New Roman"/>
      <w:sz w:val="24"/>
      <w:szCs w:val="24"/>
      <w:lang w:val="ru-RU" w:eastAsia="ru-RU" w:bidi="ar-SA"/>
    </w:rPr>
  </w:style>
  <w:style w:type="character" w:customStyle="1" w:styleId="413">
    <w:name w:val="Подчеркнутый Знак Знак"/>
    <w:semiHidden/>
    <w:qFormat/>
    <w:uiPriority w:val="99"/>
    <w:rPr>
      <w:rFonts w:cs="Times New Roman"/>
      <w:sz w:val="24"/>
      <w:szCs w:val="24"/>
      <w:u w:val="single"/>
      <w:lang w:val="ru-RU" w:eastAsia="ru-RU" w:bidi="ar-SA"/>
    </w:rPr>
  </w:style>
  <w:style w:type="character" w:customStyle="1" w:styleId="414">
    <w:name w:val="S_Заголовок 4 Знак"/>
    <w:link w:val="186"/>
    <w:qFormat/>
    <w:locked/>
    <w:uiPriority w:val="99"/>
    <w:rPr>
      <w:rFonts w:ascii="Times New Roman" w:hAnsi="Times New Roman" w:cs="Times New Roman"/>
      <w:b/>
      <w:bCs/>
      <w:i/>
      <w:iCs/>
      <w:color w:val="4F81BD"/>
      <w:sz w:val="24"/>
      <w:szCs w:val="24"/>
      <w:lang w:eastAsia="ru-RU"/>
    </w:rPr>
  </w:style>
  <w:style w:type="paragraph" w:customStyle="1" w:styleId="415">
    <w:name w:val="S_Обычный в таблице"/>
    <w:basedOn w:val="1"/>
    <w:link w:val="416"/>
    <w:qFormat/>
    <w:uiPriority w:val="99"/>
    <w:pPr>
      <w:ind w:firstLine="0"/>
      <w:jc w:val="both"/>
    </w:pPr>
    <w:rPr>
      <w:szCs w:val="24"/>
    </w:rPr>
  </w:style>
  <w:style w:type="character" w:customStyle="1" w:styleId="416">
    <w:name w:val="S_Обычный в таблице Знак"/>
    <w:link w:val="415"/>
    <w:qFormat/>
    <w:locked/>
    <w:uiPriority w:val="99"/>
    <w:rPr>
      <w:rFonts w:ascii="Times New Roman" w:hAnsi="Times New Roman" w:cs="Times New Roman"/>
      <w:sz w:val="24"/>
      <w:szCs w:val="24"/>
    </w:rPr>
  </w:style>
  <w:style w:type="paragraph" w:customStyle="1" w:styleId="417">
    <w:name w:val="S_Обычный с подчеркиванием"/>
    <w:basedOn w:val="1"/>
    <w:link w:val="418"/>
    <w:qFormat/>
    <w:uiPriority w:val="99"/>
    <w:pPr>
      <w:ind w:firstLine="709"/>
      <w:jc w:val="both"/>
    </w:pPr>
    <w:rPr>
      <w:szCs w:val="24"/>
      <w:u w:val="single"/>
    </w:rPr>
  </w:style>
  <w:style w:type="character" w:customStyle="1" w:styleId="418">
    <w:name w:val="S_Обычный с подчеркиванием Знак"/>
    <w:link w:val="417"/>
    <w:qFormat/>
    <w:locked/>
    <w:uiPriority w:val="99"/>
    <w:rPr>
      <w:rFonts w:ascii="Times New Roman" w:hAnsi="Times New Roman" w:cs="Times New Roman"/>
      <w:sz w:val="24"/>
      <w:szCs w:val="24"/>
      <w:u w:val="single"/>
    </w:rPr>
  </w:style>
  <w:style w:type="character" w:customStyle="1" w:styleId="419">
    <w:name w:val="Заголовок 1 Знак Знак Знак Знак"/>
    <w:semiHidden/>
    <w:qFormat/>
    <w:uiPriority w:val="99"/>
    <w:rPr>
      <w:rFonts w:cs="Times New Roman"/>
      <w:bCs/>
      <w:sz w:val="28"/>
      <w:szCs w:val="28"/>
      <w:lang w:val="ru-RU" w:eastAsia="ru-RU" w:bidi="ar-SA"/>
    </w:rPr>
  </w:style>
  <w:style w:type="character" w:customStyle="1" w:styleId="420">
    <w:name w:val="S_Маркированный Знак Знак"/>
    <w:qFormat/>
    <w:uiPriority w:val="99"/>
    <w:rPr>
      <w:rFonts w:cs="Times New Roman"/>
      <w:sz w:val="24"/>
      <w:szCs w:val="24"/>
      <w:lang w:val="ru-RU" w:eastAsia="ru-RU" w:bidi="ar-SA"/>
    </w:rPr>
  </w:style>
  <w:style w:type="paragraph" w:customStyle="1" w:styleId="421">
    <w:name w:val="Стиль S_Маркированный + полужирный Первая строка:  222 см"/>
    <w:basedOn w:val="202"/>
    <w:qFormat/>
    <w:uiPriority w:val="99"/>
    <w:pPr>
      <w:numPr>
        <w:ilvl w:val="0"/>
        <w:numId w:val="0"/>
      </w:numPr>
      <w:tabs>
        <w:tab w:val="left" w:pos="993"/>
        <w:tab w:val="left" w:pos="1619"/>
        <w:tab w:val="clear" w:pos="992"/>
      </w:tabs>
      <w:spacing w:line="360" w:lineRule="auto"/>
      <w:ind w:left="1619" w:hanging="360"/>
    </w:pPr>
    <w:rPr>
      <w:b/>
      <w:bCs/>
      <w:w w:val="100"/>
      <w:szCs w:val="20"/>
    </w:rPr>
  </w:style>
  <w:style w:type="character" w:customStyle="1" w:styleId="422">
    <w:name w:val="Обычный в таблице Знак Знак"/>
    <w:qFormat/>
    <w:uiPriority w:val="99"/>
    <w:rPr>
      <w:rFonts w:cs="Times New Roman"/>
      <w:sz w:val="24"/>
      <w:szCs w:val="24"/>
      <w:lang w:val="ru-RU" w:eastAsia="ru-RU" w:bidi="ar-SA"/>
    </w:rPr>
  </w:style>
  <w:style w:type="paragraph" w:customStyle="1" w:styleId="423">
    <w:name w:val="S_Обычный Знак Знак"/>
    <w:basedOn w:val="1"/>
    <w:link w:val="424"/>
    <w:qFormat/>
    <w:locked/>
    <w:uiPriority w:val="99"/>
    <w:pPr>
      <w:ind w:firstLine="709"/>
      <w:jc w:val="both"/>
    </w:pPr>
    <w:rPr>
      <w:szCs w:val="24"/>
    </w:rPr>
  </w:style>
  <w:style w:type="character" w:customStyle="1" w:styleId="424">
    <w:name w:val="S_Обычный Знак Знак Знак"/>
    <w:link w:val="423"/>
    <w:qFormat/>
    <w:locked/>
    <w:uiPriority w:val="99"/>
    <w:rPr>
      <w:rFonts w:ascii="Times New Roman" w:hAnsi="Times New Roman" w:cs="Times New Roman"/>
      <w:sz w:val="24"/>
      <w:szCs w:val="24"/>
    </w:rPr>
  </w:style>
  <w:style w:type="paragraph" w:customStyle="1" w:styleId="425">
    <w:name w:val="S_Заголовок таблицы"/>
    <w:basedOn w:val="1"/>
    <w:link w:val="436"/>
    <w:qFormat/>
    <w:uiPriority w:val="99"/>
    <w:pPr>
      <w:ind w:firstLine="709"/>
      <w:jc w:val="center"/>
    </w:pPr>
    <w:rPr>
      <w:szCs w:val="24"/>
      <w:u w:val="single"/>
    </w:rPr>
  </w:style>
  <w:style w:type="paragraph" w:styleId="426">
    <w:name w:val="No Spacing"/>
    <w:qFormat/>
    <w:uiPriority w:val="99"/>
    <w:rPr>
      <w:rFonts w:ascii="Calibri" w:hAnsi="Calibri" w:eastAsia="Times New Roman" w:cs="Times New Roman"/>
      <w:sz w:val="22"/>
      <w:szCs w:val="22"/>
      <w:lang w:val="ru-RU" w:eastAsia="en-US" w:bidi="ar-SA"/>
    </w:rPr>
  </w:style>
  <w:style w:type="paragraph" w:customStyle="1" w:styleId="427">
    <w:name w:val="Основной текст 22"/>
    <w:basedOn w:val="1"/>
    <w:semiHidden/>
    <w:qFormat/>
    <w:uiPriority w:val="99"/>
    <w:pPr>
      <w:ind w:left="426" w:hanging="426"/>
      <w:jc w:val="both"/>
    </w:pPr>
    <w:rPr>
      <w:b/>
      <w:sz w:val="28"/>
    </w:rPr>
  </w:style>
  <w:style w:type="paragraph" w:customStyle="1" w:styleId="428">
    <w:name w:val="Цитата2"/>
    <w:basedOn w:val="1"/>
    <w:semiHidden/>
    <w:qFormat/>
    <w:uiPriority w:val="99"/>
    <w:pPr>
      <w:ind w:left="526" w:right="43" w:firstLine="709"/>
      <w:jc w:val="both"/>
    </w:pPr>
    <w:rPr>
      <w:sz w:val="28"/>
    </w:rPr>
  </w:style>
  <w:style w:type="paragraph" w:customStyle="1" w:styleId="429">
    <w:name w:val="Маркированный список2"/>
    <w:basedOn w:val="1"/>
    <w:semiHidden/>
    <w:qFormat/>
    <w:uiPriority w:val="99"/>
    <w:pPr>
      <w:spacing w:before="100" w:beforeAutospacing="1" w:after="100" w:afterAutospacing="1"/>
      <w:ind w:firstLine="709"/>
      <w:jc w:val="both"/>
    </w:pPr>
    <w:rPr>
      <w:sz w:val="28"/>
      <w:szCs w:val="24"/>
    </w:rPr>
  </w:style>
  <w:style w:type="paragraph" w:customStyle="1" w:styleId="430">
    <w:name w:val="Нумерованный список2"/>
    <w:basedOn w:val="1"/>
    <w:semiHidden/>
    <w:qFormat/>
    <w:uiPriority w:val="99"/>
    <w:pPr>
      <w:spacing w:before="100" w:beforeAutospacing="1" w:after="100" w:afterAutospacing="1"/>
      <w:ind w:firstLine="709"/>
      <w:jc w:val="both"/>
    </w:pPr>
    <w:rPr>
      <w:sz w:val="28"/>
      <w:szCs w:val="24"/>
    </w:rPr>
  </w:style>
  <w:style w:type="paragraph" w:customStyle="1" w:styleId="431">
    <w:name w:val="xl28"/>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jc w:val="center"/>
    </w:pPr>
    <w:rPr>
      <w:sz w:val="22"/>
      <w:szCs w:val="22"/>
    </w:rPr>
  </w:style>
  <w:style w:type="character" w:customStyle="1" w:styleId="432">
    <w:name w:val="S_Обычный Знак Знак1"/>
    <w:qFormat/>
    <w:uiPriority w:val="99"/>
    <w:rPr>
      <w:rFonts w:cs="Times New Roman"/>
      <w:color w:val="333333"/>
      <w:sz w:val="24"/>
      <w:szCs w:val="24"/>
      <w:lang w:val="ru-RU" w:eastAsia="ru-RU" w:bidi="ar-SA"/>
    </w:rPr>
  </w:style>
  <w:style w:type="paragraph" w:customStyle="1" w:styleId="433">
    <w:name w:val="Второстепенный текст"/>
    <w:basedOn w:val="1"/>
    <w:qFormat/>
    <w:uiPriority w:val="99"/>
    <w:pPr>
      <w:spacing w:line="240" w:lineRule="auto"/>
      <w:ind w:firstLine="284"/>
      <w:jc w:val="both"/>
    </w:pPr>
    <w:rPr>
      <w:sz w:val="18"/>
    </w:rPr>
  </w:style>
  <w:style w:type="paragraph" w:customStyle="1" w:styleId="434">
    <w:name w:val="Отступ"/>
    <w:basedOn w:val="1"/>
    <w:qFormat/>
    <w:uiPriority w:val="99"/>
    <w:pPr>
      <w:tabs>
        <w:tab w:val="left" w:pos="1429"/>
      </w:tabs>
      <w:spacing w:line="240" w:lineRule="auto"/>
      <w:ind w:left="1134" w:firstLine="0"/>
      <w:jc w:val="both"/>
    </w:pPr>
    <w:rPr>
      <w:rFonts w:ascii="Arial" w:hAnsi="Arial" w:cs="Arial"/>
      <w:szCs w:val="24"/>
    </w:rPr>
  </w:style>
  <w:style w:type="character" w:customStyle="1" w:styleId="435">
    <w:name w:val="S_Заголовок 3 Знак"/>
    <w:link w:val="185"/>
    <w:qFormat/>
    <w:locked/>
    <w:uiPriority w:val="99"/>
    <w:rPr>
      <w:rFonts w:ascii="Times New Roman" w:hAnsi="Times New Roman"/>
      <w:sz w:val="24"/>
      <w:szCs w:val="24"/>
      <w:u w:val="single"/>
    </w:rPr>
  </w:style>
  <w:style w:type="character" w:customStyle="1" w:styleId="436">
    <w:name w:val="S_Заголовок таблицы Знак"/>
    <w:link w:val="425"/>
    <w:qFormat/>
    <w:locked/>
    <w:uiPriority w:val="99"/>
    <w:rPr>
      <w:rFonts w:ascii="Times New Roman" w:hAnsi="Times New Roman" w:cs="Times New Roman"/>
      <w:sz w:val="24"/>
      <w:szCs w:val="24"/>
      <w:u w:val="single"/>
      <w:lang w:eastAsia="ru-RU"/>
    </w:rPr>
  </w:style>
  <w:style w:type="paragraph" w:customStyle="1" w:styleId="437">
    <w:name w:val="Таблица 1"/>
    <w:basedOn w:val="1"/>
    <w:qFormat/>
    <w:uiPriority w:val="99"/>
    <w:pPr>
      <w:ind w:left="142" w:firstLine="0"/>
      <w:jc w:val="right"/>
    </w:pPr>
    <w:rPr>
      <w:szCs w:val="24"/>
    </w:rPr>
  </w:style>
  <w:style w:type="paragraph" w:customStyle="1" w:styleId="438">
    <w:name w:val="Основной текст 23"/>
    <w:basedOn w:val="1"/>
    <w:qFormat/>
    <w:uiPriority w:val="99"/>
    <w:pPr>
      <w:overflowPunct w:val="0"/>
      <w:autoSpaceDE w:val="0"/>
      <w:autoSpaceDN w:val="0"/>
      <w:adjustRightInd w:val="0"/>
      <w:spacing w:line="240" w:lineRule="auto"/>
      <w:ind w:firstLine="709"/>
      <w:jc w:val="both"/>
      <w:textAlignment w:val="baseline"/>
    </w:pPr>
    <w:rPr>
      <w:sz w:val="28"/>
    </w:rPr>
  </w:style>
  <w:style w:type="character" w:customStyle="1" w:styleId="439">
    <w:name w:val="ConsPlusNormal Знак"/>
    <w:link w:val="206"/>
    <w:qFormat/>
    <w:locked/>
    <w:uiPriority w:val="99"/>
    <w:rPr>
      <w:rFonts w:ascii="Arial" w:hAnsi="Arial" w:cs="Arial"/>
      <w:lang w:val="ru-RU" w:eastAsia="ru-RU" w:bidi="ar-SA"/>
    </w:rPr>
  </w:style>
  <w:style w:type="paragraph" w:customStyle="1" w:styleId="440">
    <w:name w:val="Основной"/>
    <w:basedOn w:val="1"/>
    <w:qFormat/>
    <w:uiPriority w:val="99"/>
    <w:pPr>
      <w:spacing w:line="240" w:lineRule="auto"/>
      <w:ind w:firstLine="709"/>
      <w:jc w:val="both"/>
    </w:pPr>
    <w:rPr>
      <w:color w:val="000000"/>
      <w:szCs w:val="24"/>
    </w:rPr>
  </w:style>
  <w:style w:type="paragraph" w:customStyle="1" w:styleId="441">
    <w:name w:val="Стиль S_Заголовок 1 + 14 пт"/>
    <w:basedOn w:val="183"/>
    <w:link w:val="442"/>
    <w:qFormat/>
    <w:uiPriority w:val="99"/>
    <w:pPr>
      <w:numPr>
        <w:numId w:val="0"/>
      </w:numPr>
    </w:pPr>
    <w:rPr>
      <w:bCs/>
      <w:sz w:val="28"/>
    </w:rPr>
  </w:style>
  <w:style w:type="character" w:customStyle="1" w:styleId="442">
    <w:name w:val="Стиль S_Заголовок 1 + 14 пт Знак"/>
    <w:link w:val="441"/>
    <w:qFormat/>
    <w:locked/>
    <w:uiPriority w:val="99"/>
    <w:rPr>
      <w:rFonts w:ascii="Times New Roman" w:hAnsi="Times New Roman" w:cs="Times New Roman"/>
      <w:b/>
      <w:bCs/>
      <w:caps/>
      <w:sz w:val="24"/>
      <w:szCs w:val="24"/>
    </w:rPr>
  </w:style>
  <w:style w:type="character" w:customStyle="1" w:styleId="443">
    <w:name w:val="S_Заголовок 1 Знак"/>
    <w:link w:val="183"/>
    <w:qFormat/>
    <w:locked/>
    <w:uiPriority w:val="99"/>
    <w:rPr>
      <w:rFonts w:ascii="Times New Roman" w:hAnsi="Times New Roman" w:cs="Times New Roman"/>
      <w:b/>
      <w:caps/>
      <w:sz w:val="24"/>
      <w:szCs w:val="24"/>
    </w:rPr>
  </w:style>
  <w:style w:type="paragraph" w:customStyle="1" w:styleId="444">
    <w:name w:val="Основной текст с отступом 31"/>
    <w:basedOn w:val="1"/>
    <w:qFormat/>
    <w:uiPriority w:val="99"/>
    <w:pPr>
      <w:suppressAutoHyphens/>
      <w:spacing w:after="120" w:line="240" w:lineRule="auto"/>
      <w:ind w:left="283" w:firstLine="0"/>
    </w:pPr>
    <w:rPr>
      <w:sz w:val="16"/>
      <w:szCs w:val="16"/>
      <w:lang w:eastAsia="ar-SA"/>
    </w:rPr>
  </w:style>
  <w:style w:type="paragraph" w:customStyle="1" w:styleId="445">
    <w:name w:val="_Заголовок 2"/>
    <w:basedOn w:val="3"/>
    <w:next w:val="3"/>
    <w:link w:val="446"/>
    <w:qFormat/>
    <w:uiPriority w:val="99"/>
    <w:pPr>
      <w:keepNext w:val="0"/>
      <w:keepLines w:val="0"/>
      <w:spacing w:before="0" w:line="240" w:lineRule="auto"/>
      <w:ind w:left="360" w:right="202" w:firstLine="0"/>
      <w:jc w:val="center"/>
    </w:pPr>
    <w:rPr>
      <w:rFonts w:ascii="Times New Roman" w:hAnsi="Times New Roman"/>
      <w:bCs w:val="0"/>
      <w:color w:val="auto"/>
      <w:sz w:val="28"/>
      <w:szCs w:val="28"/>
    </w:rPr>
  </w:style>
  <w:style w:type="character" w:customStyle="1" w:styleId="446">
    <w:name w:val="_Заголовок 2 Знак Знак"/>
    <w:link w:val="445"/>
    <w:qFormat/>
    <w:locked/>
    <w:uiPriority w:val="99"/>
    <w:rPr>
      <w:rFonts w:ascii="Times New Roman" w:hAnsi="Times New Roman" w:cs="Times New Roman"/>
      <w:b/>
      <w:sz w:val="28"/>
      <w:szCs w:val="28"/>
    </w:rPr>
  </w:style>
  <w:style w:type="paragraph" w:customStyle="1" w:styleId="447">
    <w:name w:val="OTCHET_00"/>
    <w:basedOn w:val="74"/>
    <w:qFormat/>
    <w:uiPriority w:val="99"/>
    <w:pPr>
      <w:tabs>
        <w:tab w:val="left" w:pos="709"/>
      </w:tabs>
      <w:spacing w:line="360" w:lineRule="auto"/>
      <w:jc w:val="both"/>
    </w:pPr>
    <w:rPr>
      <w:szCs w:val="20"/>
    </w:rPr>
  </w:style>
  <w:style w:type="paragraph" w:customStyle="1" w:styleId="448">
    <w:name w:val="Стиль"/>
    <w:qFormat/>
    <w:uiPriority w:val="99"/>
    <w:pPr>
      <w:widowControl w:val="0"/>
      <w:autoSpaceDE w:val="0"/>
      <w:autoSpaceDN w:val="0"/>
      <w:adjustRightInd w:val="0"/>
    </w:pPr>
    <w:rPr>
      <w:rFonts w:ascii="Times New Roman" w:hAnsi="Times New Roman" w:eastAsia="Times New Roman" w:cs="Times New Roman"/>
      <w:sz w:val="24"/>
      <w:szCs w:val="24"/>
      <w:lang w:val="ru-RU" w:eastAsia="ru-RU" w:bidi="ar-SA"/>
    </w:rPr>
  </w:style>
  <w:style w:type="paragraph" w:customStyle="1" w:styleId="449">
    <w:name w:val="Стиль Стиль S_Заголовок 2 + все прописные + не все прописные"/>
    <w:basedOn w:val="1"/>
    <w:qFormat/>
    <w:uiPriority w:val="99"/>
    <w:pPr>
      <w:tabs>
        <w:tab w:val="left" w:pos="720"/>
      </w:tabs>
      <w:spacing w:line="240" w:lineRule="auto"/>
      <w:ind w:left="720" w:hanging="360"/>
      <w:jc w:val="both"/>
      <w:outlineLvl w:val="1"/>
    </w:pPr>
    <w:rPr>
      <w:b/>
      <w:bCs/>
      <w:sz w:val="28"/>
      <w:szCs w:val="24"/>
    </w:rPr>
  </w:style>
  <w:style w:type="paragraph" w:customStyle="1" w:styleId="450">
    <w:name w:val="Aacao"/>
    <w:basedOn w:val="1"/>
    <w:qFormat/>
    <w:uiPriority w:val="99"/>
    <w:pPr>
      <w:overflowPunct w:val="0"/>
      <w:autoSpaceDE w:val="0"/>
      <w:autoSpaceDN w:val="0"/>
      <w:adjustRightInd w:val="0"/>
      <w:spacing w:line="240" w:lineRule="auto"/>
      <w:ind w:firstLine="709"/>
      <w:jc w:val="both"/>
    </w:pPr>
    <w:rPr>
      <w:spacing w:val="6"/>
      <w:sz w:val="30"/>
    </w:rPr>
  </w:style>
  <w:style w:type="character" w:customStyle="1" w:styleId="451">
    <w:name w:val="red"/>
    <w:qFormat/>
    <w:uiPriority w:val="99"/>
    <w:rPr>
      <w:rFonts w:cs="Times New Roman"/>
    </w:rPr>
  </w:style>
  <w:style w:type="paragraph" w:customStyle="1" w:styleId="452">
    <w:name w:val="Стиль14"/>
    <w:basedOn w:val="1"/>
    <w:qFormat/>
    <w:uiPriority w:val="99"/>
    <w:pPr>
      <w:spacing w:line="264" w:lineRule="auto"/>
      <w:ind w:firstLine="720"/>
      <w:jc w:val="both"/>
    </w:pPr>
    <w:rPr>
      <w:sz w:val="28"/>
      <w:szCs w:val="28"/>
    </w:rPr>
  </w:style>
  <w:style w:type="character" w:customStyle="1" w:styleId="453">
    <w:name w:val="Знак Знак10"/>
    <w:qFormat/>
    <w:uiPriority w:val="99"/>
    <w:rPr>
      <w:rFonts w:cs="Times New Roman"/>
      <w:b/>
      <w:bCs/>
      <w:sz w:val="28"/>
      <w:szCs w:val="28"/>
      <w:lang w:val="ru-RU" w:eastAsia="ru-RU" w:bidi="ar-SA"/>
    </w:rPr>
  </w:style>
  <w:style w:type="paragraph" w:customStyle="1" w:styleId="454">
    <w:name w:val="text"/>
    <w:basedOn w:val="1"/>
    <w:qFormat/>
    <w:uiPriority w:val="99"/>
    <w:pPr>
      <w:spacing w:before="100" w:beforeAutospacing="1" w:after="100" w:afterAutospacing="1" w:line="408" w:lineRule="auto"/>
      <w:ind w:firstLine="0"/>
    </w:pPr>
    <w:rPr>
      <w:szCs w:val="24"/>
    </w:rPr>
  </w:style>
  <w:style w:type="paragraph" w:customStyle="1" w:styleId="455">
    <w:name w:val="Маркерованный"/>
    <w:basedOn w:val="440"/>
    <w:next w:val="440"/>
    <w:qFormat/>
    <w:uiPriority w:val="99"/>
    <w:pPr>
      <w:numPr>
        <w:ilvl w:val="0"/>
        <w:numId w:val="4"/>
      </w:numPr>
    </w:pPr>
    <w:rPr>
      <w:color w:val="auto"/>
      <w:sz w:val="28"/>
      <w:szCs w:val="28"/>
    </w:rPr>
  </w:style>
  <w:style w:type="paragraph" w:customStyle="1" w:styleId="456">
    <w:name w:val="Список_"/>
    <w:basedOn w:val="440"/>
    <w:qFormat/>
    <w:uiPriority w:val="99"/>
    <w:pPr>
      <w:numPr>
        <w:ilvl w:val="0"/>
        <w:numId w:val="5"/>
      </w:numPr>
    </w:pPr>
    <w:rPr>
      <w:color w:val="auto"/>
      <w:sz w:val="28"/>
      <w:szCs w:val="28"/>
    </w:rPr>
  </w:style>
  <w:style w:type="paragraph" w:customStyle="1" w:styleId="457">
    <w:name w:val="content"/>
    <w:basedOn w:val="1"/>
    <w:qFormat/>
    <w:uiPriority w:val="99"/>
    <w:pPr>
      <w:spacing w:before="100" w:beforeAutospacing="1" w:after="100" w:afterAutospacing="1" w:line="240" w:lineRule="auto"/>
      <w:ind w:firstLine="0"/>
    </w:pPr>
    <w:rPr>
      <w:szCs w:val="24"/>
    </w:rPr>
  </w:style>
  <w:style w:type="paragraph" w:customStyle="1" w:styleId="458">
    <w:name w:val="materials"/>
    <w:basedOn w:val="1"/>
    <w:qFormat/>
    <w:uiPriority w:val="99"/>
    <w:pPr>
      <w:spacing w:before="100" w:beforeAutospacing="1" w:after="100" w:afterAutospacing="1" w:line="240" w:lineRule="auto"/>
      <w:ind w:firstLine="0"/>
    </w:pPr>
    <w:rPr>
      <w:rFonts w:ascii="Arial" w:hAnsi="Arial" w:cs="Arial"/>
      <w:color w:val="000055"/>
      <w:sz w:val="23"/>
      <w:szCs w:val="23"/>
    </w:rPr>
  </w:style>
  <w:style w:type="paragraph" w:customStyle="1" w:styleId="459">
    <w:name w:val="Heading"/>
    <w:qFormat/>
    <w:uiPriority w:val="99"/>
    <w:pPr>
      <w:widowControl w:val="0"/>
      <w:autoSpaceDE w:val="0"/>
      <w:autoSpaceDN w:val="0"/>
      <w:adjustRightInd w:val="0"/>
    </w:pPr>
    <w:rPr>
      <w:rFonts w:ascii="Arial" w:hAnsi="Arial" w:eastAsia="Times New Roman" w:cs="Arial"/>
      <w:b/>
      <w:bCs/>
      <w:sz w:val="22"/>
      <w:szCs w:val="22"/>
      <w:lang w:val="ru-RU" w:eastAsia="ru-RU" w:bidi="ar-SA"/>
    </w:rPr>
  </w:style>
  <w:style w:type="paragraph" w:customStyle="1" w:styleId="460">
    <w:name w:val="Знак11"/>
    <w:basedOn w:val="1"/>
    <w:qFormat/>
    <w:uiPriority w:val="99"/>
    <w:pPr>
      <w:keepLines/>
      <w:spacing w:after="160" w:line="240" w:lineRule="exact"/>
      <w:ind w:firstLine="0"/>
    </w:pPr>
    <w:rPr>
      <w:rFonts w:ascii="Verdana" w:hAnsi="Verdana" w:eastAsia="MS Mincho" w:cs="Franklin Gothic Book"/>
      <w:sz w:val="20"/>
      <w:lang w:val="en-US" w:eastAsia="en-US"/>
    </w:rPr>
  </w:style>
  <w:style w:type="character" w:customStyle="1" w:styleId="461">
    <w:name w:val="Font Style31"/>
    <w:qFormat/>
    <w:uiPriority w:val="99"/>
    <w:rPr>
      <w:rFonts w:ascii="Arial" w:hAnsi="Arial" w:cs="Arial"/>
      <w:b/>
      <w:bCs/>
      <w:sz w:val="22"/>
      <w:szCs w:val="22"/>
    </w:rPr>
  </w:style>
  <w:style w:type="paragraph" w:customStyle="1" w:styleId="462">
    <w:name w:val="Style15"/>
    <w:basedOn w:val="1"/>
    <w:qFormat/>
    <w:uiPriority w:val="99"/>
    <w:pPr>
      <w:widowControl w:val="0"/>
      <w:autoSpaceDE w:val="0"/>
      <w:autoSpaceDN w:val="0"/>
      <w:adjustRightInd w:val="0"/>
      <w:spacing w:line="240" w:lineRule="auto"/>
      <w:ind w:firstLine="0"/>
    </w:pPr>
    <w:rPr>
      <w:szCs w:val="24"/>
    </w:rPr>
  </w:style>
  <w:style w:type="character" w:customStyle="1" w:styleId="463">
    <w:name w:val="Font Style26"/>
    <w:qFormat/>
    <w:uiPriority w:val="99"/>
    <w:rPr>
      <w:rFonts w:ascii="Times New Roman" w:hAnsi="Times New Roman" w:cs="Times New Roman"/>
      <w:i/>
      <w:iCs/>
      <w:spacing w:val="20"/>
      <w:sz w:val="24"/>
      <w:szCs w:val="24"/>
    </w:rPr>
  </w:style>
  <w:style w:type="paragraph" w:customStyle="1" w:styleId="464">
    <w:name w:val="family"/>
    <w:basedOn w:val="1"/>
    <w:qFormat/>
    <w:uiPriority w:val="99"/>
    <w:pPr>
      <w:spacing w:before="45" w:after="75" w:line="240" w:lineRule="auto"/>
      <w:ind w:firstLine="288"/>
      <w:jc w:val="center"/>
    </w:pPr>
    <w:rPr>
      <w:rFonts w:ascii="Times" w:hAnsi="Times"/>
      <w:b/>
      <w:bCs/>
      <w:i/>
      <w:iCs/>
      <w:sz w:val="23"/>
      <w:szCs w:val="23"/>
    </w:rPr>
  </w:style>
  <w:style w:type="paragraph" w:customStyle="1" w:styleId="465">
    <w:name w:val="species"/>
    <w:basedOn w:val="1"/>
    <w:qFormat/>
    <w:uiPriority w:val="99"/>
    <w:pPr>
      <w:spacing w:line="240" w:lineRule="auto"/>
      <w:ind w:firstLine="288"/>
      <w:jc w:val="center"/>
    </w:pPr>
    <w:rPr>
      <w:b/>
      <w:bCs/>
      <w:sz w:val="23"/>
      <w:szCs w:val="23"/>
    </w:rPr>
  </w:style>
  <w:style w:type="character" w:customStyle="1" w:styleId="466">
    <w:name w:val="Знак Знак"/>
    <w:qFormat/>
    <w:locked/>
    <w:uiPriority w:val="99"/>
    <w:rPr>
      <w:rFonts w:ascii="Consolas" w:hAnsi="Consolas" w:cs="Times New Roman"/>
      <w:sz w:val="21"/>
      <w:szCs w:val="21"/>
      <w:lang w:val="ru-RU" w:eastAsia="en-US" w:bidi="ar-SA"/>
    </w:rPr>
  </w:style>
  <w:style w:type="character" w:customStyle="1" w:styleId="467">
    <w:name w:val="Основной текст 2 Знак1"/>
    <w:qFormat/>
    <w:uiPriority w:val="99"/>
    <w:rPr>
      <w:rFonts w:cs="Times New Roman"/>
      <w:b/>
      <w:bCs/>
      <w:caps/>
      <w:sz w:val="24"/>
      <w:szCs w:val="24"/>
      <w:lang w:val="ru-RU" w:eastAsia="ru-RU" w:bidi="ar-SA"/>
    </w:rPr>
  </w:style>
  <w:style w:type="character" w:customStyle="1" w:styleId="468">
    <w:name w:val="Основной текст Знак2"/>
    <w:qFormat/>
    <w:uiPriority w:val="99"/>
    <w:rPr>
      <w:rFonts w:cs="Times New Roman"/>
      <w:sz w:val="24"/>
      <w:szCs w:val="24"/>
      <w:lang w:val="ru-RU" w:eastAsia="ru-RU" w:bidi="ar-SA"/>
    </w:rPr>
  </w:style>
  <w:style w:type="character" w:customStyle="1" w:styleId="469">
    <w:name w:val="Знак Знак12"/>
    <w:qFormat/>
    <w:uiPriority w:val="99"/>
    <w:rPr>
      <w:rFonts w:cs="Times New Roman"/>
      <w:lang w:val="ru-RU" w:eastAsia="ru-RU" w:bidi="ar-SA"/>
    </w:rPr>
  </w:style>
  <w:style w:type="character" w:customStyle="1" w:styleId="470">
    <w:name w:val="Font Style29"/>
    <w:qFormat/>
    <w:uiPriority w:val="99"/>
    <w:rPr>
      <w:rFonts w:ascii="Times New Roman" w:hAnsi="Times New Roman" w:cs="Times New Roman"/>
      <w:b/>
      <w:bCs/>
      <w:spacing w:val="-10"/>
      <w:sz w:val="24"/>
      <w:szCs w:val="24"/>
    </w:rPr>
  </w:style>
  <w:style w:type="character" w:customStyle="1" w:styleId="471">
    <w:name w:val="Font Style30"/>
    <w:qFormat/>
    <w:uiPriority w:val="99"/>
    <w:rPr>
      <w:rFonts w:ascii="Times New Roman" w:hAnsi="Times New Roman" w:cs="Times New Roman"/>
      <w:spacing w:val="-10"/>
      <w:sz w:val="16"/>
      <w:szCs w:val="16"/>
    </w:rPr>
  </w:style>
  <w:style w:type="character" w:customStyle="1" w:styleId="472">
    <w:name w:val="Font Style32"/>
    <w:qFormat/>
    <w:uiPriority w:val="99"/>
    <w:rPr>
      <w:rFonts w:ascii="Trebuchet MS" w:hAnsi="Trebuchet MS" w:cs="Trebuchet MS"/>
      <w:sz w:val="32"/>
      <w:szCs w:val="32"/>
    </w:rPr>
  </w:style>
  <w:style w:type="character" w:customStyle="1" w:styleId="473">
    <w:name w:val="Font Style33"/>
    <w:qFormat/>
    <w:uiPriority w:val="99"/>
    <w:rPr>
      <w:rFonts w:ascii="Sylfaen" w:hAnsi="Sylfaen" w:cs="Sylfaen"/>
      <w:b/>
      <w:bCs/>
      <w:sz w:val="22"/>
      <w:szCs w:val="22"/>
    </w:rPr>
  </w:style>
  <w:style w:type="character" w:customStyle="1" w:styleId="474">
    <w:name w:val="Font Style34"/>
    <w:qFormat/>
    <w:uiPriority w:val="99"/>
    <w:rPr>
      <w:rFonts w:ascii="Times New Roman" w:hAnsi="Times New Roman" w:cs="Times New Roman"/>
      <w:b/>
      <w:bCs/>
      <w:spacing w:val="-10"/>
      <w:sz w:val="24"/>
      <w:szCs w:val="24"/>
    </w:rPr>
  </w:style>
  <w:style w:type="paragraph" w:customStyle="1" w:styleId="475">
    <w:name w:val="Style14"/>
    <w:basedOn w:val="1"/>
    <w:qFormat/>
    <w:uiPriority w:val="99"/>
    <w:pPr>
      <w:widowControl w:val="0"/>
      <w:autoSpaceDE w:val="0"/>
      <w:autoSpaceDN w:val="0"/>
      <w:adjustRightInd w:val="0"/>
      <w:spacing w:line="240" w:lineRule="auto"/>
      <w:ind w:firstLine="0"/>
    </w:pPr>
    <w:rPr>
      <w:szCs w:val="24"/>
    </w:rPr>
  </w:style>
  <w:style w:type="paragraph" w:customStyle="1" w:styleId="476">
    <w:name w:val="Style16"/>
    <w:basedOn w:val="1"/>
    <w:qFormat/>
    <w:uiPriority w:val="99"/>
    <w:pPr>
      <w:widowControl w:val="0"/>
      <w:autoSpaceDE w:val="0"/>
      <w:autoSpaceDN w:val="0"/>
      <w:adjustRightInd w:val="0"/>
      <w:spacing w:line="240" w:lineRule="auto"/>
      <w:ind w:firstLine="0"/>
    </w:pPr>
    <w:rPr>
      <w:szCs w:val="24"/>
    </w:rPr>
  </w:style>
  <w:style w:type="paragraph" w:customStyle="1" w:styleId="477">
    <w:name w:val="Style17"/>
    <w:basedOn w:val="1"/>
    <w:qFormat/>
    <w:uiPriority w:val="99"/>
    <w:pPr>
      <w:widowControl w:val="0"/>
      <w:autoSpaceDE w:val="0"/>
      <w:autoSpaceDN w:val="0"/>
      <w:adjustRightInd w:val="0"/>
      <w:spacing w:line="240" w:lineRule="auto"/>
      <w:ind w:firstLine="0"/>
    </w:pPr>
    <w:rPr>
      <w:szCs w:val="24"/>
    </w:rPr>
  </w:style>
  <w:style w:type="paragraph" w:customStyle="1" w:styleId="478">
    <w:name w:val="Style18"/>
    <w:basedOn w:val="1"/>
    <w:qFormat/>
    <w:uiPriority w:val="99"/>
    <w:pPr>
      <w:widowControl w:val="0"/>
      <w:autoSpaceDE w:val="0"/>
      <w:autoSpaceDN w:val="0"/>
      <w:adjustRightInd w:val="0"/>
      <w:spacing w:line="240" w:lineRule="auto"/>
      <w:ind w:firstLine="0"/>
    </w:pPr>
    <w:rPr>
      <w:szCs w:val="24"/>
    </w:rPr>
  </w:style>
  <w:style w:type="paragraph" w:customStyle="1" w:styleId="479">
    <w:name w:val="Style20"/>
    <w:basedOn w:val="1"/>
    <w:qFormat/>
    <w:uiPriority w:val="99"/>
    <w:pPr>
      <w:widowControl w:val="0"/>
      <w:autoSpaceDE w:val="0"/>
      <w:autoSpaceDN w:val="0"/>
      <w:adjustRightInd w:val="0"/>
      <w:spacing w:line="274" w:lineRule="exact"/>
      <w:ind w:firstLine="0"/>
    </w:pPr>
    <w:rPr>
      <w:szCs w:val="24"/>
    </w:rPr>
  </w:style>
  <w:style w:type="paragraph" w:customStyle="1" w:styleId="480">
    <w:name w:val="Style21"/>
    <w:basedOn w:val="1"/>
    <w:qFormat/>
    <w:uiPriority w:val="99"/>
    <w:pPr>
      <w:widowControl w:val="0"/>
      <w:autoSpaceDE w:val="0"/>
      <w:autoSpaceDN w:val="0"/>
      <w:adjustRightInd w:val="0"/>
      <w:spacing w:line="240" w:lineRule="auto"/>
      <w:ind w:firstLine="0"/>
    </w:pPr>
    <w:rPr>
      <w:szCs w:val="24"/>
    </w:rPr>
  </w:style>
  <w:style w:type="paragraph" w:customStyle="1" w:styleId="481">
    <w:name w:val="Style22"/>
    <w:basedOn w:val="1"/>
    <w:qFormat/>
    <w:uiPriority w:val="99"/>
    <w:pPr>
      <w:widowControl w:val="0"/>
      <w:autoSpaceDE w:val="0"/>
      <w:autoSpaceDN w:val="0"/>
      <w:adjustRightInd w:val="0"/>
      <w:spacing w:line="240" w:lineRule="auto"/>
      <w:ind w:firstLine="0"/>
    </w:pPr>
    <w:rPr>
      <w:szCs w:val="24"/>
    </w:rPr>
  </w:style>
  <w:style w:type="character" w:customStyle="1" w:styleId="482">
    <w:name w:val="Font Style35"/>
    <w:qFormat/>
    <w:uiPriority w:val="99"/>
    <w:rPr>
      <w:rFonts w:ascii="Candara" w:hAnsi="Candara" w:cs="Candara"/>
      <w:b/>
      <w:bCs/>
      <w:sz w:val="32"/>
      <w:szCs w:val="32"/>
    </w:rPr>
  </w:style>
  <w:style w:type="character" w:customStyle="1" w:styleId="483">
    <w:name w:val="Font Style36"/>
    <w:qFormat/>
    <w:uiPriority w:val="99"/>
    <w:rPr>
      <w:rFonts w:ascii="Times New Roman" w:hAnsi="Times New Roman" w:cs="Times New Roman"/>
      <w:b/>
      <w:bCs/>
      <w:sz w:val="26"/>
      <w:szCs w:val="26"/>
    </w:rPr>
  </w:style>
  <w:style w:type="character" w:customStyle="1" w:styleId="484">
    <w:name w:val="Font Style37"/>
    <w:qFormat/>
    <w:uiPriority w:val="99"/>
    <w:rPr>
      <w:rFonts w:ascii="Sylfaen" w:hAnsi="Sylfaen" w:cs="Sylfaen"/>
      <w:b/>
      <w:bCs/>
      <w:i/>
      <w:iCs/>
      <w:spacing w:val="100"/>
      <w:sz w:val="10"/>
      <w:szCs w:val="10"/>
    </w:rPr>
  </w:style>
  <w:style w:type="character" w:customStyle="1" w:styleId="485">
    <w:name w:val="Font Style38"/>
    <w:qFormat/>
    <w:uiPriority w:val="99"/>
    <w:rPr>
      <w:rFonts w:ascii="Trebuchet MS" w:hAnsi="Trebuchet MS" w:cs="Trebuchet MS"/>
      <w:sz w:val="32"/>
      <w:szCs w:val="32"/>
    </w:rPr>
  </w:style>
  <w:style w:type="character" w:customStyle="1" w:styleId="486">
    <w:name w:val="Font Style39"/>
    <w:qFormat/>
    <w:uiPriority w:val="99"/>
    <w:rPr>
      <w:rFonts w:ascii="Times New Roman" w:hAnsi="Times New Roman" w:cs="Times New Roman"/>
      <w:b/>
      <w:bCs/>
      <w:sz w:val="26"/>
      <w:szCs w:val="26"/>
    </w:rPr>
  </w:style>
  <w:style w:type="character" w:customStyle="1" w:styleId="487">
    <w:name w:val="Font Style46"/>
    <w:qFormat/>
    <w:uiPriority w:val="99"/>
    <w:rPr>
      <w:rFonts w:ascii="Times New Roman" w:hAnsi="Times New Roman" w:cs="Times New Roman"/>
      <w:b/>
      <w:bCs/>
      <w:i/>
      <w:iCs/>
      <w:spacing w:val="20"/>
      <w:sz w:val="32"/>
      <w:szCs w:val="32"/>
    </w:rPr>
  </w:style>
  <w:style w:type="paragraph" w:customStyle="1" w:styleId="488">
    <w:name w:val="Style25"/>
    <w:basedOn w:val="1"/>
    <w:qFormat/>
    <w:uiPriority w:val="99"/>
    <w:pPr>
      <w:widowControl w:val="0"/>
      <w:autoSpaceDE w:val="0"/>
      <w:autoSpaceDN w:val="0"/>
      <w:adjustRightInd w:val="0"/>
      <w:spacing w:line="240" w:lineRule="auto"/>
      <w:ind w:firstLine="0"/>
    </w:pPr>
    <w:rPr>
      <w:szCs w:val="24"/>
    </w:rPr>
  </w:style>
  <w:style w:type="character" w:customStyle="1" w:styleId="489">
    <w:name w:val="Font Style42"/>
    <w:qFormat/>
    <w:uiPriority w:val="99"/>
    <w:rPr>
      <w:rFonts w:ascii="Times New Roman" w:hAnsi="Times New Roman" w:cs="Times New Roman"/>
      <w:b/>
      <w:bCs/>
      <w:sz w:val="24"/>
      <w:szCs w:val="24"/>
    </w:rPr>
  </w:style>
  <w:style w:type="paragraph" w:customStyle="1" w:styleId="490">
    <w:name w:val="Style19"/>
    <w:basedOn w:val="1"/>
    <w:qFormat/>
    <w:uiPriority w:val="99"/>
    <w:pPr>
      <w:widowControl w:val="0"/>
      <w:autoSpaceDE w:val="0"/>
      <w:autoSpaceDN w:val="0"/>
      <w:adjustRightInd w:val="0"/>
      <w:spacing w:line="240" w:lineRule="auto"/>
      <w:ind w:firstLine="0"/>
    </w:pPr>
    <w:rPr>
      <w:szCs w:val="24"/>
    </w:rPr>
  </w:style>
  <w:style w:type="paragraph" w:customStyle="1" w:styleId="491">
    <w:name w:val="Style26"/>
    <w:basedOn w:val="1"/>
    <w:qFormat/>
    <w:uiPriority w:val="99"/>
    <w:pPr>
      <w:widowControl w:val="0"/>
      <w:autoSpaceDE w:val="0"/>
      <w:autoSpaceDN w:val="0"/>
      <w:adjustRightInd w:val="0"/>
      <w:spacing w:line="240" w:lineRule="auto"/>
      <w:ind w:firstLine="0"/>
    </w:pPr>
    <w:rPr>
      <w:szCs w:val="24"/>
    </w:rPr>
  </w:style>
  <w:style w:type="character" w:customStyle="1" w:styleId="492">
    <w:name w:val="Font Style43"/>
    <w:qFormat/>
    <w:uiPriority w:val="99"/>
    <w:rPr>
      <w:rFonts w:ascii="Trebuchet MS" w:hAnsi="Trebuchet MS" w:cs="Trebuchet MS"/>
      <w:sz w:val="32"/>
      <w:szCs w:val="32"/>
    </w:rPr>
  </w:style>
  <w:style w:type="character" w:customStyle="1" w:styleId="493">
    <w:name w:val="Font Style44"/>
    <w:qFormat/>
    <w:uiPriority w:val="99"/>
    <w:rPr>
      <w:rFonts w:ascii="Trebuchet MS" w:hAnsi="Trebuchet MS" w:cs="Trebuchet MS"/>
      <w:sz w:val="34"/>
      <w:szCs w:val="34"/>
    </w:rPr>
  </w:style>
  <w:style w:type="character" w:customStyle="1" w:styleId="494">
    <w:name w:val="Font Style45"/>
    <w:qFormat/>
    <w:uiPriority w:val="99"/>
    <w:rPr>
      <w:rFonts w:ascii="Trebuchet MS" w:hAnsi="Trebuchet MS" w:cs="Trebuchet MS"/>
      <w:sz w:val="32"/>
      <w:szCs w:val="32"/>
    </w:rPr>
  </w:style>
  <w:style w:type="paragraph" w:customStyle="1" w:styleId="495">
    <w:name w:val="Style23"/>
    <w:basedOn w:val="1"/>
    <w:qFormat/>
    <w:uiPriority w:val="99"/>
    <w:pPr>
      <w:widowControl w:val="0"/>
      <w:autoSpaceDE w:val="0"/>
      <w:autoSpaceDN w:val="0"/>
      <w:adjustRightInd w:val="0"/>
      <w:spacing w:line="240" w:lineRule="auto"/>
      <w:ind w:firstLine="0"/>
    </w:pPr>
    <w:rPr>
      <w:szCs w:val="24"/>
    </w:rPr>
  </w:style>
  <w:style w:type="paragraph" w:customStyle="1" w:styleId="496">
    <w:name w:val="Style27"/>
    <w:basedOn w:val="1"/>
    <w:qFormat/>
    <w:uiPriority w:val="99"/>
    <w:pPr>
      <w:widowControl w:val="0"/>
      <w:autoSpaceDE w:val="0"/>
      <w:autoSpaceDN w:val="0"/>
      <w:adjustRightInd w:val="0"/>
      <w:spacing w:line="240" w:lineRule="auto"/>
      <w:ind w:firstLine="0"/>
    </w:pPr>
    <w:rPr>
      <w:szCs w:val="24"/>
    </w:rPr>
  </w:style>
  <w:style w:type="character" w:customStyle="1" w:styleId="497">
    <w:name w:val="Font Style50"/>
    <w:qFormat/>
    <w:uiPriority w:val="99"/>
    <w:rPr>
      <w:rFonts w:ascii="Courier New" w:hAnsi="Courier New" w:cs="Courier New"/>
      <w:b/>
      <w:bCs/>
      <w:sz w:val="18"/>
      <w:szCs w:val="18"/>
    </w:rPr>
  </w:style>
  <w:style w:type="character" w:customStyle="1" w:styleId="498">
    <w:name w:val="Font Style51"/>
    <w:qFormat/>
    <w:uiPriority w:val="99"/>
    <w:rPr>
      <w:rFonts w:ascii="Courier New" w:hAnsi="Courier New" w:cs="Courier New"/>
      <w:sz w:val="30"/>
      <w:szCs w:val="30"/>
    </w:rPr>
  </w:style>
  <w:style w:type="character" w:customStyle="1" w:styleId="499">
    <w:name w:val="Font Style52"/>
    <w:qFormat/>
    <w:uiPriority w:val="99"/>
    <w:rPr>
      <w:rFonts w:ascii="Times New Roman" w:hAnsi="Times New Roman" w:cs="Times New Roman"/>
      <w:b/>
      <w:bCs/>
      <w:sz w:val="26"/>
      <w:szCs w:val="26"/>
    </w:rPr>
  </w:style>
  <w:style w:type="character" w:customStyle="1" w:styleId="500">
    <w:name w:val="Normal Знак"/>
    <w:link w:val="351"/>
    <w:qFormat/>
    <w:locked/>
    <w:uiPriority w:val="99"/>
    <w:rPr>
      <w:rFonts w:ascii="Times New Roman" w:hAnsi="Times New Roman" w:cs="Times New Roman"/>
      <w:sz w:val="22"/>
      <w:lang w:val="ru-RU" w:eastAsia="ru-RU" w:bidi="ar-SA"/>
    </w:rPr>
  </w:style>
  <w:style w:type="paragraph" w:customStyle="1" w:styleId="501">
    <w:name w:val="основной текст"/>
    <w:basedOn w:val="1"/>
    <w:qFormat/>
    <w:uiPriority w:val="99"/>
    <w:pPr>
      <w:spacing w:after="120" w:line="240" w:lineRule="auto"/>
      <w:ind w:firstLine="851"/>
      <w:jc w:val="both"/>
    </w:pPr>
    <w:rPr>
      <w:rFonts w:ascii="Arial" w:hAnsi="Arial"/>
      <w:sz w:val="28"/>
    </w:rPr>
  </w:style>
  <w:style w:type="paragraph" w:customStyle="1" w:styleId="502">
    <w:name w:val="form"/>
    <w:basedOn w:val="1"/>
    <w:qFormat/>
    <w:uiPriority w:val="99"/>
    <w:pPr>
      <w:spacing w:before="100" w:beforeAutospacing="1" w:after="100" w:afterAutospacing="1" w:line="240" w:lineRule="auto"/>
      <w:ind w:firstLine="0"/>
      <w:jc w:val="center"/>
    </w:pPr>
    <w:rPr>
      <w:rFonts w:ascii="Arial" w:hAnsi="Arial" w:cs="Arial"/>
      <w:color w:val="000000"/>
      <w:szCs w:val="24"/>
    </w:rPr>
  </w:style>
  <w:style w:type="character" w:customStyle="1" w:styleId="503">
    <w:name w:val="Основной текст Знак1 Знак"/>
    <w:qFormat/>
    <w:uiPriority w:val="99"/>
    <w:rPr>
      <w:rFonts w:cs="Times New Roman"/>
      <w:sz w:val="24"/>
      <w:szCs w:val="24"/>
      <w:lang w:val="ru-RU" w:eastAsia="ru-RU" w:bidi="ar-SA"/>
    </w:rPr>
  </w:style>
  <w:style w:type="paragraph" w:customStyle="1" w:styleId="504">
    <w:name w:val="Знак Знак Знак Знак Знак1 Знак"/>
    <w:basedOn w:val="1"/>
    <w:qFormat/>
    <w:uiPriority w:val="99"/>
    <w:pPr>
      <w:spacing w:after="160" w:line="240" w:lineRule="exact"/>
      <w:ind w:firstLine="0"/>
    </w:pPr>
    <w:rPr>
      <w:rFonts w:ascii="Verdana" w:hAnsi="Verdana"/>
      <w:szCs w:val="24"/>
      <w:lang w:val="en-US" w:eastAsia="en-US"/>
    </w:rPr>
  </w:style>
  <w:style w:type="character" w:customStyle="1" w:styleId="505">
    <w:name w:val="Знак Знак Знак Знак"/>
    <w:qFormat/>
    <w:locked/>
    <w:uiPriority w:val="99"/>
    <w:rPr>
      <w:rFonts w:ascii="Cambria" w:hAnsi="Cambria" w:cs="Times New Roman"/>
      <w:b/>
      <w:bCs/>
      <w:color w:val="4F81BD"/>
      <w:sz w:val="24"/>
      <w:szCs w:val="24"/>
      <w:lang w:val="ru-RU" w:eastAsia="ru-RU" w:bidi="ar-SA"/>
    </w:rPr>
  </w:style>
  <w:style w:type="paragraph" w:customStyle="1" w:styleId="506">
    <w:name w:val="u"/>
    <w:basedOn w:val="1"/>
    <w:qFormat/>
    <w:uiPriority w:val="99"/>
    <w:pPr>
      <w:spacing w:line="240" w:lineRule="auto"/>
      <w:ind w:firstLine="539"/>
      <w:jc w:val="both"/>
    </w:pPr>
    <w:rPr>
      <w:color w:val="000000"/>
      <w:sz w:val="18"/>
      <w:szCs w:val="18"/>
    </w:rPr>
  </w:style>
  <w:style w:type="paragraph" w:customStyle="1" w:styleId="507">
    <w:name w:val="Титул1"/>
    <w:basedOn w:val="1"/>
    <w:qFormat/>
    <w:uiPriority w:val="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right="888" w:firstLine="0"/>
      <w:jc w:val="right"/>
    </w:pPr>
    <w:rPr>
      <w:i/>
    </w:rPr>
  </w:style>
  <w:style w:type="paragraph" w:customStyle="1" w:styleId="508">
    <w:name w:val="r"/>
    <w:basedOn w:val="1"/>
    <w:qFormat/>
    <w:uiPriority w:val="99"/>
    <w:pPr>
      <w:spacing w:line="240" w:lineRule="auto"/>
      <w:ind w:firstLine="0"/>
      <w:jc w:val="right"/>
    </w:pPr>
    <w:rPr>
      <w:color w:val="000000"/>
      <w:szCs w:val="24"/>
    </w:rPr>
  </w:style>
  <w:style w:type="paragraph" w:customStyle="1" w:styleId="509">
    <w:name w:val="Краткий обратный адрес"/>
    <w:basedOn w:val="1"/>
    <w:qFormat/>
    <w:uiPriority w:val="99"/>
    <w:pPr>
      <w:spacing w:line="240" w:lineRule="auto"/>
      <w:ind w:firstLine="0"/>
    </w:pPr>
    <w:rPr>
      <w:szCs w:val="24"/>
    </w:rPr>
  </w:style>
  <w:style w:type="paragraph" w:customStyle="1" w:styleId="510">
    <w:name w:val="Oaae11"/>
    <w:basedOn w:val="1"/>
    <w:qFormat/>
    <w:uiPriority w:val="99"/>
    <w:pPr>
      <w:widowControl w:val="0"/>
      <w:overflowPunct w:val="0"/>
      <w:autoSpaceDE w:val="0"/>
      <w:autoSpaceDN w:val="0"/>
      <w:adjustRightInd w:val="0"/>
      <w:spacing w:line="240" w:lineRule="auto"/>
      <w:ind w:firstLine="0"/>
      <w:jc w:val="center"/>
      <w:textAlignment w:val="baseline"/>
    </w:pPr>
  </w:style>
  <w:style w:type="paragraph" w:customStyle="1" w:styleId="511">
    <w:name w:val="consplusnormal"/>
    <w:basedOn w:val="1"/>
    <w:qFormat/>
    <w:uiPriority w:val="99"/>
    <w:pPr>
      <w:autoSpaceDE w:val="0"/>
      <w:autoSpaceDN w:val="0"/>
      <w:spacing w:line="240" w:lineRule="auto"/>
      <w:ind w:firstLine="720"/>
    </w:pPr>
    <w:rPr>
      <w:rFonts w:ascii="Arial" w:hAnsi="Arial" w:cs="Arial"/>
      <w:sz w:val="20"/>
    </w:rPr>
  </w:style>
  <w:style w:type="paragraph" w:customStyle="1" w:styleId="512">
    <w:name w:val="Report"/>
    <w:basedOn w:val="1"/>
    <w:qFormat/>
    <w:uiPriority w:val="99"/>
    <w:pPr>
      <w:jc w:val="both"/>
    </w:pPr>
  </w:style>
  <w:style w:type="character" w:customStyle="1" w:styleId="513">
    <w:name w:val="Normal Знак Знак"/>
    <w:qFormat/>
    <w:uiPriority w:val="99"/>
    <w:rPr>
      <w:rFonts w:cs="Times New Roman"/>
      <w:sz w:val="22"/>
      <w:lang w:val="ru-RU" w:eastAsia="ru-RU" w:bidi="ar-SA"/>
    </w:rPr>
  </w:style>
  <w:style w:type="paragraph" w:customStyle="1" w:styleId="514">
    <w:name w:val="Стиль 10 пт полужирный По центру Слева:  -02 см Первая строка:...1"/>
    <w:basedOn w:val="1"/>
    <w:qFormat/>
    <w:uiPriority w:val="99"/>
    <w:pPr>
      <w:widowControl w:val="0"/>
      <w:autoSpaceDE w:val="0"/>
      <w:autoSpaceDN w:val="0"/>
      <w:adjustRightInd w:val="0"/>
      <w:spacing w:line="240" w:lineRule="auto"/>
      <w:ind w:left="-113" w:right="-113" w:firstLine="0"/>
      <w:jc w:val="center"/>
    </w:pPr>
    <w:rPr>
      <w:b/>
      <w:bCs/>
      <w:sz w:val="20"/>
    </w:rPr>
  </w:style>
  <w:style w:type="paragraph" w:customStyle="1" w:styleId="515">
    <w:name w:val="up1"/>
    <w:basedOn w:val="1"/>
    <w:qFormat/>
    <w:uiPriority w:val="99"/>
    <w:pPr>
      <w:spacing w:after="100" w:afterAutospacing="1" w:line="240" w:lineRule="auto"/>
      <w:ind w:left="150" w:firstLine="375"/>
    </w:pPr>
    <w:rPr>
      <w:rFonts w:ascii="Arial" w:hAnsi="Arial" w:cs="Arial"/>
      <w:color w:val="000000"/>
      <w:szCs w:val="24"/>
    </w:rPr>
  </w:style>
  <w:style w:type="character" w:customStyle="1" w:styleId="516">
    <w:name w:val="Знак3 Знак Знак"/>
    <w:qFormat/>
    <w:uiPriority w:val="99"/>
    <w:rPr>
      <w:rFonts w:cs="Times New Roman"/>
      <w:sz w:val="24"/>
      <w:szCs w:val="24"/>
    </w:rPr>
  </w:style>
  <w:style w:type="paragraph" w:customStyle="1" w:styleId="517">
    <w:name w:val="Маркер Смыслов"/>
    <w:basedOn w:val="1"/>
    <w:qFormat/>
    <w:uiPriority w:val="99"/>
    <w:pPr>
      <w:numPr>
        <w:ilvl w:val="0"/>
        <w:numId w:val="6"/>
      </w:numPr>
      <w:tabs>
        <w:tab w:val="left" w:pos="284"/>
      </w:tabs>
      <w:spacing w:before="40" w:line="240" w:lineRule="auto"/>
      <w:ind w:left="709" w:hanging="425"/>
    </w:pPr>
  </w:style>
  <w:style w:type="character" w:customStyle="1" w:styleId="518">
    <w:name w:val="под название"/>
    <w:qFormat/>
    <w:uiPriority w:val="99"/>
    <w:rPr>
      <w:rFonts w:cs="Times New Roman"/>
      <w:sz w:val="22"/>
    </w:rPr>
  </w:style>
  <w:style w:type="character" w:customStyle="1" w:styleId="519">
    <w:name w:val="Знак7 Знак"/>
    <w:qFormat/>
    <w:uiPriority w:val="99"/>
    <w:rPr>
      <w:rFonts w:cs="Times New Roman"/>
      <w:sz w:val="24"/>
      <w:szCs w:val="24"/>
      <w:lang w:val="ru-RU" w:eastAsia="ru-RU" w:bidi="ar-SA"/>
    </w:rPr>
  </w:style>
  <w:style w:type="character" w:customStyle="1" w:styleId="520">
    <w:name w:val="Знак2 Знак1"/>
    <w:qFormat/>
    <w:uiPriority w:val="99"/>
    <w:rPr>
      <w:rFonts w:cs="Times New Roman"/>
      <w:sz w:val="24"/>
      <w:szCs w:val="24"/>
    </w:rPr>
  </w:style>
  <w:style w:type="paragraph" w:customStyle="1" w:styleId="521">
    <w:name w:val="Заголовок 2 + Times New Roman"/>
    <w:basedOn w:val="3"/>
    <w:qFormat/>
    <w:uiPriority w:val="99"/>
    <w:pPr>
      <w:keepLines w:val="0"/>
      <w:spacing w:before="240" w:after="60" w:line="240" w:lineRule="auto"/>
      <w:ind w:firstLine="0"/>
      <w:jc w:val="center"/>
    </w:pPr>
    <w:rPr>
      <w:rFonts w:ascii="Times New Roman" w:hAnsi="Times New Roman"/>
      <w:color w:val="auto"/>
      <w:sz w:val="28"/>
      <w:szCs w:val="28"/>
      <w:lang w:val="en-US"/>
    </w:rPr>
  </w:style>
  <w:style w:type="paragraph" w:customStyle="1" w:styleId="522">
    <w:name w:val="Сноска"/>
    <w:basedOn w:val="1"/>
    <w:qFormat/>
    <w:uiPriority w:val="99"/>
    <w:pPr>
      <w:spacing w:line="240" w:lineRule="auto"/>
      <w:ind w:firstLine="284"/>
      <w:jc w:val="both"/>
    </w:pPr>
    <w:rPr>
      <w:sz w:val="20"/>
    </w:rPr>
  </w:style>
  <w:style w:type="character" w:customStyle="1" w:styleId="523">
    <w:name w:val="emphasize1"/>
    <w:qFormat/>
    <w:uiPriority w:val="99"/>
    <w:rPr>
      <w:rFonts w:cs="Times New Roman"/>
      <w:i/>
      <w:iCs/>
    </w:rPr>
  </w:style>
  <w:style w:type="character" w:customStyle="1" w:styleId="524">
    <w:name w:val="Знак7 Знак Знак"/>
    <w:qFormat/>
    <w:uiPriority w:val="99"/>
    <w:rPr>
      <w:rFonts w:cs="Times New Roman"/>
      <w:sz w:val="24"/>
      <w:szCs w:val="24"/>
      <w:lang w:val="ru-RU" w:eastAsia="ru-RU" w:bidi="ar-SA"/>
    </w:rPr>
  </w:style>
  <w:style w:type="character" w:customStyle="1" w:styleId="525">
    <w:name w:val="Знак6 Знак Знак"/>
    <w:qFormat/>
    <w:uiPriority w:val="99"/>
    <w:rPr>
      <w:rFonts w:cs="Times New Roman"/>
      <w:lang w:val="ru-RU" w:eastAsia="ru-RU" w:bidi="ar-SA"/>
    </w:rPr>
  </w:style>
  <w:style w:type="character" w:customStyle="1" w:styleId="526">
    <w:name w:val="Знак5 Знак Знак"/>
    <w:qFormat/>
    <w:uiPriority w:val="99"/>
    <w:rPr>
      <w:rFonts w:cs="Times New Roman"/>
      <w:b/>
      <w:bCs/>
      <w:sz w:val="24"/>
      <w:szCs w:val="24"/>
      <w:lang w:val="ru-RU" w:eastAsia="ru-RU" w:bidi="ar-SA"/>
    </w:rPr>
  </w:style>
  <w:style w:type="character" w:customStyle="1" w:styleId="527">
    <w:name w:val="Normal Знак Знак Знак"/>
    <w:qFormat/>
    <w:uiPriority w:val="99"/>
    <w:rPr>
      <w:rFonts w:cs="Times New Roman"/>
      <w:sz w:val="22"/>
      <w:lang w:val="ru-RU" w:eastAsia="ru-RU" w:bidi="ar-SA"/>
    </w:rPr>
  </w:style>
  <w:style w:type="character" w:customStyle="1" w:styleId="528">
    <w:name w:val="Знак2 Знак Знак"/>
    <w:qFormat/>
    <w:uiPriority w:val="99"/>
    <w:rPr>
      <w:rFonts w:cs="Times New Roman"/>
      <w:sz w:val="24"/>
      <w:szCs w:val="24"/>
    </w:rPr>
  </w:style>
  <w:style w:type="character" w:customStyle="1" w:styleId="529">
    <w:name w:val="S_Заголовок 2 Знак Знак1"/>
    <w:qFormat/>
    <w:uiPriority w:val="99"/>
    <w:rPr>
      <w:rFonts w:eastAsia="Times New Roman" w:cs="Arial"/>
      <w:b/>
      <w:bCs/>
      <w:sz w:val="24"/>
      <w:szCs w:val="24"/>
      <w:lang w:val="ru-RU" w:eastAsia="ru-RU" w:bidi="ar-SA"/>
    </w:rPr>
  </w:style>
  <w:style w:type="character" w:customStyle="1" w:styleId="530">
    <w:name w:val="Normal + 10 пт полужирный По центру Слева:  -02 см Справ... Знак Знак"/>
    <w:qFormat/>
    <w:locked/>
    <w:uiPriority w:val="99"/>
    <w:rPr>
      <w:rFonts w:cs="Times New Roman"/>
      <w:b/>
      <w:bCs/>
      <w:lang w:val="ru-RU" w:eastAsia="ru-RU" w:bidi="ar-SA"/>
    </w:rPr>
  </w:style>
  <w:style w:type="character" w:customStyle="1" w:styleId="531">
    <w:name w:val="ConsPlusNormal Знак Знак"/>
    <w:semiHidden/>
    <w:qFormat/>
    <w:locked/>
    <w:uiPriority w:val="99"/>
    <w:rPr>
      <w:rFonts w:ascii="Arial" w:hAnsi="Arial" w:cs="Arial"/>
      <w:lang w:val="ru-RU" w:eastAsia="ru-RU" w:bidi="ar-SA"/>
    </w:rPr>
  </w:style>
  <w:style w:type="character" w:customStyle="1" w:styleId="532">
    <w:name w:val="Заголовок_1 Знак Знак Знак"/>
    <w:semiHidden/>
    <w:qFormat/>
    <w:locked/>
    <w:uiPriority w:val="99"/>
    <w:rPr>
      <w:rFonts w:cs="Times New Roman"/>
      <w:sz w:val="24"/>
      <w:szCs w:val="24"/>
      <w:lang w:val="ru-RU" w:eastAsia="ru-RU" w:bidi="ar-SA"/>
    </w:rPr>
  </w:style>
  <w:style w:type="character" w:customStyle="1" w:styleId="533">
    <w:name w:val="S_Заголовок 1 Знак Знак"/>
    <w:qFormat/>
    <w:locked/>
    <w:uiPriority w:val="99"/>
    <w:rPr>
      <w:rFonts w:eastAsia="Times New Roman" w:cs="Times New Roman"/>
      <w:b/>
      <w:caps/>
      <w:sz w:val="24"/>
      <w:szCs w:val="24"/>
      <w:lang w:val="ru-RU" w:eastAsia="ru-RU" w:bidi="ar-SA"/>
    </w:rPr>
  </w:style>
  <w:style w:type="character" w:customStyle="1" w:styleId="534">
    <w:name w:val="S_Заголовок 3 Знак Знак"/>
    <w:qFormat/>
    <w:locked/>
    <w:uiPriority w:val="99"/>
    <w:rPr>
      <w:rFonts w:eastAsia="Times New Roman" w:cs="Times New Roman"/>
      <w:b/>
      <w:sz w:val="24"/>
      <w:szCs w:val="24"/>
      <w:u w:val="none"/>
      <w:lang w:val="ru-RU" w:eastAsia="ru-RU" w:bidi="ar-SA"/>
    </w:rPr>
  </w:style>
  <w:style w:type="character" w:customStyle="1" w:styleId="535">
    <w:name w:val="S_Заголовок 4 Знак Знак"/>
    <w:qFormat/>
    <w:locked/>
    <w:uiPriority w:val="99"/>
    <w:rPr>
      <w:rFonts w:eastAsia="Times New Roman" w:cs="Times New Roman"/>
      <w:i/>
      <w:sz w:val="24"/>
      <w:szCs w:val="24"/>
      <w:lang w:val="ru-RU" w:eastAsia="ru-RU" w:bidi="ar-SA"/>
    </w:rPr>
  </w:style>
  <w:style w:type="character" w:customStyle="1" w:styleId="536">
    <w:name w:val="S_Маркированный Знак Знак Знак"/>
    <w:qFormat/>
    <w:locked/>
    <w:uiPriority w:val="99"/>
    <w:rPr>
      <w:rFonts w:ascii="Times New Roman" w:hAnsi="Times New Roman" w:cs="Times New Roman"/>
      <w:b/>
      <w:i/>
      <w:sz w:val="24"/>
      <w:szCs w:val="24"/>
      <w:lang w:val="ru-RU" w:eastAsia="ru-RU" w:bidi="ar-SA"/>
    </w:rPr>
  </w:style>
  <w:style w:type="character" w:customStyle="1" w:styleId="537">
    <w:name w:val="S_Обычный в таблице Знак Знак"/>
    <w:qFormat/>
    <w:locked/>
    <w:uiPriority w:val="99"/>
    <w:rPr>
      <w:rFonts w:cs="Times New Roman"/>
      <w:sz w:val="24"/>
      <w:szCs w:val="24"/>
      <w:lang w:val="ru-RU" w:eastAsia="ru-RU" w:bidi="ar-SA"/>
    </w:rPr>
  </w:style>
  <w:style w:type="character" w:customStyle="1" w:styleId="538">
    <w:name w:val="S_Обычный с подчеркиванием Знак Знак"/>
    <w:qFormat/>
    <w:locked/>
    <w:uiPriority w:val="99"/>
    <w:rPr>
      <w:rFonts w:cs="Times New Roman"/>
      <w:sz w:val="24"/>
      <w:szCs w:val="24"/>
      <w:u w:val="single"/>
      <w:lang w:val="ru-RU" w:eastAsia="ru-RU" w:bidi="ar-SA"/>
    </w:rPr>
  </w:style>
  <w:style w:type="character" w:customStyle="1" w:styleId="539">
    <w:name w:val="Обычный в таблице Знак Знак Знак"/>
    <w:qFormat/>
    <w:locked/>
    <w:uiPriority w:val="99"/>
    <w:rPr>
      <w:rFonts w:cs="Times New Roman"/>
      <w:sz w:val="24"/>
      <w:szCs w:val="24"/>
      <w:lang w:val="ru-RU" w:eastAsia="ru-RU" w:bidi="ar-SA"/>
    </w:rPr>
  </w:style>
  <w:style w:type="character" w:customStyle="1" w:styleId="540">
    <w:name w:val="S_Обычный Знак Знак Знак Знак"/>
    <w:qFormat/>
    <w:locked/>
    <w:uiPriority w:val="99"/>
    <w:rPr>
      <w:rFonts w:cs="Times New Roman"/>
      <w:sz w:val="24"/>
      <w:szCs w:val="24"/>
      <w:lang w:val="ru-RU" w:eastAsia="ru-RU" w:bidi="ar-SA"/>
    </w:rPr>
  </w:style>
  <w:style w:type="character" w:customStyle="1" w:styleId="541">
    <w:name w:val="S_Заголовок таблицы Знак Знак"/>
    <w:qFormat/>
    <w:locked/>
    <w:uiPriority w:val="99"/>
    <w:rPr>
      <w:rFonts w:cs="Times New Roman"/>
      <w:sz w:val="24"/>
      <w:szCs w:val="24"/>
      <w:u w:val="single"/>
      <w:lang w:val="ru-RU" w:eastAsia="ru-RU" w:bidi="ar-SA"/>
    </w:rPr>
  </w:style>
  <w:style w:type="character" w:customStyle="1" w:styleId="542">
    <w:name w:val="Стиль S_Заголовок 1 + 14 пт Знак Знак"/>
    <w:qFormat/>
    <w:locked/>
    <w:uiPriority w:val="99"/>
    <w:rPr>
      <w:rFonts w:eastAsia="Times New Roman" w:cs="Times New Roman"/>
      <w:b/>
      <w:bCs/>
      <w:caps/>
      <w:sz w:val="24"/>
      <w:szCs w:val="24"/>
      <w:lang w:val="ru-RU" w:eastAsia="ru-RU" w:bidi="ar-SA"/>
    </w:rPr>
  </w:style>
  <w:style w:type="character" w:customStyle="1" w:styleId="543">
    <w:name w:val="_Заголовок 2 Знак Знак Знак"/>
    <w:qFormat/>
    <w:locked/>
    <w:uiPriority w:val="99"/>
    <w:rPr>
      <w:rFonts w:cs="Times New Roman"/>
      <w:b/>
      <w:sz w:val="28"/>
      <w:szCs w:val="28"/>
      <w:lang w:val="ru-RU" w:eastAsia="ru-RU" w:bidi="ar-SA"/>
    </w:rPr>
  </w:style>
  <w:style w:type="character" w:customStyle="1" w:styleId="544">
    <w:name w:val="Маркированный_1 Знак Знак1"/>
    <w:semiHidden/>
    <w:qFormat/>
    <w:uiPriority w:val="99"/>
    <w:rPr>
      <w:rFonts w:cs="Times New Roman"/>
      <w:sz w:val="24"/>
      <w:szCs w:val="24"/>
      <w:lang w:val="ru-RU" w:eastAsia="ru-RU" w:bidi="ar-SA"/>
    </w:rPr>
  </w:style>
  <w:style w:type="character" w:customStyle="1" w:styleId="545">
    <w:name w:val="Подчеркнутый Знак Знак1"/>
    <w:semiHidden/>
    <w:qFormat/>
    <w:uiPriority w:val="99"/>
    <w:rPr>
      <w:rFonts w:cs="Times New Roman"/>
      <w:sz w:val="24"/>
      <w:szCs w:val="24"/>
      <w:u w:val="single"/>
      <w:lang w:val="ru-RU" w:eastAsia="ru-RU" w:bidi="ar-SA"/>
    </w:rPr>
  </w:style>
  <w:style w:type="paragraph" w:customStyle="1" w:styleId="546">
    <w:name w:val="ConsPlusDocList"/>
    <w:qFormat/>
    <w:uiPriority w:val="99"/>
    <w:pPr>
      <w:widowControl w:val="0"/>
      <w:autoSpaceDE w:val="0"/>
      <w:autoSpaceDN w:val="0"/>
      <w:adjustRightInd w:val="0"/>
    </w:pPr>
    <w:rPr>
      <w:rFonts w:ascii="Courier New" w:hAnsi="Courier New" w:eastAsia="Times New Roman" w:cs="Courier New"/>
      <w:lang w:val="ru-RU" w:eastAsia="ru-RU" w:bidi="ar-SA"/>
    </w:rPr>
  </w:style>
  <w:style w:type="character" w:customStyle="1" w:styleId="547">
    <w:name w:val="industryminor1"/>
    <w:qFormat/>
    <w:uiPriority w:val="99"/>
    <w:rPr>
      <w:rFonts w:cs="Times New Roman"/>
      <w:color w:val="000099"/>
    </w:rPr>
  </w:style>
  <w:style w:type="table" w:customStyle="1" w:styleId="548">
    <w:name w:val="Сетка таблицы1"/>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49">
    <w:name w:val="Знак Знак19"/>
    <w:qFormat/>
    <w:locked/>
    <w:uiPriority w:val="99"/>
    <w:rPr>
      <w:rFonts w:cs="Arial"/>
      <w:b/>
      <w:bCs/>
      <w:caps/>
      <w:sz w:val="26"/>
      <w:szCs w:val="26"/>
      <w:lang w:val="ru-RU" w:eastAsia="ru-RU" w:bidi="ar-SA"/>
    </w:rPr>
  </w:style>
  <w:style w:type="character" w:customStyle="1" w:styleId="550">
    <w:name w:val="Знак Знак18"/>
    <w:qFormat/>
    <w:locked/>
    <w:uiPriority w:val="99"/>
    <w:rPr>
      <w:rFonts w:cs="Times New Roman"/>
      <w:b/>
      <w:sz w:val="22"/>
      <w:lang w:val="ru-RU" w:eastAsia="ru-RU" w:bidi="ar-SA"/>
    </w:rPr>
  </w:style>
  <w:style w:type="paragraph" w:customStyle="1" w:styleId="551">
    <w:name w:val="center"/>
    <w:basedOn w:val="1"/>
    <w:qFormat/>
    <w:uiPriority w:val="99"/>
    <w:pPr>
      <w:spacing w:before="140" w:after="140" w:line="240" w:lineRule="auto"/>
      <w:ind w:firstLine="0"/>
      <w:jc w:val="center"/>
    </w:pPr>
    <w:rPr>
      <w:sz w:val="21"/>
      <w:szCs w:val="21"/>
    </w:rPr>
  </w:style>
  <w:style w:type="paragraph" w:customStyle="1" w:styleId="552">
    <w:name w:val="Char Char"/>
    <w:basedOn w:val="1"/>
    <w:qFormat/>
    <w:uiPriority w:val="99"/>
    <w:pPr>
      <w:spacing w:after="160" w:line="240" w:lineRule="exact"/>
      <w:ind w:firstLine="0"/>
    </w:pPr>
    <w:rPr>
      <w:rFonts w:ascii="Verdana" w:hAnsi="Verdana" w:cs="Verdana"/>
      <w:sz w:val="20"/>
      <w:lang w:val="en-US" w:eastAsia="en-US"/>
    </w:rPr>
  </w:style>
  <w:style w:type="paragraph" w:customStyle="1" w:styleId="553">
    <w:name w:val="Основной текст 31"/>
    <w:basedOn w:val="1"/>
    <w:qFormat/>
    <w:uiPriority w:val="99"/>
    <w:pPr>
      <w:spacing w:line="240" w:lineRule="auto"/>
      <w:ind w:firstLine="0"/>
      <w:jc w:val="center"/>
    </w:pPr>
    <w:rPr>
      <w:b/>
      <w:bCs/>
      <w:sz w:val="32"/>
      <w:szCs w:val="32"/>
      <w:lang w:eastAsia="ar-SA"/>
    </w:rPr>
  </w:style>
  <w:style w:type="paragraph" w:customStyle="1" w:styleId="554">
    <w:name w:val="Знак Знак Знак Знак Знак Знак"/>
    <w:basedOn w:val="1"/>
    <w:qFormat/>
    <w:uiPriority w:val="99"/>
    <w:pPr>
      <w:spacing w:before="100" w:beforeAutospacing="1" w:after="100" w:afterAutospacing="1" w:line="240" w:lineRule="auto"/>
      <w:ind w:firstLine="0"/>
      <w:jc w:val="both"/>
    </w:pPr>
    <w:rPr>
      <w:rFonts w:ascii="Tahoma" w:hAnsi="Tahoma"/>
      <w:sz w:val="20"/>
      <w:lang w:val="en-US" w:eastAsia="en-US"/>
    </w:rPr>
  </w:style>
  <w:style w:type="character" w:customStyle="1" w:styleId="555">
    <w:name w:val="WW-Absatz-Standardschriftart1111111"/>
    <w:qFormat/>
    <w:uiPriority w:val="99"/>
  </w:style>
  <w:style w:type="character" w:customStyle="1" w:styleId="556">
    <w:name w:val="WW-Absatz-Standardschriftart1111111111111111111"/>
    <w:qFormat/>
    <w:uiPriority w:val="99"/>
  </w:style>
  <w:style w:type="character" w:customStyle="1" w:styleId="557">
    <w:name w:val="WW8Num1z1"/>
    <w:qFormat/>
    <w:uiPriority w:val="99"/>
    <w:rPr>
      <w:rFonts w:ascii="Courier New" w:hAnsi="Courier New"/>
    </w:rPr>
  </w:style>
  <w:style w:type="character" w:customStyle="1" w:styleId="558">
    <w:name w:val="common1"/>
    <w:qFormat/>
    <w:uiPriority w:val="99"/>
    <w:rPr>
      <w:rFonts w:cs="Times New Roman"/>
    </w:rPr>
  </w:style>
  <w:style w:type="paragraph" w:customStyle="1" w:styleId="559">
    <w:name w:val="Абзац списка1"/>
    <w:basedOn w:val="1"/>
    <w:qFormat/>
    <w:uiPriority w:val="99"/>
    <w:pPr>
      <w:autoSpaceDE w:val="0"/>
      <w:autoSpaceDN w:val="0"/>
      <w:spacing w:after="200" w:line="276" w:lineRule="auto"/>
      <w:ind w:left="720" w:firstLine="0"/>
    </w:pPr>
    <w:rPr>
      <w:rFonts w:ascii="Calibri" w:hAnsi="Calibri" w:cs="Calibri"/>
      <w:sz w:val="22"/>
      <w:szCs w:val="22"/>
    </w:rPr>
  </w:style>
  <w:style w:type="paragraph" w:customStyle="1" w:styleId="560">
    <w:name w:val="consnormal"/>
    <w:basedOn w:val="1"/>
    <w:qFormat/>
    <w:uiPriority w:val="99"/>
    <w:pPr>
      <w:spacing w:before="100" w:beforeAutospacing="1" w:after="100" w:afterAutospacing="1" w:line="240" w:lineRule="auto"/>
      <w:ind w:firstLine="0"/>
    </w:pPr>
    <w:rPr>
      <w:szCs w:val="24"/>
    </w:rPr>
  </w:style>
  <w:style w:type="character" w:customStyle="1" w:styleId="561">
    <w:name w:val="Знак Знак7"/>
    <w:qFormat/>
    <w:locked/>
    <w:uiPriority w:val="99"/>
    <w:rPr>
      <w:rFonts w:cs="Times New Roman"/>
      <w:sz w:val="24"/>
      <w:szCs w:val="24"/>
      <w:lang w:val="ru-RU" w:eastAsia="ru-RU" w:bidi="ar-SA"/>
    </w:rPr>
  </w:style>
  <w:style w:type="character" w:customStyle="1" w:styleId="562">
    <w:name w:val="Основной текст 1 Знак"/>
    <w:qFormat/>
    <w:locked/>
    <w:uiPriority w:val="99"/>
    <w:rPr>
      <w:rFonts w:cs="Times New Roman"/>
      <w:sz w:val="24"/>
      <w:szCs w:val="24"/>
      <w:lang w:val="ru-RU" w:eastAsia="ru-RU" w:bidi="ar-SA"/>
    </w:rPr>
  </w:style>
  <w:style w:type="paragraph" w:customStyle="1" w:styleId="563">
    <w:name w:val="xl34"/>
    <w:basedOn w:val="1"/>
    <w:qFormat/>
    <w:uiPriority w:val="99"/>
    <w:pPr>
      <w:pBdr>
        <w:left w:val="single" w:color="auto" w:sz="4" w:space="0"/>
        <w:bottom w:val="single" w:color="auto" w:sz="4" w:space="0"/>
        <w:right w:val="single" w:color="auto" w:sz="4" w:space="0"/>
      </w:pBdr>
      <w:spacing w:before="100" w:beforeAutospacing="1" w:after="100" w:afterAutospacing="1" w:line="240" w:lineRule="auto"/>
      <w:ind w:firstLine="0"/>
      <w:jc w:val="center"/>
    </w:pPr>
    <w:rPr>
      <w:szCs w:val="24"/>
    </w:rPr>
  </w:style>
  <w:style w:type="character" w:customStyle="1" w:styleId="564">
    <w:name w:val="Знак Знак8"/>
    <w:qFormat/>
    <w:locked/>
    <w:uiPriority w:val="99"/>
    <w:rPr>
      <w:rFonts w:cs="Times New Roman"/>
      <w:sz w:val="24"/>
      <w:szCs w:val="24"/>
      <w:lang w:val="ru-RU" w:eastAsia="ru-RU" w:bidi="ar-SA"/>
    </w:rPr>
  </w:style>
  <w:style w:type="character" w:customStyle="1" w:styleId="565">
    <w:name w:val="Знак4 Знак Знак1"/>
    <w:qFormat/>
    <w:locked/>
    <w:uiPriority w:val="99"/>
    <w:rPr>
      <w:rFonts w:cs="Times New Roman"/>
      <w:b/>
      <w:bCs/>
      <w:caps/>
      <w:sz w:val="24"/>
      <w:szCs w:val="24"/>
      <w:lang w:val="ru-RU" w:eastAsia="ru-RU" w:bidi="ar-SA"/>
    </w:rPr>
  </w:style>
  <w:style w:type="character" w:customStyle="1" w:styleId="566">
    <w:name w:val="Знак Знак3"/>
    <w:qFormat/>
    <w:uiPriority w:val="99"/>
    <w:rPr>
      <w:rFonts w:cs="Times New Roman"/>
      <w:i/>
      <w:sz w:val="24"/>
      <w:szCs w:val="24"/>
      <w:lang w:val="ru-RU" w:eastAsia="ru-RU" w:bidi="ar-SA"/>
    </w:rPr>
  </w:style>
  <w:style w:type="character" w:customStyle="1" w:styleId="567">
    <w:name w:val="Знак Знак121"/>
    <w:qFormat/>
    <w:uiPriority w:val="99"/>
    <w:rPr>
      <w:rFonts w:cs="Times New Roman"/>
      <w:lang w:val="ru-RU" w:eastAsia="ru-RU" w:bidi="ar-SA"/>
    </w:rPr>
  </w:style>
  <w:style w:type="character" w:customStyle="1" w:styleId="568">
    <w:name w:val="Знак Знак5"/>
    <w:qFormat/>
    <w:uiPriority w:val="99"/>
    <w:rPr>
      <w:rFonts w:ascii="Arial" w:hAnsi="Arial" w:cs="Arial"/>
      <w:b/>
      <w:bCs/>
      <w:sz w:val="26"/>
      <w:szCs w:val="26"/>
      <w:lang w:val="ru-RU" w:eastAsia="ru-RU" w:bidi="ar-SA"/>
    </w:rPr>
  </w:style>
  <w:style w:type="character" w:customStyle="1" w:styleId="569">
    <w:name w:val="Знак Знак6"/>
    <w:qFormat/>
    <w:uiPriority w:val="99"/>
    <w:rPr>
      <w:rFonts w:ascii="Arial" w:hAnsi="Arial" w:cs="Arial"/>
      <w:b/>
      <w:bCs/>
      <w:spacing w:val="-12"/>
      <w:kern w:val="32"/>
      <w:sz w:val="36"/>
      <w:szCs w:val="36"/>
      <w:lang w:val="ru-RU" w:eastAsia="ru-RU" w:bidi="ar-SA"/>
    </w:rPr>
  </w:style>
  <w:style w:type="character" w:customStyle="1" w:styleId="570">
    <w:name w:val="Знак1 Знак Знак Знак"/>
    <w:qFormat/>
    <w:uiPriority w:val="99"/>
    <w:rPr>
      <w:rFonts w:ascii="Courier New" w:hAnsi="Courier New" w:cs="Courier New"/>
      <w:spacing w:val="-5"/>
      <w:lang w:val="ru-RU" w:eastAsia="en-US" w:bidi="ar-SA"/>
    </w:rPr>
  </w:style>
  <w:style w:type="character" w:customStyle="1" w:styleId="571">
    <w:name w:val="Знак Знак11"/>
    <w:qFormat/>
    <w:uiPriority w:val="99"/>
    <w:rPr>
      <w:rFonts w:cs="Times New Roman"/>
      <w:b/>
      <w:bCs/>
      <w:caps/>
      <w:sz w:val="24"/>
      <w:szCs w:val="24"/>
      <w:lang w:val="ru-RU" w:eastAsia="ru-RU" w:bidi="ar-SA"/>
    </w:rPr>
  </w:style>
  <w:style w:type="character" w:customStyle="1" w:styleId="572">
    <w:name w:val="Знак Знак9"/>
    <w:qFormat/>
    <w:uiPriority w:val="99"/>
    <w:rPr>
      <w:rFonts w:cs="Times New Roman"/>
      <w:b/>
      <w:bCs/>
      <w:sz w:val="28"/>
      <w:szCs w:val="28"/>
      <w:lang w:val="ru-RU" w:eastAsia="ru-RU" w:bidi="ar-SA"/>
    </w:rPr>
  </w:style>
  <w:style w:type="character" w:customStyle="1" w:styleId="573">
    <w:name w:val="Знак2 Знак"/>
    <w:qFormat/>
    <w:uiPriority w:val="99"/>
    <w:rPr>
      <w:rFonts w:cs="Times New Roman"/>
      <w:sz w:val="24"/>
      <w:szCs w:val="24"/>
    </w:rPr>
  </w:style>
  <w:style w:type="character" w:customStyle="1" w:styleId="574">
    <w:name w:val="Знак Знак14"/>
    <w:qFormat/>
    <w:uiPriority w:val="99"/>
    <w:rPr>
      <w:rFonts w:cs="Times New Roman"/>
      <w:sz w:val="16"/>
      <w:szCs w:val="16"/>
      <w:lang w:val="ru-RU" w:eastAsia="ru-RU" w:bidi="ar-SA"/>
    </w:rPr>
  </w:style>
  <w:style w:type="paragraph" w:customStyle="1" w:styleId="575">
    <w:name w:val="Знак1 Знак Знак Знак Знак Знак Знак"/>
    <w:basedOn w:val="1"/>
    <w:qFormat/>
    <w:uiPriority w:val="99"/>
    <w:pPr>
      <w:spacing w:after="160" w:line="240" w:lineRule="exact"/>
      <w:ind w:firstLine="0"/>
    </w:pPr>
    <w:rPr>
      <w:rFonts w:ascii="Verdana" w:hAnsi="Verdana"/>
      <w:szCs w:val="24"/>
      <w:lang w:val="en-US" w:eastAsia="en-US"/>
    </w:rPr>
  </w:style>
  <w:style w:type="paragraph" w:customStyle="1" w:styleId="576">
    <w:name w:val="Заголовок 12"/>
    <w:basedOn w:val="72"/>
    <w:qFormat/>
    <w:uiPriority w:val="99"/>
    <w:rPr>
      <w:caps/>
      <w:sz w:val="22"/>
    </w:rPr>
  </w:style>
  <w:style w:type="paragraph" w:customStyle="1" w:styleId="577">
    <w:name w:val="xl38"/>
    <w:basedOn w:val="1"/>
    <w:qFormat/>
    <w:uiPriority w:val="99"/>
    <w:pPr>
      <w:spacing w:before="100" w:beforeAutospacing="1" w:after="100" w:afterAutospacing="1" w:line="240" w:lineRule="auto"/>
      <w:ind w:firstLine="0"/>
      <w:jc w:val="center"/>
      <w:textAlignment w:val="center"/>
    </w:pPr>
    <w:rPr>
      <w:rFonts w:ascii="Courier New" w:hAnsi="Courier New" w:cs="Courier New"/>
      <w:sz w:val="22"/>
      <w:szCs w:val="22"/>
    </w:rPr>
  </w:style>
  <w:style w:type="paragraph" w:customStyle="1" w:styleId="578">
    <w:name w:val="menu_base_text1"/>
    <w:basedOn w:val="1"/>
    <w:qFormat/>
    <w:uiPriority w:val="99"/>
    <w:pPr>
      <w:pBdr>
        <w:bottom w:val="single" w:color="D7DBDF" w:sz="6" w:space="8"/>
        <w:right w:val="single" w:color="D7DBDF" w:sz="6" w:space="15"/>
      </w:pBdr>
      <w:spacing w:before="100" w:beforeAutospacing="1" w:after="100" w:afterAutospacing="1" w:line="240" w:lineRule="auto"/>
      <w:ind w:firstLine="0"/>
      <w:jc w:val="both"/>
    </w:pPr>
    <w:rPr>
      <w:sz w:val="20"/>
    </w:rPr>
  </w:style>
  <w:style w:type="paragraph" w:customStyle="1" w:styleId="579">
    <w:name w:val="s_13"/>
    <w:basedOn w:val="1"/>
    <w:qFormat/>
    <w:uiPriority w:val="99"/>
    <w:pPr>
      <w:spacing w:line="240" w:lineRule="auto"/>
      <w:ind w:firstLine="720"/>
    </w:pPr>
    <w:rPr>
      <w:sz w:val="20"/>
    </w:rPr>
  </w:style>
  <w:style w:type="character" w:customStyle="1" w:styleId="580">
    <w:name w:val="Основной текст_"/>
    <w:qFormat/>
    <w:uiPriority w:val="99"/>
    <w:rPr>
      <w:rFonts w:ascii="Arial" w:hAnsi="Arial" w:cs="Arial"/>
      <w:spacing w:val="0"/>
      <w:sz w:val="16"/>
      <w:szCs w:val="16"/>
    </w:rPr>
  </w:style>
  <w:style w:type="character" w:customStyle="1" w:styleId="581">
    <w:name w:val="Основной текст (2)_"/>
    <w:link w:val="582"/>
    <w:qFormat/>
    <w:locked/>
    <w:uiPriority w:val="99"/>
    <w:rPr>
      <w:rFonts w:ascii="Arial" w:hAnsi="Arial" w:cs="Arial"/>
      <w:shd w:val="clear" w:color="auto" w:fill="FFFFFF"/>
    </w:rPr>
  </w:style>
  <w:style w:type="paragraph" w:customStyle="1" w:styleId="582">
    <w:name w:val="Основной текст (2)"/>
    <w:basedOn w:val="1"/>
    <w:link w:val="581"/>
    <w:qFormat/>
    <w:uiPriority w:val="99"/>
    <w:pPr>
      <w:shd w:val="clear" w:color="auto" w:fill="FFFFFF"/>
      <w:spacing w:line="240" w:lineRule="atLeast"/>
      <w:ind w:firstLine="0"/>
      <w:jc w:val="both"/>
    </w:pPr>
    <w:rPr>
      <w:rFonts w:ascii="Arial" w:hAnsi="Arial" w:cs="Arial"/>
      <w:sz w:val="20"/>
    </w:rPr>
  </w:style>
  <w:style w:type="character" w:customStyle="1" w:styleId="583">
    <w:name w:val="Основной текст (2) + 8 pt"/>
    <w:qFormat/>
    <w:uiPriority w:val="99"/>
    <w:rPr>
      <w:rFonts w:ascii="Arial" w:hAnsi="Arial" w:cs="Arial"/>
      <w:b/>
      <w:bCs/>
      <w:sz w:val="16"/>
      <w:szCs w:val="16"/>
      <w:shd w:val="clear" w:color="auto" w:fill="FFFFFF"/>
    </w:rPr>
  </w:style>
  <w:style w:type="character" w:customStyle="1" w:styleId="584">
    <w:name w:val="Основной текст (3)_"/>
    <w:link w:val="585"/>
    <w:qFormat/>
    <w:locked/>
    <w:uiPriority w:val="99"/>
    <w:rPr>
      <w:rFonts w:ascii="Arial" w:hAnsi="Arial" w:cs="Arial"/>
      <w:sz w:val="16"/>
      <w:szCs w:val="16"/>
      <w:shd w:val="clear" w:color="auto" w:fill="FFFFFF"/>
    </w:rPr>
  </w:style>
  <w:style w:type="paragraph" w:customStyle="1" w:styleId="585">
    <w:name w:val="Основной текст (3)"/>
    <w:basedOn w:val="1"/>
    <w:link w:val="584"/>
    <w:qFormat/>
    <w:uiPriority w:val="99"/>
    <w:pPr>
      <w:shd w:val="clear" w:color="auto" w:fill="FFFFFF"/>
      <w:spacing w:line="240" w:lineRule="atLeast"/>
      <w:ind w:firstLine="0"/>
    </w:pPr>
    <w:rPr>
      <w:rFonts w:ascii="Arial" w:hAnsi="Arial" w:cs="Arial"/>
      <w:sz w:val="16"/>
      <w:szCs w:val="16"/>
    </w:rPr>
  </w:style>
  <w:style w:type="character" w:customStyle="1" w:styleId="586">
    <w:name w:val="Абзац списка Знак"/>
    <w:link w:val="151"/>
    <w:qFormat/>
    <w:locked/>
    <w:uiPriority w:val="99"/>
    <w:rPr>
      <w:rFonts w:ascii="Times New Roman" w:hAnsi="Times New Roman"/>
      <w:sz w:val="22"/>
    </w:rPr>
  </w:style>
  <w:style w:type="paragraph" w:customStyle="1" w:styleId="587">
    <w:name w:val="Адрес"/>
    <w:qFormat/>
    <w:uiPriority w:val="99"/>
    <w:pPr>
      <w:spacing w:line="268" w:lineRule="auto"/>
      <w:jc w:val="center"/>
    </w:pPr>
    <w:rPr>
      <w:rFonts w:ascii="Arial" w:hAnsi="Arial" w:eastAsia="Times New Roman" w:cs="Arial"/>
      <w:kern w:val="28"/>
      <w:sz w:val="16"/>
      <w:szCs w:val="16"/>
      <w:lang w:val="en-US" w:eastAsia="en-US" w:bidi="ar-SA"/>
    </w:rPr>
  </w:style>
  <w:style w:type="character" w:customStyle="1" w:styleId="588">
    <w:name w:val="Absatz-Standardschriftart"/>
    <w:qFormat/>
    <w:uiPriority w:val="99"/>
  </w:style>
  <w:style w:type="paragraph" w:customStyle="1" w:styleId="589">
    <w:name w:val="Обычный4"/>
    <w:qFormat/>
    <w:uiPriority w:val="99"/>
    <w:pPr>
      <w:widowControl w:val="0"/>
      <w:suppressAutoHyphens/>
    </w:pPr>
    <w:rPr>
      <w:rFonts w:ascii="Times New Roman" w:hAnsi="Times New Roman" w:eastAsia="Times New Roman" w:cs="Times New Roman"/>
      <w:lang w:val="ru-RU" w:eastAsia="ar-SA" w:bidi="ar-SA"/>
    </w:rPr>
  </w:style>
  <w:style w:type="paragraph" w:customStyle="1" w:styleId="590">
    <w:name w:val="Схема документа1"/>
    <w:basedOn w:val="1"/>
    <w:qFormat/>
    <w:uiPriority w:val="99"/>
    <w:pPr>
      <w:shd w:val="clear" w:color="auto" w:fill="000080"/>
      <w:suppressAutoHyphens/>
      <w:spacing w:line="240" w:lineRule="auto"/>
      <w:ind w:firstLine="0"/>
    </w:pPr>
    <w:rPr>
      <w:rFonts w:ascii="Tahoma" w:hAnsi="Tahoma"/>
      <w:sz w:val="20"/>
      <w:lang w:eastAsia="ar-SA"/>
    </w:rPr>
  </w:style>
  <w:style w:type="paragraph" w:customStyle="1" w:styleId="591">
    <w:name w:val="Основной текст с отступом 21"/>
    <w:basedOn w:val="1"/>
    <w:qFormat/>
    <w:uiPriority w:val="99"/>
    <w:pPr>
      <w:suppressAutoHyphens/>
      <w:spacing w:line="240" w:lineRule="auto"/>
      <w:ind w:firstLine="720"/>
      <w:jc w:val="center"/>
    </w:pPr>
    <w:rPr>
      <w:sz w:val="28"/>
      <w:lang w:eastAsia="ar-SA"/>
    </w:rPr>
  </w:style>
  <w:style w:type="paragraph" w:customStyle="1" w:styleId="592">
    <w:name w:val="Текст1"/>
    <w:basedOn w:val="1"/>
    <w:qFormat/>
    <w:uiPriority w:val="99"/>
    <w:pPr>
      <w:suppressAutoHyphens/>
      <w:spacing w:line="240" w:lineRule="auto"/>
      <w:ind w:firstLine="0"/>
    </w:pPr>
    <w:rPr>
      <w:rFonts w:ascii="Courier New" w:hAnsi="Courier New"/>
      <w:sz w:val="20"/>
      <w:lang w:eastAsia="ar-SA"/>
    </w:rPr>
  </w:style>
  <w:style w:type="paragraph" w:customStyle="1" w:styleId="593">
    <w:name w:val="FR4"/>
    <w:qFormat/>
    <w:uiPriority w:val="99"/>
    <w:pPr>
      <w:widowControl w:val="0"/>
      <w:suppressAutoHyphens/>
      <w:overflowPunct w:val="0"/>
      <w:autoSpaceDE w:val="0"/>
      <w:spacing w:line="316" w:lineRule="auto"/>
      <w:jc w:val="both"/>
      <w:textAlignment w:val="baseline"/>
    </w:pPr>
    <w:rPr>
      <w:rFonts w:ascii="Times New Roman" w:hAnsi="Times New Roman" w:eastAsia="Times New Roman" w:cs="Times New Roman"/>
      <w:sz w:val="36"/>
      <w:lang w:val="ru-RU" w:eastAsia="ar-SA" w:bidi="ar-SA"/>
    </w:rPr>
  </w:style>
  <w:style w:type="paragraph" w:customStyle="1" w:styleId="594">
    <w:name w:val="FR5"/>
    <w:qFormat/>
    <w:uiPriority w:val="99"/>
    <w:pPr>
      <w:widowControl w:val="0"/>
      <w:suppressAutoHyphens/>
      <w:overflowPunct w:val="0"/>
      <w:autoSpaceDE w:val="0"/>
      <w:spacing w:before="340" w:line="300" w:lineRule="auto"/>
      <w:ind w:left="40" w:firstLine="540"/>
      <w:jc w:val="both"/>
      <w:textAlignment w:val="baseline"/>
    </w:pPr>
    <w:rPr>
      <w:rFonts w:ascii="Times New Roman" w:hAnsi="Times New Roman" w:eastAsia="Times New Roman" w:cs="Times New Roman"/>
      <w:sz w:val="28"/>
      <w:lang w:val="ru-RU" w:eastAsia="ar-SA" w:bidi="ar-SA"/>
    </w:rPr>
  </w:style>
  <w:style w:type="paragraph" w:customStyle="1" w:styleId="595">
    <w:name w:val="FR1"/>
    <w:qFormat/>
    <w:uiPriority w:val="99"/>
    <w:pPr>
      <w:widowControl w:val="0"/>
      <w:suppressAutoHyphens/>
      <w:overflowPunct w:val="0"/>
      <w:autoSpaceDE w:val="0"/>
      <w:ind w:left="120"/>
      <w:jc w:val="center"/>
      <w:textAlignment w:val="baseline"/>
    </w:pPr>
    <w:rPr>
      <w:rFonts w:ascii="Courier New" w:hAnsi="Courier New" w:eastAsia="Times New Roman" w:cs="Times New Roman"/>
      <w:sz w:val="56"/>
      <w:lang w:val="ru-RU" w:eastAsia="ar-SA" w:bidi="ar-SA"/>
    </w:rPr>
  </w:style>
  <w:style w:type="table" w:customStyle="1" w:styleId="596">
    <w:name w:val="Сетка таблицы2"/>
    <w:qFormat/>
    <w:uiPriority w:val="9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97">
    <w:name w:val="xl24"/>
    <w:basedOn w:val="1"/>
    <w:qFormat/>
    <w:uiPriority w:val="99"/>
    <w:pPr>
      <w:pBdr>
        <w:top w:val="single" w:color="auto" w:sz="4" w:space="0"/>
        <w:left w:val="single" w:color="auto" w:sz="8" w:space="0"/>
        <w:bottom w:val="single" w:color="auto" w:sz="4"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598">
    <w:name w:val="xl25"/>
    <w:basedOn w:val="1"/>
    <w:qFormat/>
    <w:uiPriority w:val="99"/>
    <w:pPr>
      <w:pBdr>
        <w:top w:val="single" w:color="auto" w:sz="4" w:space="0"/>
        <w:left w:val="single" w:color="auto" w:sz="8" w:space="0"/>
        <w:bottom w:val="single" w:color="auto" w:sz="8"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599">
    <w:name w:val="xl26"/>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textAlignment w:val="center"/>
    </w:pPr>
    <w:rPr>
      <w:rFonts w:ascii="Arial" w:hAnsi="Arial" w:cs="Arial"/>
      <w:sz w:val="16"/>
      <w:szCs w:val="16"/>
    </w:rPr>
  </w:style>
  <w:style w:type="paragraph" w:customStyle="1" w:styleId="600">
    <w:name w:val="xl27"/>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1">
    <w:name w:val="xl29"/>
    <w:basedOn w:val="1"/>
    <w:qFormat/>
    <w:uiPriority w:val="99"/>
    <w:pPr>
      <w:pBdr>
        <w:top w:val="single" w:color="auto" w:sz="8" w:space="0"/>
        <w:left w:val="single" w:color="auto" w:sz="4" w:space="0"/>
        <w:bottom w:val="single" w:color="auto" w:sz="4" w:space="0"/>
        <w:right w:val="single" w:color="auto" w:sz="8" w:space="0"/>
      </w:pBdr>
      <w:spacing w:before="100" w:beforeAutospacing="1" w:after="100" w:afterAutospacing="1" w:line="240" w:lineRule="auto"/>
      <w:ind w:firstLine="0"/>
      <w:jc w:val="center"/>
      <w:textAlignment w:val="center"/>
    </w:pPr>
    <w:rPr>
      <w:szCs w:val="24"/>
    </w:rPr>
  </w:style>
  <w:style w:type="paragraph" w:customStyle="1" w:styleId="602">
    <w:name w:val="xl30"/>
    <w:basedOn w:val="1"/>
    <w:qFormat/>
    <w:uiPriority w:val="99"/>
    <w:pPr>
      <w:pBdr>
        <w:top w:val="single" w:color="auto" w:sz="4" w:space="0"/>
        <w:left w:val="single" w:color="auto" w:sz="4" w:space="0"/>
        <w:bottom w:val="single" w:color="auto" w:sz="4" w:space="0"/>
        <w:right w:val="single" w:color="auto" w:sz="8"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3">
    <w:name w:val="xl31"/>
    <w:basedOn w:val="1"/>
    <w:qFormat/>
    <w:uiPriority w:val="99"/>
    <w:pPr>
      <w:pBdr>
        <w:top w:val="single" w:color="auto" w:sz="4" w:space="0"/>
        <w:left w:val="single" w:color="auto" w:sz="4" w:space="0"/>
        <w:bottom w:val="single" w:color="auto" w:sz="8"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4">
    <w:name w:val="xl32"/>
    <w:basedOn w:val="1"/>
    <w:qFormat/>
    <w:uiPriority w:val="99"/>
    <w:pPr>
      <w:pBdr>
        <w:top w:val="single" w:color="auto" w:sz="4" w:space="0"/>
        <w:left w:val="single" w:color="auto" w:sz="4" w:space="0"/>
        <w:bottom w:val="single" w:color="auto" w:sz="8" w:space="0"/>
        <w:right w:val="single" w:color="auto" w:sz="8"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5">
    <w:name w:val="xl33"/>
    <w:basedOn w:val="1"/>
    <w:qFormat/>
    <w:uiPriority w:val="99"/>
    <w:pPr>
      <w:pBdr>
        <w:top w:val="single" w:color="auto" w:sz="8" w:space="0"/>
        <w:left w:val="single" w:color="auto" w:sz="8" w:space="0"/>
        <w:bottom w:val="single" w:color="auto" w:sz="4" w:space="0"/>
        <w:right w:val="single" w:color="auto" w:sz="4" w:space="0"/>
      </w:pBdr>
      <w:spacing w:before="100" w:beforeAutospacing="1" w:after="100" w:afterAutospacing="1" w:line="240" w:lineRule="auto"/>
      <w:ind w:firstLine="0"/>
      <w:jc w:val="center"/>
      <w:textAlignment w:val="center"/>
    </w:pPr>
    <w:rPr>
      <w:szCs w:val="24"/>
    </w:rPr>
  </w:style>
  <w:style w:type="paragraph" w:customStyle="1" w:styleId="606">
    <w:name w:val="xl35"/>
    <w:basedOn w:val="1"/>
    <w:qFormat/>
    <w:uiPriority w:val="99"/>
    <w:pPr>
      <w:pBdr>
        <w:top w:val="single" w:color="auto" w:sz="4" w:space="0"/>
        <w:left w:val="single" w:color="auto" w:sz="4" w:space="0"/>
        <w:right w:val="single" w:color="auto" w:sz="4" w:space="0"/>
      </w:pBdr>
      <w:spacing w:before="100" w:beforeAutospacing="1" w:after="100" w:afterAutospacing="1" w:line="240" w:lineRule="auto"/>
      <w:ind w:firstLine="0"/>
      <w:textAlignment w:val="center"/>
    </w:pPr>
    <w:rPr>
      <w:rFonts w:ascii="Arial" w:hAnsi="Arial" w:cs="Arial"/>
      <w:sz w:val="16"/>
      <w:szCs w:val="16"/>
    </w:rPr>
  </w:style>
  <w:style w:type="paragraph" w:customStyle="1" w:styleId="607">
    <w:name w:val="xl36"/>
    <w:basedOn w:val="1"/>
    <w:qFormat/>
    <w:uiPriority w:val="99"/>
    <w:pPr>
      <w:pBdr>
        <w:top w:val="single" w:color="auto" w:sz="4" w:space="0"/>
        <w:left w:val="single" w:color="auto" w:sz="4"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8">
    <w:name w:val="xl37"/>
    <w:basedOn w:val="1"/>
    <w:qFormat/>
    <w:uiPriority w:val="99"/>
    <w:pPr>
      <w:pBdr>
        <w:top w:val="single" w:color="auto" w:sz="4" w:space="0"/>
        <w:left w:val="single" w:color="auto" w:sz="4" w:space="0"/>
        <w:right w:val="single" w:color="auto" w:sz="8"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table" w:customStyle="1" w:styleId="609">
    <w:name w:val="Сетка таблицы3"/>
    <w:qFormat/>
    <w:uiPriority w:val="9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10">
    <w:name w:val="Сетка таблицы4"/>
    <w:qFormat/>
    <w:uiPriority w:val="9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611">
    <w:name w:val="Знак1 Знак Знак Знак Знак Знак Знак Знак Знак Знак"/>
    <w:basedOn w:val="1"/>
    <w:qFormat/>
    <w:uiPriority w:val="0"/>
    <w:pPr>
      <w:numPr>
        <w:ilvl w:val="0"/>
        <w:numId w:val="7"/>
      </w:numPr>
      <w:tabs>
        <w:tab w:val="clear" w:pos="587"/>
      </w:tabs>
      <w:spacing w:before="240" w:after="240" w:line="240" w:lineRule="auto"/>
      <w:ind w:left="993" w:hanging="284"/>
    </w:pPr>
    <w:rPr>
      <w:rFonts w:cs="Verdana"/>
      <w:b/>
      <w:lang w:val="en-US" w:eastAsia="en-US"/>
    </w:rPr>
  </w:style>
  <w:style w:type="character" w:customStyle="1" w:styleId="612">
    <w:name w:val="font31"/>
    <w:basedOn w:val="12"/>
    <w:qFormat/>
    <w:uiPriority w:val="0"/>
    <w:rPr>
      <w:rFonts w:hint="default" w:ascii="Times New Roman" w:hAnsi="Times New Roman" w:cs="Times New Roman"/>
      <w:sz w:val="28"/>
      <w:szCs w:val="28"/>
    </w:rPr>
  </w:style>
  <w:style w:type="paragraph" w:customStyle="1" w:styleId="613">
    <w:name w:val="Нормальный (таблица)"/>
    <w:basedOn w:val="1"/>
    <w:next w:val="1"/>
    <w:unhideWhenUsed/>
    <w:qFormat/>
    <w:uiPriority w:val="99"/>
    <w:pPr>
      <w:spacing w:beforeLines="0" w:afterLines="0"/>
      <w:ind w:firstLine="0"/>
    </w:pPr>
    <w:rPr>
      <w:rFonts w:hint="eastAsia"/>
      <w:sz w:val="24"/>
    </w:rPr>
  </w:style>
  <w:style w:type="character" w:customStyle="1" w:styleId="614">
    <w:name w:val="font11"/>
    <w:qFormat/>
    <w:uiPriority w:val="0"/>
    <w:rPr>
      <w:rFonts w:hint="default" w:ascii="Times New Roman" w:hAnsi="Times New Roman" w:cs="Times New Roman"/>
      <w:color w:val="000000"/>
      <w:sz w:val="22"/>
      <w:szCs w:val="22"/>
      <w:u w:val="none"/>
    </w:rPr>
  </w:style>
  <w:style w:type="character" w:customStyle="1" w:styleId="615">
    <w:name w:val="font01"/>
    <w:qFormat/>
    <w:uiPriority w:val="0"/>
    <w:rPr>
      <w:rFonts w:ascii="font-weight : 400" w:hAnsi="font-weight : 400" w:eastAsia="font-weight : 400" w:cs="font-weight : 400"/>
      <w:color w:val="000000"/>
      <w:sz w:val="22"/>
      <w:szCs w:val="22"/>
      <w:u w:val="none"/>
    </w:rPr>
  </w:style>
  <w:style w:type="character" w:customStyle="1" w:styleId="616">
    <w:name w:val="font21"/>
    <w:uiPriority w:val="0"/>
    <w:rPr>
      <w:rFonts w:ascii="Calibri" w:hAnsi="Calibri" w:cs="Calibri"/>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679193-8F8B-48CB-BE72-A85B49966B9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22</Pages>
  <Words>3795</Words>
  <Characters>27032</Characters>
  <Lines>203</Lines>
  <Paragraphs>55</Paragraphs>
  <TotalTime>1</TotalTime>
  <ScaleCrop>false</ScaleCrop>
  <LinksUpToDate>false</LinksUpToDate>
  <CharactersWithSpaces>30336</CharactersWithSpaces>
  <Application>WPS Office_11.2.0.10078_F1E327BC-269C-435d-A152-05C5408002CA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2018-05-14T13:56:00Z</dcterms:created>
  <dc:creator>Вечканов</dc:creator>
  <cp:lastModifiedBy>Pc-82</cp:lastModifiedBy>
  <cp:lastPrinted>2020-12-24T11:09:00Z</cp:lastPrinted>
  <dcterms:modified xsi:type="dcterms:W3CDTF">2021-03-29T12:18:44Z</dcterms:modified>
  <dc:subject>Том 1</dc:subject>
  <dc:title>Материалы по обоснованию генерального плана</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1049-11.2.0.10078</vt:lpwstr>
  </property>
</Properties>
</file>